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761" w:rsidRDefault="00661761" w:rsidP="00661761">
      <w:pPr>
        <w:widowControl w:val="0"/>
        <w:jc w:val="center"/>
      </w:pPr>
      <w:r w:rsidRPr="00661761">
        <w:rPr>
          <w:b/>
        </w:rPr>
        <w:t>South Carolina General Assembly</w:t>
      </w:r>
    </w:p>
    <w:p w:rsidR="00661761" w:rsidRDefault="00661761" w:rsidP="00661761">
      <w:pPr>
        <w:widowControl w:val="0"/>
        <w:jc w:val="center"/>
      </w:pPr>
      <w:r>
        <w:t>122nd Session, 2017-2018</w:t>
      </w:r>
    </w:p>
    <w:p w:rsidR="00661761" w:rsidRDefault="00661761" w:rsidP="00661761">
      <w:pPr>
        <w:widowControl w:val="0"/>
        <w:jc w:val="left"/>
      </w:pPr>
    </w:p>
    <w:p w:rsidR="00661761" w:rsidRDefault="00661761" w:rsidP="00661761">
      <w:pPr>
        <w:widowControl w:val="0"/>
        <w:jc w:val="left"/>
        <w:rPr>
          <w:b/>
        </w:rPr>
      </w:pPr>
      <w:r w:rsidRPr="00661761">
        <w:rPr>
          <w:b/>
        </w:rPr>
        <w:t>H. 3525</w:t>
      </w:r>
    </w:p>
    <w:p w:rsidR="00661761" w:rsidRDefault="00661761" w:rsidP="00661761">
      <w:pPr>
        <w:widowControl w:val="0"/>
        <w:jc w:val="left"/>
        <w:rPr>
          <w:b/>
        </w:rPr>
      </w:pPr>
    </w:p>
    <w:p w:rsidR="00661761" w:rsidRDefault="00661761" w:rsidP="00661761">
      <w:pPr>
        <w:widowControl w:val="0"/>
        <w:jc w:val="left"/>
      </w:pPr>
      <w:r w:rsidRPr="00661761">
        <w:rPr>
          <w:b/>
        </w:rPr>
        <w:t>STATUS INFORMATION</w:t>
      </w:r>
    </w:p>
    <w:p w:rsidR="00661761" w:rsidRDefault="00661761" w:rsidP="00661761">
      <w:pPr>
        <w:widowControl w:val="0"/>
        <w:jc w:val="left"/>
      </w:pPr>
    </w:p>
    <w:p w:rsidR="00661761" w:rsidRDefault="00661761" w:rsidP="00661761">
      <w:pPr>
        <w:widowControl w:val="0"/>
        <w:jc w:val="left"/>
      </w:pPr>
      <w:r>
        <w:t>General Bill</w:t>
      </w:r>
    </w:p>
    <w:p w:rsidR="00661761" w:rsidRDefault="00661761" w:rsidP="00661761">
      <w:pPr>
        <w:widowControl w:val="0"/>
        <w:jc w:val="left"/>
      </w:pPr>
      <w:r>
        <w:t>Sponsors: Reps. Rutherford and Huggins</w:t>
      </w:r>
    </w:p>
    <w:p w:rsidR="00661761" w:rsidRDefault="00661761" w:rsidP="00661761">
      <w:pPr>
        <w:widowControl w:val="0"/>
        <w:jc w:val="left"/>
      </w:pPr>
      <w:r>
        <w:t>Document Path: l:\council\bills\gt\5200cm17.docx</w:t>
      </w:r>
    </w:p>
    <w:p w:rsidR="00661761" w:rsidRDefault="00661761" w:rsidP="00661761">
      <w:pPr>
        <w:widowControl w:val="0"/>
        <w:jc w:val="left"/>
      </w:pPr>
    </w:p>
    <w:p w:rsidR="00661761" w:rsidRDefault="00661761" w:rsidP="00661761">
      <w:pPr>
        <w:widowControl w:val="0"/>
        <w:jc w:val="left"/>
      </w:pPr>
      <w:r>
        <w:t>Introduced in the House on January 18, 2017</w:t>
      </w:r>
    </w:p>
    <w:p w:rsidR="00661761" w:rsidRDefault="00661761" w:rsidP="00661761">
      <w:pPr>
        <w:widowControl w:val="0"/>
        <w:jc w:val="left"/>
      </w:pPr>
      <w:r>
        <w:t xml:space="preserve">Currently residing in the House Committee on </w:t>
      </w:r>
      <w:r w:rsidRPr="00661761">
        <w:rPr>
          <w:b/>
        </w:rPr>
        <w:t>Education and Public Works</w:t>
      </w:r>
    </w:p>
    <w:p w:rsidR="00661761" w:rsidRDefault="00661761" w:rsidP="00661761">
      <w:pPr>
        <w:widowControl w:val="0"/>
        <w:jc w:val="left"/>
      </w:pPr>
    </w:p>
    <w:p w:rsidR="00661761" w:rsidRDefault="00661761" w:rsidP="00661761">
      <w:pPr>
        <w:widowControl w:val="0"/>
        <w:jc w:val="left"/>
      </w:pPr>
      <w:r>
        <w:t xml:space="preserve">Summary: </w:t>
      </w:r>
      <w:r w:rsidR="00BA02B3">
        <w:t>Automatic license plate reader systems</w:t>
      </w:r>
    </w:p>
    <w:p w:rsidR="00661761" w:rsidRDefault="00661761" w:rsidP="00661761">
      <w:pPr>
        <w:widowControl w:val="0"/>
        <w:jc w:val="left"/>
      </w:pPr>
    </w:p>
    <w:p w:rsidR="00661761" w:rsidRDefault="00661761" w:rsidP="00661761">
      <w:pPr>
        <w:widowControl w:val="0"/>
        <w:jc w:val="left"/>
      </w:pPr>
    </w:p>
    <w:p w:rsidR="00661761" w:rsidRDefault="00661761" w:rsidP="00661761">
      <w:pPr>
        <w:widowControl w:val="0"/>
        <w:tabs>
          <w:tab w:val="center" w:pos="590"/>
          <w:tab w:val="center" w:pos="1440"/>
          <w:tab w:val="left" w:pos="1872"/>
          <w:tab w:val="left" w:pos="9187"/>
        </w:tabs>
        <w:jc w:val="left"/>
      </w:pPr>
      <w:r w:rsidRPr="00661761">
        <w:rPr>
          <w:b/>
        </w:rPr>
        <w:t>HISTORY OF LEGISLATIVE ACTIONS</w:t>
      </w:r>
    </w:p>
    <w:p w:rsidR="00661761" w:rsidRDefault="00661761" w:rsidP="00661761">
      <w:pPr>
        <w:widowControl w:val="0"/>
        <w:tabs>
          <w:tab w:val="center" w:pos="590"/>
          <w:tab w:val="center" w:pos="1440"/>
          <w:tab w:val="left" w:pos="1872"/>
          <w:tab w:val="left" w:pos="9187"/>
        </w:tabs>
        <w:jc w:val="left"/>
      </w:pPr>
    </w:p>
    <w:p w:rsidR="00661761" w:rsidRPr="00661761" w:rsidRDefault="00661761" w:rsidP="00661761">
      <w:pPr>
        <w:widowControl w:val="0"/>
        <w:tabs>
          <w:tab w:val="center" w:pos="590"/>
          <w:tab w:val="center" w:pos="1440"/>
          <w:tab w:val="left" w:pos="1872"/>
          <w:tab w:val="left" w:pos="9187"/>
        </w:tabs>
        <w:jc w:val="left"/>
      </w:pPr>
      <w:r w:rsidRPr="00661761">
        <w:rPr>
          <w:u w:val="single"/>
        </w:rPr>
        <w:tab/>
        <w:t>Date</w:t>
      </w:r>
      <w:r w:rsidRPr="00661761">
        <w:rPr>
          <w:u w:val="single"/>
        </w:rPr>
        <w:tab/>
        <w:t>Body</w:t>
      </w:r>
      <w:r w:rsidRPr="00661761">
        <w:rPr>
          <w:u w:val="single"/>
        </w:rPr>
        <w:tab/>
        <w:t>Action Description with journal page number</w:t>
      </w:r>
      <w:r w:rsidRPr="00661761">
        <w:rPr>
          <w:u w:val="single"/>
        </w:rPr>
        <w:tab/>
      </w:r>
    </w:p>
    <w:p w:rsidR="00533D25" w:rsidRDefault="00533D25" w:rsidP="00533D25">
      <w:pPr>
        <w:widowControl w:val="0"/>
        <w:tabs>
          <w:tab w:val="right" w:pos="1008"/>
          <w:tab w:val="left" w:pos="1152"/>
          <w:tab w:val="left" w:pos="1872"/>
          <w:tab w:val="left" w:pos="9187"/>
        </w:tabs>
        <w:ind w:left="2088" w:hanging="2088"/>
        <w:jc w:val="left"/>
      </w:pPr>
      <w:r>
        <w:tab/>
        <w:t>1/18/2017</w:t>
      </w:r>
      <w:r>
        <w:tab/>
        <w:t>House</w:t>
      </w:r>
      <w:r>
        <w:tab/>
      </w:r>
      <w:r w:rsidRPr="004B38D3">
        <w:t>Introduced and read first time (</w:t>
      </w:r>
      <w:hyperlink r:id="rId7" w:history="1">
        <w:r w:rsidRPr="004B38D3">
          <w:rPr>
            <w:rStyle w:val="Hyperlink"/>
          </w:rPr>
          <w:t>House Journal</w:t>
        </w:r>
        <w:r w:rsidRPr="004B38D3">
          <w:rPr>
            <w:rStyle w:val="Hyperlink"/>
          </w:rPr>
          <w:noBreakHyphen/>
          <w:t>page 18</w:t>
        </w:r>
      </w:hyperlink>
      <w:r w:rsidRPr="004B38D3">
        <w:t>)</w:t>
      </w:r>
    </w:p>
    <w:p w:rsidR="00533D25" w:rsidRDefault="00533D25" w:rsidP="00533D25">
      <w:pPr>
        <w:widowControl w:val="0"/>
        <w:tabs>
          <w:tab w:val="right" w:pos="1008"/>
          <w:tab w:val="left" w:pos="1152"/>
          <w:tab w:val="left" w:pos="1872"/>
          <w:tab w:val="left" w:pos="9187"/>
        </w:tabs>
        <w:ind w:left="2088" w:hanging="2088"/>
        <w:jc w:val="left"/>
      </w:pPr>
      <w:r>
        <w:tab/>
        <w:t>1/18/2017</w:t>
      </w:r>
      <w:r>
        <w:tab/>
        <w:t>House</w:t>
      </w:r>
      <w:r>
        <w:tab/>
      </w:r>
      <w:r w:rsidRPr="004B38D3">
        <w:t>Referred to Co</w:t>
      </w:r>
      <w:r>
        <w:t xml:space="preserve">mmittee on </w:t>
      </w:r>
      <w:r w:rsidRPr="004B38D3">
        <w:rPr>
          <w:b/>
        </w:rPr>
        <w:t>Education and Public Works</w:t>
      </w:r>
      <w:r w:rsidRPr="004B38D3">
        <w:t xml:space="preserve"> (</w:t>
      </w:r>
      <w:hyperlink r:id="rId8" w:history="1">
        <w:r w:rsidRPr="004B38D3">
          <w:rPr>
            <w:rStyle w:val="Hyperlink"/>
          </w:rPr>
          <w:t>House Journal</w:t>
        </w:r>
        <w:r w:rsidRPr="004B38D3">
          <w:rPr>
            <w:rStyle w:val="Hyperlink"/>
          </w:rPr>
          <w:noBreakHyphen/>
          <w:t>page 18</w:t>
        </w:r>
      </w:hyperlink>
      <w:r w:rsidRPr="004B38D3">
        <w:t>)</w:t>
      </w:r>
    </w:p>
    <w:p w:rsidR="00533D25" w:rsidRDefault="00533D25" w:rsidP="00533D25">
      <w:pPr>
        <w:widowControl w:val="0"/>
        <w:tabs>
          <w:tab w:val="right" w:pos="1008"/>
          <w:tab w:val="left" w:pos="1152"/>
          <w:tab w:val="left" w:pos="1872"/>
          <w:tab w:val="left" w:pos="9187"/>
        </w:tabs>
        <w:ind w:left="2088" w:hanging="2088"/>
        <w:jc w:val="left"/>
      </w:pPr>
    </w:p>
    <w:p w:rsidR="00661761" w:rsidRDefault="00661761" w:rsidP="006617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61761">
          <w:rPr>
            <w:rStyle w:val="Hyperlink"/>
          </w:rPr>
          <w:t>legislative information</w:t>
        </w:r>
      </w:hyperlink>
      <w:r>
        <w:t xml:space="preserve"> at the website</w:t>
      </w:r>
    </w:p>
    <w:p w:rsidR="00661761" w:rsidRDefault="00661761" w:rsidP="00661761">
      <w:pPr>
        <w:widowControl w:val="0"/>
        <w:tabs>
          <w:tab w:val="right" w:pos="1008"/>
          <w:tab w:val="left" w:pos="1152"/>
          <w:tab w:val="left" w:pos="1872"/>
          <w:tab w:val="left" w:pos="9187"/>
        </w:tabs>
        <w:ind w:left="2088" w:hanging="2088"/>
        <w:jc w:val="left"/>
      </w:pPr>
    </w:p>
    <w:p w:rsidR="00661761" w:rsidRPr="00661761" w:rsidRDefault="00661761" w:rsidP="00661761">
      <w:pPr>
        <w:widowControl w:val="0"/>
        <w:tabs>
          <w:tab w:val="right" w:pos="1008"/>
          <w:tab w:val="left" w:pos="1152"/>
          <w:tab w:val="left" w:pos="1872"/>
          <w:tab w:val="left" w:pos="9187"/>
        </w:tabs>
        <w:ind w:left="2088" w:hanging="2088"/>
        <w:jc w:val="left"/>
      </w:pPr>
    </w:p>
    <w:p w:rsidR="00661761" w:rsidRDefault="00661761" w:rsidP="00661761">
      <w:pPr>
        <w:widowControl w:val="0"/>
        <w:jc w:val="left"/>
      </w:pPr>
      <w:r w:rsidRPr="00661761">
        <w:rPr>
          <w:b/>
        </w:rPr>
        <w:t>VERSIONS OF THIS BILL</w:t>
      </w:r>
    </w:p>
    <w:p w:rsidR="00661761" w:rsidRDefault="00661761" w:rsidP="00661761">
      <w:pPr>
        <w:widowControl w:val="0"/>
        <w:jc w:val="left"/>
      </w:pPr>
    </w:p>
    <w:p w:rsidR="00661761" w:rsidRDefault="001F3B0B" w:rsidP="00661761">
      <w:pPr>
        <w:widowControl w:val="0"/>
        <w:jc w:val="left"/>
      </w:pPr>
      <w:hyperlink r:id="rId10" w:history="1">
        <w:r w:rsidR="00661761">
          <w:rPr>
            <w:rStyle w:val="Hyperlink"/>
          </w:rPr>
          <w:t>1/18/2017</w:t>
        </w:r>
      </w:hyperlink>
    </w:p>
    <w:p w:rsidR="00661761" w:rsidRDefault="00661761" w:rsidP="00661761"/>
    <w:p w:rsidR="00661761" w:rsidRDefault="00661761" w:rsidP="00661761">
      <w:pPr>
        <w:sectPr w:rsidR="00661761" w:rsidSect="00661761">
          <w:pgSz w:w="12240" w:h="15840" w:code="1"/>
          <w:pgMar w:top="1080" w:right="1440" w:bottom="1080" w:left="1440" w:header="720" w:footer="720" w:gutter="0"/>
          <w:cols w:space="720"/>
          <w:noEndnote/>
          <w:docGrid w:linePitch="360"/>
        </w:sectPr>
      </w:pPr>
    </w:p>
    <w:p w:rsidR="00FD187F" w:rsidRDefault="00FD18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68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5A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47143E">
        <w:noBreakHyphen/>
      </w:r>
      <w:r>
        <w:t>1</w:t>
      </w:r>
      <w:r w:rsidR="0047143E">
        <w:noBreakHyphen/>
      </w:r>
      <w:r>
        <w:t>235 SO AS TO PROVIDE THAT ONLY CERTAIN ENTITIES MAY USE AN AUTOMATIC LICENSE PLATE READER SYSTEM, TO PROVIDE THE LOCATIONS WHERE THE SYSTEM MAY BE INSTALLED, TO PROVIDE HOW INFORMATION OBTAINED THROUGH THE SYSTEM MAY BE USED, AND TO PROVIDE A PENALTY FOR A VIOLATION OF THIS PROVISION</w:t>
      </w:r>
      <w:r w:rsidR="00186F62">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68BA" w:rsidRDefault="003868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68BA" w:rsidRDefault="003868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8BA" w:rsidRDefault="003868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5A67">
        <w:t>Chapter 1, Title 23 of the 1976 Code is amended by adding:</w:t>
      </w:r>
    </w:p>
    <w:p w:rsidR="00A05A67" w:rsidRDefault="00A05A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A67" w:rsidRDefault="00A05A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47143E">
        <w:noBreakHyphen/>
      </w:r>
      <w:r>
        <w:t>1</w:t>
      </w:r>
      <w:r w:rsidR="0047143E">
        <w:noBreakHyphen/>
      </w:r>
      <w:r>
        <w:t>235.</w:t>
      </w:r>
      <w:r>
        <w:tab/>
      </w:r>
      <w:r w:rsidR="008D4879">
        <w:t>(A)</w:t>
      </w:r>
      <w:r w:rsidR="008D4879">
        <w:tab/>
        <w:t>As used in this s</w:t>
      </w:r>
      <w:r w:rsidR="008C154F">
        <w:t>ection</w:t>
      </w:r>
      <w:r w:rsidR="008D4879">
        <w:t>:</w:t>
      </w:r>
    </w:p>
    <w:p w:rsidR="008D4879" w:rsidRDefault="008D4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47143E" w:rsidRPr="0047143E">
        <w:t>‘</w:t>
      </w:r>
      <w:r w:rsidR="00186F62">
        <w:t>A</w:t>
      </w:r>
      <w:r>
        <w:t>lert</w:t>
      </w:r>
      <w:r w:rsidR="0047143E" w:rsidRPr="0047143E">
        <w:t>’</w:t>
      </w:r>
      <w:r>
        <w:t xml:space="preserve"> means data held by the Department of Motor Vehicles, SLED, the Department of Public Safety, the National Crime Information Center, and the Federal Bureau of Investigation Kidnapping</w:t>
      </w:r>
      <w:r w:rsidR="00186F62">
        <w:t>s and Missing Persons database.</w:t>
      </w:r>
    </w:p>
    <w:p w:rsidR="008D4879" w:rsidRDefault="008D4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(2)</w:t>
      </w:r>
      <w:r>
        <w:tab/>
      </w:r>
      <w:r w:rsidR="0047143E" w:rsidRPr="0047143E">
        <w:rPr>
          <w:color w:val="000000" w:themeColor="text1"/>
          <w:u w:color="000000" w:themeColor="text1"/>
        </w:rPr>
        <w:t>‘</w:t>
      </w:r>
      <w:r w:rsidR="00186F62">
        <w:rPr>
          <w:color w:val="000000" w:themeColor="text1"/>
          <w:u w:color="000000" w:themeColor="text1"/>
        </w:rPr>
        <w:t>A</w:t>
      </w:r>
      <w:r w:rsidRPr="00AC34F6">
        <w:rPr>
          <w:color w:val="000000" w:themeColor="text1"/>
          <w:u w:color="000000" w:themeColor="text1"/>
        </w:rPr>
        <w:t>utomatic license plate reader system</w:t>
      </w:r>
      <w:r w:rsidR="0047143E" w:rsidRPr="0047143E">
        <w:rPr>
          <w:color w:val="000000" w:themeColor="text1"/>
          <w:u w:color="000000" w:themeColor="text1"/>
        </w:rPr>
        <w:t>’</w:t>
      </w:r>
      <w:r w:rsidRPr="00AC34F6">
        <w:rPr>
          <w:color w:val="000000" w:themeColor="text1"/>
          <w:u w:color="000000" w:themeColor="text1"/>
        </w:rPr>
        <w:t xml:space="preserve"> means a system of one</w:t>
      </w:r>
      <w:r>
        <w:rPr>
          <w:color w:val="000000" w:themeColor="text1"/>
          <w:u w:color="000000" w:themeColor="text1"/>
        </w:rPr>
        <w:t xml:space="preserve"> </w:t>
      </w:r>
      <w:r w:rsidRPr="00AC34F6">
        <w:rPr>
          <w:color w:val="000000" w:themeColor="text1"/>
          <w:u w:color="000000" w:themeColor="text1"/>
        </w:rPr>
        <w:t>or more mobile or fixed automated high</w:t>
      </w:r>
      <w:r w:rsidR="0047143E">
        <w:rPr>
          <w:color w:val="000000" w:themeColor="text1"/>
          <w:u w:color="000000" w:themeColor="text1"/>
        </w:rPr>
        <w:noBreakHyphen/>
      </w:r>
      <w:r w:rsidRPr="00AC34F6">
        <w:rPr>
          <w:color w:val="000000" w:themeColor="text1"/>
          <w:u w:color="000000" w:themeColor="text1"/>
        </w:rPr>
        <w:t>speed cameras used in combination with computer algorithms to convert images of license plates into computer</w:t>
      </w:r>
      <w:r w:rsidR="0047143E">
        <w:rPr>
          <w:color w:val="000000" w:themeColor="text1"/>
          <w:u w:color="000000" w:themeColor="text1"/>
        </w:rPr>
        <w:noBreakHyphen/>
      </w:r>
      <w:r w:rsidRPr="00AC34F6">
        <w:rPr>
          <w:color w:val="000000" w:themeColor="text1"/>
          <w:u w:color="000000" w:themeColor="text1"/>
        </w:rPr>
        <w:t>readable</w:t>
      </w:r>
      <w:r w:rsidR="00186F62">
        <w:rPr>
          <w:color w:val="000000" w:themeColor="text1"/>
          <w:u w:color="000000" w:themeColor="text1"/>
        </w:rPr>
        <w:t xml:space="preserve"> data.</w:t>
      </w:r>
    </w:p>
    <w:p w:rsidR="008D4879" w:rsidRDefault="008D4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7143E" w:rsidRPr="0047143E">
        <w:rPr>
          <w:color w:val="000000" w:themeColor="text1"/>
          <w:u w:color="000000" w:themeColor="text1"/>
        </w:rPr>
        <w:t>‘</w:t>
      </w:r>
      <w:r w:rsidR="00186F62">
        <w:rPr>
          <w:color w:val="000000" w:themeColor="text1"/>
          <w:u w:color="000000" w:themeColor="text1"/>
        </w:rPr>
        <w:t>C</w:t>
      </w:r>
      <w:r w:rsidRPr="00AC34F6">
        <w:rPr>
          <w:color w:val="000000" w:themeColor="text1"/>
          <w:u w:color="000000" w:themeColor="text1"/>
        </w:rPr>
        <w:t>aptured plate data</w:t>
      </w:r>
      <w:r w:rsidR="0047143E" w:rsidRPr="0047143E">
        <w:rPr>
          <w:color w:val="000000" w:themeColor="text1"/>
          <w:u w:color="000000" w:themeColor="text1"/>
        </w:rPr>
        <w:t>’</w:t>
      </w:r>
      <w:r w:rsidRPr="00AC34F6">
        <w:rPr>
          <w:color w:val="000000" w:themeColor="text1"/>
          <w:u w:color="000000" w:themeColor="text1"/>
        </w:rPr>
        <w:t xml:space="preserve"> means the global positioning device coordinates, date and time, photograph, license plate number, and any other data captured by or derived from any automatic license plate reader system.</w:t>
      </w:r>
      <w:r>
        <w:rPr>
          <w:color w:val="000000" w:themeColor="text1"/>
          <w:u w:color="000000" w:themeColor="text1"/>
        </w:rPr>
        <w:t xml:space="preserve"> Captured plate data shall not include any personal data.</w:t>
      </w:r>
    </w:p>
    <w:p w:rsidR="008D4879" w:rsidRDefault="008D4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(4)</w:t>
      </w:r>
      <w:r>
        <w:tab/>
      </w:r>
      <w:r w:rsidR="0047143E" w:rsidRPr="0047143E">
        <w:rPr>
          <w:color w:val="000000" w:themeColor="text1"/>
          <w:u w:color="000000" w:themeColor="text1"/>
        </w:rPr>
        <w:t>‘</w:t>
      </w:r>
      <w:r w:rsidR="00186F62">
        <w:rPr>
          <w:color w:val="000000" w:themeColor="text1"/>
          <w:u w:color="000000" w:themeColor="text1"/>
        </w:rPr>
        <w:t>G</w:t>
      </w:r>
      <w:r w:rsidRPr="00AC34F6">
        <w:rPr>
          <w:color w:val="000000" w:themeColor="text1"/>
          <w:u w:color="000000" w:themeColor="text1"/>
        </w:rPr>
        <w:t>overnmental entity</w:t>
      </w:r>
      <w:r w:rsidR="0047143E" w:rsidRPr="0047143E">
        <w:rPr>
          <w:color w:val="000000" w:themeColor="text1"/>
          <w:u w:color="000000" w:themeColor="text1"/>
        </w:rPr>
        <w:t>’</w:t>
      </w:r>
      <w:r w:rsidRPr="00AC34F6">
        <w:rPr>
          <w:color w:val="000000" w:themeColor="text1"/>
          <w:u w:color="000000" w:themeColor="text1"/>
        </w:rPr>
        <w:t xml:space="preserve"> means a lawfully created branch, department, or agency of the federal, state, or local government</w:t>
      </w:r>
      <w:r w:rsidR="00186F62">
        <w:rPr>
          <w:color w:val="000000" w:themeColor="text1"/>
          <w:u w:color="000000" w:themeColor="text1"/>
        </w:rPr>
        <w:t>.</w:t>
      </w:r>
    </w:p>
    <w:p w:rsidR="008D4879" w:rsidRDefault="008D4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47143E" w:rsidRPr="0047143E">
        <w:rPr>
          <w:color w:val="000000" w:themeColor="text1"/>
          <w:u w:color="000000" w:themeColor="text1"/>
        </w:rPr>
        <w:t>‘</w:t>
      </w:r>
      <w:r w:rsidR="00186F62">
        <w:rPr>
          <w:color w:val="000000" w:themeColor="text1"/>
          <w:u w:color="000000" w:themeColor="text1"/>
        </w:rPr>
        <w:t>S</w:t>
      </w:r>
      <w:r w:rsidR="00D108F8" w:rsidRPr="00AC34F6">
        <w:rPr>
          <w:color w:val="000000" w:themeColor="text1"/>
          <w:u w:color="000000" w:themeColor="text1"/>
        </w:rPr>
        <w:t>ecured area</w:t>
      </w:r>
      <w:r w:rsidR="0047143E" w:rsidRPr="0047143E">
        <w:rPr>
          <w:color w:val="000000" w:themeColor="text1"/>
          <w:u w:color="000000" w:themeColor="text1"/>
        </w:rPr>
        <w:t>’</w:t>
      </w:r>
      <w:r w:rsidR="00D108F8" w:rsidRPr="00AC34F6">
        <w:rPr>
          <w:color w:val="000000" w:themeColor="text1"/>
          <w:u w:color="000000" w:themeColor="text1"/>
        </w:rPr>
        <w:t xml:space="preserve"> means an area, enclosed by clear boundaries, to which access is limited and not open to the public, and entry is obtainable only through specific access</w:t>
      </w:r>
      <w:r w:rsidR="0047143E">
        <w:rPr>
          <w:color w:val="000000" w:themeColor="text1"/>
          <w:u w:color="000000" w:themeColor="text1"/>
        </w:rPr>
        <w:noBreakHyphen/>
      </w:r>
      <w:r w:rsidR="00D108F8" w:rsidRPr="00AC34F6">
        <w:rPr>
          <w:color w:val="000000" w:themeColor="text1"/>
          <w:u w:color="000000" w:themeColor="text1"/>
        </w:rPr>
        <w:t>control points.</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C34F6">
        <w:rPr>
          <w:color w:val="000000" w:themeColor="text1"/>
          <w:u w:color="000000" w:themeColor="text1"/>
        </w:rPr>
        <w:t>Except as provided in subsection (</w:t>
      </w:r>
      <w:r w:rsidR="008137D0">
        <w:rPr>
          <w:color w:val="000000" w:themeColor="text1"/>
          <w:u w:color="000000" w:themeColor="text1"/>
        </w:rPr>
        <w:t>C</w:t>
      </w:r>
      <w:r>
        <w:rPr>
          <w:color w:val="000000" w:themeColor="text1"/>
          <w:u w:color="000000" w:themeColor="text1"/>
        </w:rPr>
        <w:t>)</w:t>
      </w:r>
      <w:r w:rsidRPr="00AC34F6">
        <w:rPr>
          <w:color w:val="000000" w:themeColor="text1"/>
          <w:u w:color="000000" w:themeColor="text1"/>
        </w:rPr>
        <w:t xml:space="preserve">, it is unlawful for an individual, partnership, </w:t>
      </w:r>
      <w:r>
        <w:rPr>
          <w:color w:val="000000" w:themeColor="text1"/>
          <w:u w:color="000000" w:themeColor="text1"/>
        </w:rPr>
        <w:t>corporation, association, or this State</w:t>
      </w:r>
      <w:r w:rsidRPr="00AC34F6">
        <w:rPr>
          <w:color w:val="000000" w:themeColor="text1"/>
          <w:u w:color="000000" w:themeColor="text1"/>
        </w:rPr>
        <w:t>, its agencies, and political subdivisions to use an automatic license plate reader system.</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C34F6">
        <w:rPr>
          <w:color w:val="000000" w:themeColor="text1"/>
          <w:u w:color="000000" w:themeColor="text1"/>
        </w:rPr>
        <w:t>An automatic license plate reader system may be used:</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by </w:t>
      </w:r>
      <w:r w:rsidRPr="00AC34F6">
        <w:rPr>
          <w:color w:val="000000" w:themeColor="text1"/>
          <w:u w:color="000000" w:themeColor="text1"/>
        </w:rPr>
        <w:t xml:space="preserve">a state, county, or municipal law enforcement agency for the comparison of captured </w:t>
      </w:r>
      <w:r w:rsidR="008137D0">
        <w:rPr>
          <w:color w:val="000000" w:themeColor="text1"/>
          <w:u w:color="000000" w:themeColor="text1"/>
        </w:rPr>
        <w:t xml:space="preserve">license </w:t>
      </w:r>
      <w:r w:rsidRPr="00AC34F6">
        <w:rPr>
          <w:color w:val="000000" w:themeColor="text1"/>
          <w:u w:color="000000" w:themeColor="text1"/>
        </w:rPr>
        <w:t xml:space="preserve">plate data with data held by the </w:t>
      </w:r>
      <w:r>
        <w:rPr>
          <w:color w:val="000000" w:themeColor="text1"/>
          <w:u w:color="000000" w:themeColor="text1"/>
        </w:rPr>
        <w:t>Department</w:t>
      </w:r>
      <w:r w:rsidRPr="00AC34F6">
        <w:rPr>
          <w:color w:val="000000" w:themeColor="text1"/>
          <w:u w:color="000000" w:themeColor="text1"/>
        </w:rPr>
        <w:t xml:space="preserve"> of Motor Vehicle</w:t>
      </w:r>
      <w:r>
        <w:rPr>
          <w:color w:val="000000" w:themeColor="text1"/>
          <w:u w:color="000000" w:themeColor="text1"/>
        </w:rPr>
        <w:t>s</w:t>
      </w:r>
      <w:r w:rsidRPr="00AC34F6">
        <w:rPr>
          <w:color w:val="000000" w:themeColor="text1"/>
          <w:u w:color="000000" w:themeColor="text1"/>
        </w:rPr>
        <w:t xml:space="preserve">, </w:t>
      </w:r>
      <w:r>
        <w:rPr>
          <w:color w:val="000000" w:themeColor="text1"/>
          <w:u w:color="000000" w:themeColor="text1"/>
        </w:rPr>
        <w:t>SLED</w:t>
      </w:r>
      <w:r w:rsidRPr="00AC34F6">
        <w:rPr>
          <w:color w:val="000000" w:themeColor="text1"/>
          <w:u w:color="000000" w:themeColor="text1"/>
        </w:rPr>
        <w:t xml:space="preserve">, </w:t>
      </w:r>
      <w:r>
        <w:rPr>
          <w:color w:val="000000" w:themeColor="text1"/>
          <w:u w:color="000000" w:themeColor="text1"/>
        </w:rPr>
        <w:t xml:space="preserve">the Department of Public Safety, </w:t>
      </w:r>
      <w:r w:rsidRPr="00AC34F6">
        <w:rPr>
          <w:color w:val="000000" w:themeColor="text1"/>
          <w:u w:color="000000" w:themeColor="text1"/>
        </w:rPr>
        <w:t>the National Crime Information Center, a database created by law enforcement for the purposes of an ongoing investi</w:t>
      </w:r>
      <w:r w:rsidR="008F5DAE">
        <w:rPr>
          <w:color w:val="000000" w:themeColor="text1"/>
          <w:u w:color="000000" w:themeColor="text1"/>
        </w:rPr>
        <w:t>gation</w:t>
      </w:r>
      <w:r w:rsidRPr="00AC34F6">
        <w:rPr>
          <w:color w:val="000000" w:themeColor="text1"/>
          <w:u w:color="000000" w:themeColor="text1"/>
        </w:rPr>
        <w:t>;</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w:t>
      </w:r>
      <w:r w:rsidRPr="00AC34F6">
        <w:rPr>
          <w:color w:val="000000" w:themeColor="text1"/>
          <w:u w:color="000000" w:themeColor="text1"/>
        </w:rPr>
        <w:t>y parking enforcement entities for regulating the use of parking facilities;</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AC34F6">
        <w:rPr>
          <w:color w:val="000000" w:themeColor="text1"/>
          <w:u w:color="000000" w:themeColor="text1"/>
        </w:rPr>
        <w:t>or the purpose of controlling access to secured areas; or</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b</w:t>
      </w:r>
      <w:r w:rsidRPr="00AC34F6">
        <w:rPr>
          <w:color w:val="000000" w:themeColor="text1"/>
          <w:u w:color="000000" w:themeColor="text1"/>
        </w:rPr>
        <w:t xml:space="preserve">y the </w:t>
      </w:r>
      <w:r>
        <w:rPr>
          <w:color w:val="000000" w:themeColor="text1"/>
          <w:u w:color="000000" w:themeColor="text1"/>
        </w:rPr>
        <w:t xml:space="preserve">Department of Public Safety </w:t>
      </w:r>
      <w:r w:rsidRPr="00AC34F6">
        <w:rPr>
          <w:color w:val="000000" w:themeColor="text1"/>
          <w:u w:color="000000" w:themeColor="text1"/>
        </w:rPr>
        <w:t>and</w:t>
      </w:r>
      <w:r>
        <w:rPr>
          <w:color w:val="000000" w:themeColor="text1"/>
          <w:u w:color="000000" w:themeColor="text1"/>
        </w:rPr>
        <w:t xml:space="preserve"> the</w:t>
      </w:r>
      <w:r w:rsidRPr="00AC34F6">
        <w:rPr>
          <w:color w:val="000000" w:themeColor="text1"/>
          <w:u w:color="000000" w:themeColor="text1"/>
        </w:rPr>
        <w:t xml:space="preserve"> </w:t>
      </w:r>
      <w:r>
        <w:rPr>
          <w:color w:val="000000" w:themeColor="text1"/>
          <w:u w:color="000000" w:themeColor="text1"/>
        </w:rPr>
        <w:t>Department of Transportation</w:t>
      </w:r>
      <w:r w:rsidRPr="00AC34F6">
        <w:rPr>
          <w:color w:val="000000" w:themeColor="text1"/>
          <w:u w:color="000000" w:themeColor="text1"/>
        </w:rPr>
        <w:t xml:space="preserve"> for the electronic verification of registration, logs, and other compliance data to provide more efficient movement of commercial vehicles on a state highway.</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C34F6">
        <w:rPr>
          <w:color w:val="000000" w:themeColor="text1"/>
          <w:u w:color="000000" w:themeColor="text1"/>
        </w:rPr>
        <w:t xml:space="preserve">An automatic license plate reader system used under this section </w:t>
      </w:r>
      <w:r w:rsidR="008137D0">
        <w:rPr>
          <w:color w:val="000000" w:themeColor="text1"/>
          <w:u w:color="000000" w:themeColor="text1"/>
        </w:rPr>
        <w:t>must be</w:t>
      </w:r>
      <w:r w:rsidRPr="00AC34F6">
        <w:rPr>
          <w:color w:val="000000" w:themeColor="text1"/>
          <w:u w:color="000000" w:themeColor="text1"/>
        </w:rPr>
        <w:t xml:space="preserve"> installed at an entrance ramp at a weigh station facility for the review of a commercial motor vehicle entering the facility.</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F6109B" w:rsidRPr="00AC34F6">
        <w:rPr>
          <w:color w:val="000000" w:themeColor="text1"/>
          <w:u w:color="000000" w:themeColor="text1"/>
        </w:rPr>
        <w:t xml:space="preserve">Captured plate data obtained for the purposes described under </w:t>
      </w:r>
      <w:r w:rsidR="00F6109B">
        <w:rPr>
          <w:color w:val="000000" w:themeColor="text1"/>
          <w:u w:color="000000" w:themeColor="text1"/>
        </w:rPr>
        <w:t xml:space="preserve">this section </w:t>
      </w:r>
      <w:r w:rsidR="008137D0">
        <w:rPr>
          <w:color w:val="000000" w:themeColor="text1"/>
          <w:u w:color="000000" w:themeColor="text1"/>
        </w:rPr>
        <w:t>must</w:t>
      </w:r>
      <w:r w:rsidR="00F6109B" w:rsidRPr="00AC34F6">
        <w:rPr>
          <w:color w:val="000000" w:themeColor="text1"/>
          <w:u w:color="000000" w:themeColor="text1"/>
        </w:rPr>
        <w:t xml:space="preserve"> not be used or shared for any other purpose and shall not be preserved for more than </w:t>
      </w:r>
      <w:r w:rsidR="008F5DAE">
        <w:rPr>
          <w:color w:val="000000" w:themeColor="text1"/>
          <w:u w:color="000000" w:themeColor="text1"/>
        </w:rPr>
        <w:t>ninety</w:t>
      </w:r>
      <w:r w:rsidR="00F6109B" w:rsidRPr="00AC34F6">
        <w:rPr>
          <w:color w:val="000000" w:themeColor="text1"/>
          <w:u w:color="000000" w:themeColor="text1"/>
        </w:rPr>
        <w:t xml:space="preserve"> days.</w:t>
      </w:r>
    </w:p>
    <w:p w:rsidR="00F6109B" w:rsidRDefault="00F61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AC34F6">
        <w:rPr>
          <w:color w:val="000000" w:themeColor="text1"/>
          <w:u w:color="000000" w:themeColor="text1"/>
        </w:rPr>
        <w:t xml:space="preserve">Captured </w:t>
      </w:r>
      <w:r w:rsidR="008137D0">
        <w:rPr>
          <w:color w:val="000000" w:themeColor="text1"/>
          <w:u w:color="000000" w:themeColor="text1"/>
        </w:rPr>
        <w:t xml:space="preserve">license </w:t>
      </w:r>
      <w:r w:rsidRPr="00AC34F6">
        <w:rPr>
          <w:color w:val="000000" w:themeColor="text1"/>
          <w:u w:color="000000" w:themeColor="text1"/>
        </w:rPr>
        <w:t xml:space="preserve">plate data obtained by an entity under </w:t>
      </w:r>
      <w:r>
        <w:rPr>
          <w:color w:val="000000" w:themeColor="text1"/>
          <w:u w:color="000000" w:themeColor="text1"/>
        </w:rPr>
        <w:t xml:space="preserve">this section </w:t>
      </w:r>
      <w:r w:rsidRPr="00AC34F6">
        <w:rPr>
          <w:color w:val="000000" w:themeColor="text1"/>
          <w:u w:color="000000" w:themeColor="text1"/>
        </w:rPr>
        <w:t>m</w:t>
      </w:r>
      <w:r w:rsidR="008C154F">
        <w:rPr>
          <w:color w:val="000000" w:themeColor="text1"/>
          <w:u w:color="000000" w:themeColor="text1"/>
        </w:rPr>
        <w:t>ust</w:t>
      </w:r>
      <w:r w:rsidRPr="00AC34F6">
        <w:rPr>
          <w:color w:val="000000" w:themeColor="text1"/>
          <w:u w:color="000000" w:themeColor="text1"/>
        </w:rPr>
        <w:t xml:space="preserve"> be retained as part of an ongoing investigation and </w:t>
      </w:r>
      <w:r>
        <w:rPr>
          <w:color w:val="000000" w:themeColor="text1"/>
          <w:u w:color="000000" w:themeColor="text1"/>
        </w:rPr>
        <w:t>must</w:t>
      </w:r>
      <w:r w:rsidRPr="00AC34F6">
        <w:rPr>
          <w:color w:val="000000" w:themeColor="text1"/>
          <w:u w:color="000000" w:themeColor="text1"/>
        </w:rPr>
        <w:t xml:space="preserve"> be destroyed at the conclusion of either:</w:t>
      </w:r>
    </w:p>
    <w:p w:rsidR="00F6109B" w:rsidRDefault="00F61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AC34F6">
        <w:rPr>
          <w:color w:val="000000" w:themeColor="text1"/>
          <w:u w:color="000000" w:themeColor="text1"/>
        </w:rPr>
        <w:t>n investigation that does not result in any criminal charges being filed; or</w:t>
      </w:r>
    </w:p>
    <w:p w:rsidR="00F6109B" w:rsidRDefault="00F61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AC34F6">
        <w:rPr>
          <w:color w:val="000000" w:themeColor="text1"/>
          <w:u w:color="000000" w:themeColor="text1"/>
        </w:rPr>
        <w:t xml:space="preserve">ny criminal action undertaken in the matter involving the captured </w:t>
      </w:r>
      <w:r w:rsidR="008137D0">
        <w:rPr>
          <w:color w:val="000000" w:themeColor="text1"/>
          <w:u w:color="000000" w:themeColor="text1"/>
        </w:rPr>
        <w:t xml:space="preserve">license </w:t>
      </w:r>
      <w:r w:rsidRPr="00AC34F6">
        <w:rPr>
          <w:color w:val="000000" w:themeColor="text1"/>
          <w:u w:color="000000" w:themeColor="text1"/>
        </w:rPr>
        <w:t>plate data.</w:t>
      </w:r>
    </w:p>
    <w:p w:rsidR="00F6109B" w:rsidRDefault="00F61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AC34F6">
        <w:rPr>
          <w:color w:val="000000" w:themeColor="text1"/>
          <w:u w:color="000000" w:themeColor="text1"/>
        </w:rPr>
        <w:t xml:space="preserve">A governmental entity that uses an automatic license plate reader system under </w:t>
      </w:r>
      <w:r>
        <w:rPr>
          <w:color w:val="000000" w:themeColor="text1"/>
          <w:u w:color="000000" w:themeColor="text1"/>
        </w:rPr>
        <w:t>this section</w:t>
      </w:r>
      <w:r w:rsidRPr="00AC34F6">
        <w:rPr>
          <w:color w:val="000000" w:themeColor="text1"/>
          <w:u w:color="000000" w:themeColor="text1"/>
        </w:rPr>
        <w:t xml:space="preserve"> shall update the captured plate data collected under this s</w:t>
      </w:r>
      <w:r>
        <w:rPr>
          <w:color w:val="000000" w:themeColor="text1"/>
          <w:u w:color="000000" w:themeColor="text1"/>
        </w:rPr>
        <w:t>ection</w:t>
      </w:r>
      <w:r w:rsidRPr="00AC34F6">
        <w:rPr>
          <w:color w:val="000000" w:themeColor="text1"/>
          <w:u w:color="000000" w:themeColor="text1"/>
        </w:rPr>
        <w:t xml:space="preserve"> every twenty</w:t>
      </w:r>
      <w:r w:rsidR="0047143E">
        <w:rPr>
          <w:color w:val="000000" w:themeColor="text1"/>
          <w:u w:color="000000" w:themeColor="text1"/>
        </w:rPr>
        <w:noBreakHyphen/>
      </w:r>
      <w:r>
        <w:rPr>
          <w:color w:val="000000" w:themeColor="text1"/>
          <w:u w:color="000000" w:themeColor="text1"/>
        </w:rPr>
        <w:t>four</w:t>
      </w:r>
      <w:r w:rsidRPr="00AC34F6">
        <w:rPr>
          <w:color w:val="000000" w:themeColor="text1"/>
          <w:u w:color="000000" w:themeColor="text1"/>
        </w:rPr>
        <w:t xml:space="preserve"> hours if updates are available.</w:t>
      </w:r>
    </w:p>
    <w:p w:rsidR="00F6109B" w:rsidRDefault="00F6109B" w:rsidP="00F6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AC34F6">
        <w:rPr>
          <w:color w:val="000000" w:themeColor="text1"/>
          <w:u w:color="000000" w:themeColor="text1"/>
        </w:rPr>
        <w:t xml:space="preserve">Except as provided under </w:t>
      </w:r>
      <w:r>
        <w:rPr>
          <w:color w:val="000000" w:themeColor="text1"/>
          <w:u w:color="000000" w:themeColor="text1"/>
        </w:rPr>
        <w:t>subsection (I)</w:t>
      </w:r>
      <w:r w:rsidRPr="00AC34F6">
        <w:rPr>
          <w:color w:val="000000" w:themeColor="text1"/>
          <w:u w:color="000000" w:themeColor="text1"/>
        </w:rPr>
        <w:t xml:space="preserve">, a governmental entity authorized to use an automatic license plate reader system under </w:t>
      </w:r>
      <w:r>
        <w:rPr>
          <w:color w:val="000000" w:themeColor="text1"/>
          <w:u w:color="000000" w:themeColor="text1"/>
        </w:rPr>
        <w:t>this section</w:t>
      </w:r>
      <w:r w:rsidRPr="00AC34F6">
        <w:rPr>
          <w:color w:val="000000" w:themeColor="text1"/>
          <w:u w:color="000000" w:themeColor="text1"/>
        </w:rPr>
        <w:t xml:space="preserve"> shall not sell, trade, or exchange captured plate data for any purpose.</w:t>
      </w:r>
    </w:p>
    <w:p w:rsidR="00EA02EA" w:rsidRDefault="00EA02EA" w:rsidP="00F6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AC34F6">
        <w:rPr>
          <w:color w:val="000000" w:themeColor="text1"/>
          <w:u w:color="000000" w:themeColor="text1"/>
        </w:rPr>
        <w:t xml:space="preserve">Captured </w:t>
      </w:r>
      <w:r w:rsidR="008137D0">
        <w:rPr>
          <w:color w:val="000000" w:themeColor="text1"/>
          <w:u w:color="000000" w:themeColor="text1"/>
        </w:rPr>
        <w:t xml:space="preserve">license </w:t>
      </w:r>
      <w:r w:rsidRPr="00AC34F6">
        <w:rPr>
          <w:color w:val="000000" w:themeColor="text1"/>
          <w:u w:color="000000" w:themeColor="text1"/>
        </w:rPr>
        <w:t xml:space="preserve">plate data obtained by a law enforcement agency under </w:t>
      </w:r>
      <w:r>
        <w:rPr>
          <w:color w:val="000000" w:themeColor="text1"/>
          <w:u w:color="000000" w:themeColor="text1"/>
        </w:rPr>
        <w:t xml:space="preserve">this section </w:t>
      </w:r>
      <w:r w:rsidRPr="00AC34F6">
        <w:rPr>
          <w:color w:val="000000" w:themeColor="text1"/>
          <w:u w:color="000000" w:themeColor="text1"/>
        </w:rPr>
        <w:t>that indicates evidence of an offense may be shared with other law enforcement agencies.</w:t>
      </w:r>
    </w:p>
    <w:p w:rsidR="00EA02EA" w:rsidRPr="00AC34F6" w:rsidRDefault="00EA02EA" w:rsidP="00F6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A person who violates a provision of this section is guilty of a misdemeanor and, upon conviction must be imprisoned not more than one year.”</w:t>
      </w:r>
    </w:p>
    <w:p w:rsidR="00D108F8" w:rsidRDefault="00D10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8BA" w:rsidRDefault="003868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02EA">
        <w:t>2</w:t>
      </w:r>
      <w:r>
        <w:t>.</w:t>
      </w:r>
      <w:r>
        <w:tab/>
        <w:t>This act takes effect upon approval by the Governor.</w:t>
      </w:r>
    </w:p>
    <w:p w:rsidR="00004AC7" w:rsidRDefault="0047143E" w:rsidP="00D27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1761" w:rsidRDefault="00661761" w:rsidP="00661761">
      <w:pPr>
        <w:suppressAutoHyphens/>
      </w:pPr>
    </w:p>
    <w:sectPr w:rsidR="00661761" w:rsidSect="006617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0E8" w:rsidRDefault="00E010E8" w:rsidP="009F0C77">
      <w:r>
        <w:separator/>
      </w:r>
    </w:p>
  </w:endnote>
  <w:endnote w:type="continuationSeparator" w:id="0">
    <w:p w:rsidR="00E010E8" w:rsidRDefault="00E010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8C46B2-3132-43C0-BCC7-E1D530E03CD4}"/>
    <w:embedBold r:id="rId2" w:fontKey="{ACD7F18D-CA1C-4CB3-B4CD-3EC0DC223C42}"/>
  </w:font>
  <w:font w:name="Calibri">
    <w:panose1 w:val="020F0502020204030204"/>
    <w:charset w:val="00"/>
    <w:family w:val="swiss"/>
    <w:pitch w:val="variable"/>
    <w:sig w:usb0="E00002FF" w:usb1="4000ACFF" w:usb2="00000001" w:usb3="00000000" w:csb0="0000019F" w:csb1="00000000"/>
    <w:embedRegular r:id="rId3" w:fontKey="{06C4237C-54C6-42DB-BDBD-24460C732432}"/>
  </w:font>
  <w:font w:name="Segoe UI">
    <w:panose1 w:val="020B0502040204020203"/>
    <w:charset w:val="00"/>
    <w:family w:val="swiss"/>
    <w:pitch w:val="variable"/>
    <w:sig w:usb0="E10022FF" w:usb1="C000E47F" w:usb2="00000029" w:usb3="00000000" w:csb0="000001DF" w:csb1="00000000"/>
    <w:embedRegular r:id="rId4" w:fontKey="{1EEA5192-6B46-470D-BE0A-A7853A1C6D13}"/>
  </w:font>
  <w:font w:name="Cambria">
    <w:panose1 w:val="02040503050406030204"/>
    <w:charset w:val="00"/>
    <w:family w:val="roman"/>
    <w:pitch w:val="variable"/>
    <w:sig w:usb0="E00002FF" w:usb1="400004FF" w:usb2="00000000" w:usb3="00000000" w:csb0="0000019F" w:csb1="00000000"/>
    <w:embedRegular r:id="rId5" w:fontKey="{3CE443AE-9400-4026-AD76-233A63FDD3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1" w:rsidRPr="00FD187F" w:rsidRDefault="00661761" w:rsidP="00FD187F">
    <w:pPr>
      <w:pStyle w:val="Footer"/>
      <w:tabs>
        <w:tab w:val="clear" w:pos="4680"/>
        <w:tab w:val="clear" w:pos="9360"/>
        <w:tab w:val="center" w:pos="2995"/>
      </w:tabs>
      <w:spacing w:before="120"/>
    </w:pPr>
    <w:r>
      <w:t>[3525]</w:t>
    </w:r>
    <w:r>
      <w:tab/>
    </w:r>
    <w:r>
      <w:fldChar w:fldCharType="begin"/>
    </w:r>
    <w:r>
      <w:instrText xml:space="preserve"> PAGE  \* MERGEFORMAT </w:instrText>
    </w:r>
    <w:r>
      <w:fldChar w:fldCharType="separate"/>
    </w:r>
    <w:r w:rsidR="00BA02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0E8" w:rsidRDefault="00E010E8" w:rsidP="009F0C77">
      <w:r>
        <w:separator/>
      </w:r>
    </w:p>
  </w:footnote>
  <w:footnote w:type="continuationSeparator" w:id="0">
    <w:p w:rsidR="00E010E8" w:rsidRDefault="00E010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0CM17"/>
    <w:docVar w:name="CoverBillType" w:val="b"/>
    <w:docVar w:name="DocPath" w:val="L:\Council\bills\GT\5200CM17.DOCX"/>
    <w:docVar w:name="dvBillNumber" w:val="3525"/>
    <w:docVar w:name="dvBillNumberPrefix" w:val="H. "/>
    <w:docVar w:name="dvOriginalBody" w:val="House"/>
    <w:docVar w:name="dvSteno" w:val="GT"/>
    <w:docVar w:name="NameofBody" w:val="h"/>
    <w:docVar w:name="vGroup2" w:val="Council"/>
  </w:docVars>
  <w:rsids>
    <w:rsidRoot w:val="003868BA"/>
    <w:rsid w:val="00004AC7"/>
    <w:rsid w:val="00011869"/>
    <w:rsid w:val="00015CD6"/>
    <w:rsid w:val="000E0100"/>
    <w:rsid w:val="000E1785"/>
    <w:rsid w:val="000F40FA"/>
    <w:rsid w:val="001035F1"/>
    <w:rsid w:val="0010776B"/>
    <w:rsid w:val="00133E66"/>
    <w:rsid w:val="001435A3"/>
    <w:rsid w:val="00146ED3"/>
    <w:rsid w:val="00151044"/>
    <w:rsid w:val="00186F6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2B86"/>
    <w:rsid w:val="0037079A"/>
    <w:rsid w:val="003868BA"/>
    <w:rsid w:val="003C4DAB"/>
    <w:rsid w:val="003D01E8"/>
    <w:rsid w:val="003E5288"/>
    <w:rsid w:val="003F6D79"/>
    <w:rsid w:val="0041760A"/>
    <w:rsid w:val="00417C01"/>
    <w:rsid w:val="004403BD"/>
    <w:rsid w:val="00461441"/>
    <w:rsid w:val="0047143E"/>
    <w:rsid w:val="004809EE"/>
    <w:rsid w:val="004E7D54"/>
    <w:rsid w:val="005273C6"/>
    <w:rsid w:val="00530A69"/>
    <w:rsid w:val="00533D25"/>
    <w:rsid w:val="00545593"/>
    <w:rsid w:val="00556EBF"/>
    <w:rsid w:val="00577C6C"/>
    <w:rsid w:val="005A62FE"/>
    <w:rsid w:val="005C2FE2"/>
    <w:rsid w:val="005E2BC9"/>
    <w:rsid w:val="00605102"/>
    <w:rsid w:val="006215AA"/>
    <w:rsid w:val="00661761"/>
    <w:rsid w:val="006913C9"/>
    <w:rsid w:val="0069470D"/>
    <w:rsid w:val="006B2BB6"/>
    <w:rsid w:val="006D58AA"/>
    <w:rsid w:val="00734F00"/>
    <w:rsid w:val="007A70AE"/>
    <w:rsid w:val="008137D0"/>
    <w:rsid w:val="008362E8"/>
    <w:rsid w:val="0085786E"/>
    <w:rsid w:val="008A1768"/>
    <w:rsid w:val="008A489F"/>
    <w:rsid w:val="008C154F"/>
    <w:rsid w:val="008D4879"/>
    <w:rsid w:val="008F0F33"/>
    <w:rsid w:val="008F1B37"/>
    <w:rsid w:val="008F4429"/>
    <w:rsid w:val="008F5DAE"/>
    <w:rsid w:val="0094021A"/>
    <w:rsid w:val="009B44AF"/>
    <w:rsid w:val="009C6A0B"/>
    <w:rsid w:val="009F0C77"/>
    <w:rsid w:val="009F4DD1"/>
    <w:rsid w:val="00A02543"/>
    <w:rsid w:val="00A05A67"/>
    <w:rsid w:val="00A41684"/>
    <w:rsid w:val="00A421C5"/>
    <w:rsid w:val="00A64E80"/>
    <w:rsid w:val="00A72BCD"/>
    <w:rsid w:val="00A741D9"/>
    <w:rsid w:val="00A833AB"/>
    <w:rsid w:val="00A9741D"/>
    <w:rsid w:val="00AC34A2"/>
    <w:rsid w:val="00AD1C9A"/>
    <w:rsid w:val="00AD4B17"/>
    <w:rsid w:val="00B412D4"/>
    <w:rsid w:val="00BA02B3"/>
    <w:rsid w:val="00BC5375"/>
    <w:rsid w:val="00BE3C22"/>
    <w:rsid w:val="00C0345E"/>
    <w:rsid w:val="00C31C95"/>
    <w:rsid w:val="00C3483A"/>
    <w:rsid w:val="00C74E9D"/>
    <w:rsid w:val="00C826DD"/>
    <w:rsid w:val="00C82FD3"/>
    <w:rsid w:val="00C92819"/>
    <w:rsid w:val="00CC6B7B"/>
    <w:rsid w:val="00CD2089"/>
    <w:rsid w:val="00D108F8"/>
    <w:rsid w:val="00D27774"/>
    <w:rsid w:val="00D73A67"/>
    <w:rsid w:val="00D970A9"/>
    <w:rsid w:val="00DF3845"/>
    <w:rsid w:val="00E010E8"/>
    <w:rsid w:val="00E41911"/>
    <w:rsid w:val="00E44B57"/>
    <w:rsid w:val="00E64D0C"/>
    <w:rsid w:val="00E92EEF"/>
    <w:rsid w:val="00EA02EA"/>
    <w:rsid w:val="00EF2368"/>
    <w:rsid w:val="00F24442"/>
    <w:rsid w:val="00F50AE3"/>
    <w:rsid w:val="00F6109B"/>
    <w:rsid w:val="00F655B7"/>
    <w:rsid w:val="00F656BA"/>
    <w:rsid w:val="00F67CF1"/>
    <w:rsid w:val="00F728AA"/>
    <w:rsid w:val="00F840F0"/>
    <w:rsid w:val="00FA510E"/>
    <w:rsid w:val="00FB0D0D"/>
    <w:rsid w:val="00FB43B4"/>
    <w:rsid w:val="00FB6AD2"/>
    <w:rsid w:val="00FB6B0B"/>
    <w:rsid w:val="00FD18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1AE65C-08A1-4580-903E-3EF91AA3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8D4879"/>
    <w:pPr>
      <w:spacing w:after="0" w:line="240" w:lineRule="auto"/>
    </w:pPr>
  </w:style>
  <w:style w:type="paragraph" w:styleId="BalloonText">
    <w:name w:val="Balloon Text"/>
    <w:basedOn w:val="Normal"/>
    <w:link w:val="BalloonTextChar"/>
    <w:uiPriority w:val="99"/>
    <w:semiHidden/>
    <w:unhideWhenUsed/>
    <w:rsid w:val="008F1B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B37"/>
    <w:rPr>
      <w:rFonts w:ascii="Segoe UI" w:eastAsia="Times New Roman" w:hAnsi="Segoe UI" w:cs="Segoe UI"/>
      <w:sz w:val="18"/>
      <w:szCs w:val="18"/>
    </w:rPr>
  </w:style>
  <w:style w:type="character" w:styleId="Hyperlink">
    <w:name w:val="Hyperlink"/>
    <w:basedOn w:val="DefaultParagraphFont"/>
    <w:uiPriority w:val="99"/>
    <w:unhideWhenUsed/>
    <w:rsid w:val="006617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25_201701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2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89690-A935-4F30-AE23-E61A564E5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757</Words>
  <Characters>4066</Characters>
  <Application>Microsoft Office Word</Application>
  <DocSecurity>0</DocSecurity>
  <Lines>125</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3525: Automatic license plate reader systems - South Carolina Legislature Online</dc:title>
  <dc:creator>Gwen Thurmond</dc:creator>
  <cp:lastModifiedBy>S Volk</cp:lastModifiedBy>
  <cp:revision>2</cp:revision>
  <cp:lastPrinted>2017-01-12T18:19:00Z</cp:lastPrinted>
  <dcterms:created xsi:type="dcterms:W3CDTF">2017-01-20T17:07:00Z</dcterms:created>
  <dcterms:modified xsi:type="dcterms:W3CDTF">2017-01-20T17:07:00Z</dcterms:modified>
</cp:coreProperties>
</file>