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6F6" w:rsidRDefault="001F36F6" w:rsidP="001F36F6">
      <w:pPr>
        <w:widowControl w:val="0"/>
        <w:jc w:val="center"/>
      </w:pPr>
      <w:r w:rsidRPr="001F36F6">
        <w:rPr>
          <w:b/>
        </w:rPr>
        <w:t>South Carolina General Assembly</w:t>
      </w:r>
    </w:p>
    <w:p w:rsidR="001F36F6" w:rsidRDefault="001F36F6" w:rsidP="001F36F6">
      <w:pPr>
        <w:widowControl w:val="0"/>
        <w:jc w:val="center"/>
      </w:pPr>
      <w:r>
        <w:t>122nd Session, 2017-2018</w:t>
      </w:r>
    </w:p>
    <w:p w:rsidR="001F36F6" w:rsidRDefault="001F36F6" w:rsidP="001F36F6">
      <w:pPr>
        <w:widowControl w:val="0"/>
        <w:jc w:val="left"/>
      </w:pPr>
    </w:p>
    <w:p w:rsidR="001F36F6" w:rsidRDefault="001F36F6" w:rsidP="001F36F6">
      <w:pPr>
        <w:widowControl w:val="0"/>
        <w:jc w:val="left"/>
        <w:rPr>
          <w:b/>
        </w:rPr>
      </w:pPr>
      <w:r w:rsidRPr="001F36F6">
        <w:rPr>
          <w:b/>
        </w:rPr>
        <w:t>H. 3679</w:t>
      </w:r>
    </w:p>
    <w:p w:rsidR="001F36F6" w:rsidRDefault="001F36F6" w:rsidP="001F36F6">
      <w:pPr>
        <w:widowControl w:val="0"/>
        <w:jc w:val="left"/>
        <w:rPr>
          <w:b/>
        </w:rPr>
      </w:pPr>
    </w:p>
    <w:p w:rsidR="001F36F6" w:rsidRDefault="001F36F6" w:rsidP="001F36F6">
      <w:pPr>
        <w:widowControl w:val="0"/>
        <w:jc w:val="left"/>
      </w:pPr>
      <w:r w:rsidRPr="001F36F6">
        <w:rPr>
          <w:b/>
        </w:rPr>
        <w:t>STATUS INFORMATION</w:t>
      </w:r>
    </w:p>
    <w:p w:rsidR="001F36F6" w:rsidRDefault="001F36F6" w:rsidP="001F36F6">
      <w:pPr>
        <w:widowControl w:val="0"/>
        <w:jc w:val="left"/>
      </w:pPr>
    </w:p>
    <w:p w:rsidR="001F36F6" w:rsidRDefault="001F36F6" w:rsidP="001F36F6">
      <w:pPr>
        <w:widowControl w:val="0"/>
        <w:jc w:val="left"/>
      </w:pPr>
      <w:r>
        <w:t>House Resolution</w:t>
      </w:r>
    </w:p>
    <w:p w:rsidR="001F36F6" w:rsidRDefault="001F36F6" w:rsidP="001F36F6">
      <w:pPr>
        <w:widowControl w:val="0"/>
        <w:jc w:val="left"/>
      </w:pPr>
      <w:r>
        <w:t>Sponsors: Reps. Ridgeway,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M. Rivers, S. Rivers, Robinson</w:t>
      </w:r>
      <w:r>
        <w:noBreakHyphen/>
        <w:t>Simpson, Rutherford, Ryhal, Sandifer, Simrill, G.M. Smith, G.R. Smith, J.E. Smith, Sottile, Spires, Stavrinakis, Stringer, Tallon, Taylor, Thayer, Thigpen, Toole, Weeks, West, Wheeler, Whipper, White, Whitmire, Williams, Willis and Yow</w:t>
      </w:r>
    </w:p>
    <w:p w:rsidR="001F36F6" w:rsidRDefault="001F36F6" w:rsidP="001F36F6">
      <w:pPr>
        <w:widowControl w:val="0"/>
        <w:jc w:val="left"/>
      </w:pPr>
      <w:r>
        <w:t>Document Path: l:\council\bills\rt\17049sd17.docx</w:t>
      </w:r>
    </w:p>
    <w:p w:rsidR="001F36F6" w:rsidRDefault="001F36F6" w:rsidP="001F36F6">
      <w:pPr>
        <w:widowControl w:val="0"/>
        <w:jc w:val="left"/>
      </w:pPr>
    </w:p>
    <w:p w:rsidR="001F36F6" w:rsidRDefault="001F36F6" w:rsidP="001F36F6">
      <w:pPr>
        <w:widowControl w:val="0"/>
        <w:jc w:val="left"/>
      </w:pPr>
      <w:r>
        <w:t>Introduced in the House on February 7, 2017</w:t>
      </w:r>
    </w:p>
    <w:p w:rsidR="001F36F6" w:rsidRDefault="001F36F6" w:rsidP="001F36F6">
      <w:pPr>
        <w:widowControl w:val="0"/>
        <w:jc w:val="left"/>
      </w:pPr>
      <w:r>
        <w:t>Adopted by the House on February 7, 2017</w:t>
      </w:r>
    </w:p>
    <w:p w:rsidR="001F36F6" w:rsidRDefault="001F36F6" w:rsidP="001F36F6">
      <w:pPr>
        <w:widowControl w:val="0"/>
        <w:jc w:val="left"/>
      </w:pPr>
    </w:p>
    <w:p w:rsidR="001F36F6" w:rsidRDefault="001F36F6" w:rsidP="001F36F6">
      <w:pPr>
        <w:widowControl w:val="0"/>
        <w:jc w:val="left"/>
      </w:pPr>
      <w:r>
        <w:t xml:space="preserve">Summary: </w:t>
      </w:r>
      <w:r w:rsidR="0073213D">
        <w:t>Laurence Manning Academy Varsity Bowling Team</w:t>
      </w:r>
    </w:p>
    <w:p w:rsidR="001F36F6" w:rsidRDefault="001F36F6" w:rsidP="001F36F6">
      <w:pPr>
        <w:widowControl w:val="0"/>
        <w:jc w:val="left"/>
      </w:pPr>
    </w:p>
    <w:p w:rsidR="001F36F6" w:rsidRDefault="001F36F6" w:rsidP="001F36F6">
      <w:pPr>
        <w:widowControl w:val="0"/>
        <w:jc w:val="left"/>
      </w:pPr>
    </w:p>
    <w:p w:rsidR="001F36F6" w:rsidRDefault="001F36F6" w:rsidP="001F36F6">
      <w:pPr>
        <w:widowControl w:val="0"/>
        <w:tabs>
          <w:tab w:val="center" w:pos="590"/>
          <w:tab w:val="center" w:pos="1440"/>
          <w:tab w:val="left" w:pos="1872"/>
          <w:tab w:val="left" w:pos="9187"/>
        </w:tabs>
        <w:jc w:val="left"/>
      </w:pPr>
      <w:r w:rsidRPr="001F36F6">
        <w:rPr>
          <w:b/>
        </w:rPr>
        <w:t>HISTORY OF LEGISLATIVE ACTIONS</w:t>
      </w:r>
    </w:p>
    <w:p w:rsidR="001F36F6" w:rsidRDefault="001F36F6" w:rsidP="001F36F6">
      <w:pPr>
        <w:widowControl w:val="0"/>
        <w:tabs>
          <w:tab w:val="center" w:pos="590"/>
          <w:tab w:val="center" w:pos="1440"/>
          <w:tab w:val="left" w:pos="1872"/>
          <w:tab w:val="left" w:pos="9187"/>
        </w:tabs>
        <w:jc w:val="left"/>
      </w:pPr>
    </w:p>
    <w:p w:rsidR="001F36F6" w:rsidRPr="001F36F6" w:rsidRDefault="001F36F6" w:rsidP="001F36F6">
      <w:pPr>
        <w:widowControl w:val="0"/>
        <w:tabs>
          <w:tab w:val="center" w:pos="590"/>
          <w:tab w:val="center" w:pos="1440"/>
          <w:tab w:val="left" w:pos="1872"/>
          <w:tab w:val="left" w:pos="9187"/>
        </w:tabs>
        <w:jc w:val="left"/>
      </w:pPr>
      <w:r w:rsidRPr="001F36F6">
        <w:rPr>
          <w:u w:val="single"/>
        </w:rPr>
        <w:tab/>
        <w:t>Date</w:t>
      </w:r>
      <w:r w:rsidRPr="001F36F6">
        <w:rPr>
          <w:u w:val="single"/>
        </w:rPr>
        <w:tab/>
        <w:t>Body</w:t>
      </w:r>
      <w:r w:rsidRPr="001F36F6">
        <w:rPr>
          <w:u w:val="single"/>
        </w:rPr>
        <w:tab/>
        <w:t>Action Description with journal page number</w:t>
      </w:r>
      <w:r w:rsidRPr="001F36F6">
        <w:rPr>
          <w:u w:val="single"/>
        </w:rPr>
        <w:tab/>
      </w:r>
    </w:p>
    <w:p w:rsidR="000F1CBA" w:rsidRDefault="000F1CBA" w:rsidP="000F1CBA">
      <w:pPr>
        <w:widowControl w:val="0"/>
        <w:tabs>
          <w:tab w:val="right" w:pos="1008"/>
          <w:tab w:val="left" w:pos="1152"/>
          <w:tab w:val="left" w:pos="1872"/>
          <w:tab w:val="left" w:pos="9187"/>
        </w:tabs>
        <w:ind w:left="2088" w:hanging="2088"/>
        <w:jc w:val="left"/>
      </w:pPr>
      <w:r>
        <w:tab/>
        <w:t>2/7/2017</w:t>
      </w:r>
      <w:r>
        <w:tab/>
        <w:t>House</w:t>
      </w:r>
      <w:r>
        <w:tab/>
      </w:r>
      <w:r w:rsidRPr="002C6795">
        <w:t>Introduced and adopted (</w:t>
      </w:r>
      <w:hyperlink r:id="rId7" w:history="1">
        <w:r w:rsidRPr="002C6795">
          <w:rPr>
            <w:rStyle w:val="Hyperlink"/>
          </w:rPr>
          <w:t>House Journal</w:t>
        </w:r>
        <w:r w:rsidRPr="002C6795">
          <w:rPr>
            <w:rStyle w:val="Hyperlink"/>
          </w:rPr>
          <w:noBreakHyphen/>
          <w:t>page 22</w:t>
        </w:r>
      </w:hyperlink>
      <w:r w:rsidRPr="002C6795">
        <w:t>)</w:t>
      </w:r>
    </w:p>
    <w:p w:rsidR="000F1CBA" w:rsidRDefault="000F1CBA" w:rsidP="000F1CBA">
      <w:pPr>
        <w:widowControl w:val="0"/>
        <w:tabs>
          <w:tab w:val="right" w:pos="1008"/>
          <w:tab w:val="left" w:pos="1152"/>
          <w:tab w:val="left" w:pos="1872"/>
          <w:tab w:val="left" w:pos="9187"/>
        </w:tabs>
        <w:ind w:left="2088" w:hanging="2088"/>
        <w:jc w:val="left"/>
      </w:pPr>
      <w:r>
        <w:tab/>
        <w:t>3/28/2017</w:t>
      </w:r>
      <w:r>
        <w:tab/>
      </w:r>
      <w:r>
        <w:tab/>
      </w:r>
      <w:r w:rsidRPr="002C6795">
        <w:t>Scrivener's error corrected</w:t>
      </w:r>
    </w:p>
    <w:p w:rsidR="000F1CBA" w:rsidRDefault="000F1CBA" w:rsidP="000F1CBA">
      <w:pPr>
        <w:widowControl w:val="0"/>
        <w:tabs>
          <w:tab w:val="right" w:pos="1008"/>
          <w:tab w:val="left" w:pos="1152"/>
          <w:tab w:val="left" w:pos="1872"/>
          <w:tab w:val="left" w:pos="9187"/>
        </w:tabs>
        <w:ind w:left="2088" w:hanging="2088"/>
        <w:jc w:val="left"/>
      </w:pPr>
    </w:p>
    <w:p w:rsidR="001F36F6" w:rsidRDefault="001F36F6" w:rsidP="001F36F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F36F6">
          <w:rPr>
            <w:rStyle w:val="Hyperlink"/>
          </w:rPr>
          <w:t>legislative information</w:t>
        </w:r>
      </w:hyperlink>
      <w:r>
        <w:t xml:space="preserve"> at the website</w:t>
      </w:r>
    </w:p>
    <w:p w:rsidR="001F36F6" w:rsidRDefault="001F36F6" w:rsidP="001F36F6">
      <w:pPr>
        <w:widowControl w:val="0"/>
        <w:tabs>
          <w:tab w:val="right" w:pos="1008"/>
          <w:tab w:val="left" w:pos="1152"/>
          <w:tab w:val="left" w:pos="1872"/>
          <w:tab w:val="left" w:pos="9187"/>
        </w:tabs>
        <w:ind w:left="2088" w:hanging="2088"/>
        <w:jc w:val="left"/>
      </w:pPr>
    </w:p>
    <w:p w:rsidR="001F36F6" w:rsidRPr="001F36F6" w:rsidRDefault="001F36F6" w:rsidP="001F36F6">
      <w:pPr>
        <w:widowControl w:val="0"/>
        <w:tabs>
          <w:tab w:val="right" w:pos="1008"/>
          <w:tab w:val="left" w:pos="1152"/>
          <w:tab w:val="left" w:pos="1872"/>
          <w:tab w:val="left" w:pos="9187"/>
        </w:tabs>
        <w:ind w:left="2088" w:hanging="2088"/>
        <w:jc w:val="left"/>
      </w:pPr>
    </w:p>
    <w:p w:rsidR="001F36F6" w:rsidRDefault="001F36F6" w:rsidP="001F36F6">
      <w:r w:rsidRPr="001F36F6">
        <w:rPr>
          <w:b/>
        </w:rPr>
        <w:t>VERSIONS OF THIS BILL</w:t>
      </w:r>
    </w:p>
    <w:p w:rsidR="001F36F6" w:rsidRDefault="001F36F6" w:rsidP="001F36F6"/>
    <w:p w:rsidR="001F36F6" w:rsidRDefault="00CC79CD" w:rsidP="001F36F6">
      <w:hyperlink r:id="rId9" w:history="1">
        <w:r w:rsidR="001F36F6">
          <w:rPr>
            <w:rStyle w:val="Hyperlink"/>
          </w:rPr>
          <w:t>2/7/2017</w:t>
        </w:r>
      </w:hyperlink>
    </w:p>
    <w:p w:rsidR="001F36F6" w:rsidRDefault="00CC79CD" w:rsidP="001F36F6">
      <w:hyperlink r:id="rId10" w:history="1">
        <w:r w:rsidR="000753B7" w:rsidRPr="000753B7">
          <w:rPr>
            <w:rStyle w:val="Hyperlink"/>
          </w:rPr>
          <w:t>3/28/2017</w:t>
        </w:r>
      </w:hyperlink>
    </w:p>
    <w:p w:rsidR="000753B7" w:rsidRDefault="000753B7" w:rsidP="001F36F6"/>
    <w:p w:rsidR="001F36F6" w:rsidRDefault="001F36F6" w:rsidP="001F36F6">
      <w:pPr>
        <w:sectPr w:rsidR="001F36F6" w:rsidSect="001F36F6">
          <w:pgSz w:w="12240" w:h="15840" w:code="1"/>
          <w:pgMar w:top="1080" w:right="1440" w:bottom="1080" w:left="1440" w:header="720" w:footer="720" w:gutter="0"/>
          <w:cols w:space="720"/>
          <w:noEndnote/>
          <w:docGrid w:linePitch="360"/>
        </w:sectPr>
      </w:pPr>
    </w:p>
    <w:p w:rsidR="000753B7" w:rsidRPr="00344CD8" w:rsidRDefault="000753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0753B7" w:rsidRDefault="000753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3B7" w:rsidRDefault="000753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3B7" w:rsidRDefault="000753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3B7" w:rsidRDefault="000753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3B7" w:rsidRDefault="000753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3B7" w:rsidRDefault="000753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3B7" w:rsidRDefault="000753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3B7" w:rsidRPr="00325348" w:rsidRDefault="000753B7"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0753B7" w:rsidRDefault="000753B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3B7" w:rsidRDefault="000753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COMMEND THE</w:t>
      </w:r>
      <w:r w:rsidRPr="00E542AE">
        <w:rPr>
          <w:color w:val="000000" w:themeColor="text1"/>
          <w:u w:color="000000" w:themeColor="text1"/>
        </w:rPr>
        <w:t xml:space="preserve"> </w:t>
      </w:r>
      <w:r>
        <w:rPr>
          <w:color w:val="000000" w:themeColor="text1"/>
          <w:u w:color="000000" w:themeColor="text1"/>
        </w:rPr>
        <w:t xml:space="preserve">LAURENCE MANNING ACADEMY BOWLING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Pr>
          <w:color w:val="000000" w:themeColor="text1"/>
          <w:u w:color="000000" w:themeColor="text1"/>
        </w:rPr>
        <w:t>SOUTH CAROLINA INDEPENDENT SCHOOL ASSOCIATION CLASS AAA</w:t>
      </w:r>
      <w:r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0753B7" w:rsidRDefault="000753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53B7" w:rsidRDefault="000753B7"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Laurence Manning bowling team </w:t>
      </w:r>
      <w:r>
        <w:rPr>
          <w:color w:val="000000" w:themeColor="text1"/>
          <w:u w:color="000000" w:themeColor="text1"/>
        </w:rPr>
        <w:t xml:space="preserve">of Clarendon County </w:t>
      </w:r>
      <w:r>
        <w:t>won the state competition on January 19, 2017, at Gamecock Lanes in Sumter; and</w:t>
      </w:r>
    </w:p>
    <w:p w:rsidR="000753B7" w:rsidRDefault="000753B7"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53B7" w:rsidRDefault="000753B7"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encouraged by the support of their fans, the Laurence Manning Swampcats effectively bested their competition, Heathwood Hall, by a sound 507</w:t>
      </w:r>
      <w:r>
        <w:noBreakHyphen/>
        <w:t>456, earning back-to-back championships. This is the Swampcats</w:t>
      </w:r>
      <w:r w:rsidRPr="0092053E">
        <w:t>’</w:t>
      </w:r>
      <w:r>
        <w:t xml:space="preserve"> third state championship in the six years of the school</w:t>
      </w:r>
      <w:r w:rsidRPr="0092053E">
        <w:t>’</w:t>
      </w:r>
      <w:r>
        <w:t>s bowling program; and</w:t>
      </w:r>
    </w:p>
    <w:p w:rsidR="000753B7" w:rsidRDefault="000753B7"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53B7" w:rsidRDefault="000753B7"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precision</w:t>
      </w:r>
      <w:r w:rsidRPr="00E542AE">
        <w:rPr>
          <w:color w:val="000000" w:themeColor="text1"/>
          <w:u w:color="000000" w:themeColor="text1"/>
        </w:rPr>
        <w:t xml:space="preserve"> </w:t>
      </w:r>
      <w:r>
        <w:rPr>
          <w:color w:val="000000" w:themeColor="text1"/>
          <w:u w:color="000000" w:themeColor="text1"/>
        </w:rPr>
        <w:t>and accuracy, Head Coach Jay Atkins and Assistant Coach Ashleigh Atkins</w:t>
      </w:r>
      <w:r w:rsidRPr="00E542AE">
        <w:rPr>
          <w:color w:val="000000" w:themeColor="text1"/>
          <w:u w:color="000000" w:themeColor="text1"/>
        </w:rPr>
        <w:t xml:space="preserve"> </w:t>
      </w:r>
      <w:r>
        <w:rPr>
          <w:color w:val="000000" w:themeColor="text1"/>
          <w:u w:color="000000" w:themeColor="text1"/>
        </w:rPr>
        <w:t xml:space="preserve">capitalized on their own expertise and training to forge this championship team; and </w:t>
      </w:r>
    </w:p>
    <w:p w:rsidR="000753B7" w:rsidRDefault="000753B7"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53B7" w:rsidRDefault="000753B7"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young team, with three out of the five bowlers being new to the group, the Swampcats earned their first regular season win only a week before the championship tournament. The team, made up of Mark Lupori, Seth Stamps, Dalton Kirby, Austin Kirby, and Gregory Morris, used the lessons learned during the first nine matches of the season to bring home the big win. As Head Coach Atkins said, “Everything just came together in the final match”; and</w:t>
      </w:r>
    </w:p>
    <w:p w:rsidR="000753B7" w:rsidRDefault="000753B7"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3B7" w:rsidRDefault="000753B7"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prestige and esteem that </w:t>
      </w:r>
      <w:r w:rsidRPr="00E542AE">
        <w:rPr>
          <w:color w:val="000000" w:themeColor="text1"/>
          <w:u w:color="000000" w:themeColor="text1"/>
        </w:rPr>
        <w:t>the</w:t>
      </w:r>
      <w:r>
        <w:rPr>
          <w:color w:val="000000" w:themeColor="text1"/>
          <w:u w:color="000000" w:themeColor="text1"/>
        </w:rPr>
        <w:t xml:space="preserve"> Swampcats have continued to bring their school and community</w:t>
      </w:r>
      <w:r w:rsidRPr="00E542AE">
        <w:rPr>
          <w:color w:val="000000" w:themeColor="text1"/>
          <w:u w:color="000000" w:themeColor="text1"/>
        </w:rPr>
        <w:t xml:space="preserve"> and</w:t>
      </w:r>
      <w:r>
        <w:rPr>
          <w:color w:val="000000" w:themeColor="text1"/>
          <w:u w:color="000000" w:themeColor="text1"/>
        </w:rPr>
        <w:t xml:space="preserve"> are eager to hear of their continued accomplishments; and</w:t>
      </w:r>
    </w:p>
    <w:p w:rsidR="000753B7" w:rsidRDefault="000753B7"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3B7" w:rsidRDefault="000753B7"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resolved by the House of Representatives: </w:t>
      </w:r>
    </w:p>
    <w:p w:rsidR="000753B7" w:rsidRDefault="000753B7"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53B7" w:rsidRDefault="000753B7" w:rsidP="000F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commend</w:t>
      </w:r>
      <w:r>
        <w:rPr>
          <w:color w:val="000000" w:themeColor="text1"/>
          <w:u w:color="000000" w:themeColor="text1"/>
        </w:rPr>
        <w:t xml:space="preserve"> the Laurence Manning Academy bowling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2017 South Carolina</w:t>
      </w:r>
      <w:r w:rsidRPr="00E542AE">
        <w:rPr>
          <w:color w:val="000000" w:themeColor="text1"/>
          <w:u w:color="000000" w:themeColor="text1"/>
        </w:rPr>
        <w:t xml:space="preserve"> </w:t>
      </w:r>
      <w:r>
        <w:rPr>
          <w:color w:val="000000" w:themeColor="text1"/>
          <w:u w:color="000000" w:themeColor="text1"/>
        </w:rPr>
        <w:t xml:space="preserve">Independent School Association </w:t>
      </w:r>
      <w:r w:rsidRPr="00E542AE">
        <w:rPr>
          <w:color w:val="000000" w:themeColor="text1"/>
          <w:u w:color="000000" w:themeColor="text1"/>
        </w:rPr>
        <w:t>Class</w:t>
      </w:r>
      <w:r>
        <w:rPr>
          <w:color w:val="000000" w:themeColor="text1"/>
          <w:u w:color="000000" w:themeColor="text1"/>
        </w:rPr>
        <w:t xml:space="preserve"> </w:t>
      </w:r>
      <w:r w:rsidRPr="00E542AE">
        <w:rPr>
          <w:color w:val="000000" w:themeColor="text1"/>
          <w:u w:color="000000" w:themeColor="text1"/>
        </w:rPr>
        <w:t>A</w:t>
      </w:r>
      <w:r>
        <w:rPr>
          <w:color w:val="000000" w:themeColor="text1"/>
          <w:u w:color="000000" w:themeColor="text1"/>
        </w:rPr>
        <w:t>AA</w:t>
      </w:r>
      <w:r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0753B7" w:rsidRDefault="000753B7" w:rsidP="000F3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3B7" w:rsidRDefault="000753B7" w:rsidP="004E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Headmaster Dr. Spencer A. Jordan, Director of Athletics Ben Herod, and Head Coach Jay Atkins.</w:t>
      </w:r>
    </w:p>
    <w:p w:rsidR="000753B7" w:rsidRDefault="000753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36F6" w:rsidRDefault="001F36F6" w:rsidP="0007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F36F6" w:rsidSect="00A367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F40" w:rsidRDefault="00A31F40" w:rsidP="009F0C77">
      <w:r>
        <w:separator/>
      </w:r>
    </w:p>
  </w:endnote>
  <w:endnote w:type="continuationSeparator" w:id="0">
    <w:p w:rsidR="00A31F40" w:rsidRDefault="00A31F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98EC2C-D09D-482E-AA8C-ACD7AC60DC66}"/>
    <w:embedBold r:id="rId2" w:fontKey="{B2BF0FB9-1759-42CA-A1B3-3140FE34C485}"/>
  </w:font>
  <w:font w:name="Calibri">
    <w:panose1 w:val="020F0502020204030204"/>
    <w:charset w:val="00"/>
    <w:family w:val="swiss"/>
    <w:pitch w:val="variable"/>
    <w:sig w:usb0="E00002FF" w:usb1="4000ACFF" w:usb2="00000001" w:usb3="00000000" w:csb0="0000019F" w:csb1="00000000"/>
    <w:embedRegular r:id="rId3" w:fontKey="{618C698E-C814-40DF-8E55-A9A1EE75F55A}"/>
  </w:font>
  <w:font w:name="Segoe UI">
    <w:panose1 w:val="020B0502040204020203"/>
    <w:charset w:val="00"/>
    <w:family w:val="swiss"/>
    <w:pitch w:val="variable"/>
    <w:sig w:usb0="E10022FF" w:usb1="C000E47F" w:usb2="00000029" w:usb3="00000000" w:csb0="000001DF" w:csb1="00000000"/>
    <w:embedRegular r:id="rId4" w:fontKey="{342E12BD-BA95-4A30-8094-86F174FD8073}"/>
  </w:font>
  <w:font w:name="Cambria">
    <w:panose1 w:val="02040503050406030204"/>
    <w:charset w:val="00"/>
    <w:family w:val="roman"/>
    <w:pitch w:val="variable"/>
    <w:sig w:usb0="E00002FF" w:usb1="400004FF" w:usb2="00000000" w:usb3="00000000" w:csb0="0000019F" w:csb1="00000000"/>
    <w:embedRegular r:id="rId5" w:fontKey="{790CC8BB-8D58-44C9-9D44-2425F56697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CFC" w:rsidRPr="004E0942" w:rsidRDefault="004E0942" w:rsidP="004E0942">
    <w:pPr>
      <w:pStyle w:val="Footer"/>
      <w:tabs>
        <w:tab w:val="clear" w:pos="4680"/>
        <w:tab w:val="clear" w:pos="9360"/>
        <w:tab w:val="center" w:pos="2995"/>
      </w:tabs>
      <w:spacing w:before="120"/>
    </w:pPr>
    <w:r>
      <w:t>[3679]</w:t>
    </w:r>
    <w:r>
      <w:tab/>
    </w:r>
    <w:r>
      <w:fldChar w:fldCharType="begin"/>
    </w:r>
    <w:r>
      <w:instrText xml:space="preserve"> PAGE  \* MERGEFORMAT </w:instrText>
    </w:r>
    <w:r>
      <w:fldChar w:fldCharType="separate"/>
    </w:r>
    <w:r w:rsidR="000F1C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F40" w:rsidRDefault="00A31F40" w:rsidP="009F0C77">
      <w:r>
        <w:separator/>
      </w:r>
    </w:p>
  </w:footnote>
  <w:footnote w:type="continuationSeparator" w:id="0">
    <w:p w:rsidR="00A31F40" w:rsidRDefault="00A31F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9SD17"/>
    <w:docVar w:name="CoverBillType" w:val="r"/>
    <w:docVar w:name="DocPath" w:val="L:\Council\bills\RT\17049SD17.DOCX"/>
    <w:docVar w:name="dvBillNumber" w:val="3679"/>
    <w:docVar w:name="dvBillNumberPrefix" w:val="H. "/>
    <w:docVar w:name="dvOriginalBody" w:val="House"/>
    <w:docVar w:name="dvSteno" w:val="RT"/>
    <w:docVar w:name="NameofBody" w:val="h"/>
    <w:docVar w:name="vGroup2" w:val="Council"/>
  </w:docVars>
  <w:rsids>
    <w:rsidRoot w:val="00F5208A"/>
    <w:rsid w:val="00011869"/>
    <w:rsid w:val="00015CD6"/>
    <w:rsid w:val="00036CFC"/>
    <w:rsid w:val="000753B7"/>
    <w:rsid w:val="000E0100"/>
    <w:rsid w:val="000E1785"/>
    <w:rsid w:val="000F1CBA"/>
    <w:rsid w:val="000F3509"/>
    <w:rsid w:val="000F40FA"/>
    <w:rsid w:val="001035F1"/>
    <w:rsid w:val="0010776B"/>
    <w:rsid w:val="00133E66"/>
    <w:rsid w:val="001435A3"/>
    <w:rsid w:val="00146ED3"/>
    <w:rsid w:val="00151044"/>
    <w:rsid w:val="001D08F2"/>
    <w:rsid w:val="001D3A58"/>
    <w:rsid w:val="001D525B"/>
    <w:rsid w:val="001D7F4F"/>
    <w:rsid w:val="001F1FB9"/>
    <w:rsid w:val="001F36F6"/>
    <w:rsid w:val="00205238"/>
    <w:rsid w:val="002321B6"/>
    <w:rsid w:val="00250967"/>
    <w:rsid w:val="002543C8"/>
    <w:rsid w:val="0025541D"/>
    <w:rsid w:val="00284AAE"/>
    <w:rsid w:val="002E5912"/>
    <w:rsid w:val="00301B21"/>
    <w:rsid w:val="00325348"/>
    <w:rsid w:val="0032732C"/>
    <w:rsid w:val="00336AD0"/>
    <w:rsid w:val="00344CD8"/>
    <w:rsid w:val="0037079A"/>
    <w:rsid w:val="00381FE2"/>
    <w:rsid w:val="003C4DAB"/>
    <w:rsid w:val="003D01E8"/>
    <w:rsid w:val="003E5288"/>
    <w:rsid w:val="003F6D79"/>
    <w:rsid w:val="0041760A"/>
    <w:rsid w:val="00417C01"/>
    <w:rsid w:val="004403BD"/>
    <w:rsid w:val="00461441"/>
    <w:rsid w:val="00477B32"/>
    <w:rsid w:val="004809EE"/>
    <w:rsid w:val="004E094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213D"/>
    <w:rsid w:val="00734F00"/>
    <w:rsid w:val="007A70AE"/>
    <w:rsid w:val="008362E8"/>
    <w:rsid w:val="0085786E"/>
    <w:rsid w:val="008A1768"/>
    <w:rsid w:val="008A489F"/>
    <w:rsid w:val="008A4C74"/>
    <w:rsid w:val="008E0BB4"/>
    <w:rsid w:val="008F0F33"/>
    <w:rsid w:val="008F4429"/>
    <w:rsid w:val="0092053E"/>
    <w:rsid w:val="0094021A"/>
    <w:rsid w:val="009B44AF"/>
    <w:rsid w:val="009C6A0B"/>
    <w:rsid w:val="009F0C77"/>
    <w:rsid w:val="009F3514"/>
    <w:rsid w:val="009F4DD1"/>
    <w:rsid w:val="00A02543"/>
    <w:rsid w:val="00A31F40"/>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0057"/>
    <w:rsid w:val="00DF3845"/>
    <w:rsid w:val="00E41911"/>
    <w:rsid w:val="00E44B57"/>
    <w:rsid w:val="00E83E00"/>
    <w:rsid w:val="00E92EEF"/>
    <w:rsid w:val="00EF2368"/>
    <w:rsid w:val="00F24442"/>
    <w:rsid w:val="00F50AE3"/>
    <w:rsid w:val="00F5208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BE694C-4B9F-4CB8-8E88-A160638D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E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E00"/>
    <w:rPr>
      <w:rFonts w:ascii="Segoe UI" w:eastAsia="Times New Roman" w:hAnsi="Segoe UI" w:cs="Segoe UI"/>
      <w:sz w:val="18"/>
      <w:szCs w:val="18"/>
    </w:rPr>
  </w:style>
  <w:style w:type="character" w:styleId="Hyperlink">
    <w:name w:val="Hyperlink"/>
    <w:basedOn w:val="DefaultParagraphFont"/>
    <w:uiPriority w:val="99"/>
    <w:unhideWhenUsed/>
    <w:rsid w:val="001F36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79&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79_20170328.docx" TargetMode="External"/><Relationship Id="rId4" Type="http://schemas.openxmlformats.org/officeDocument/2006/relationships/webSettings" Target="webSettings.xml"/><Relationship Id="rId9" Type="http://schemas.openxmlformats.org/officeDocument/2006/relationships/hyperlink" Target="file:///p:\pprever\2017-18\3679_2017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84C9D-4A76-4031-A8AB-FD997E44B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9218ADD9.dotm</Template>
  <TotalTime>0</TotalTime>
  <Pages>3</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3679: Laurence Manning Academy Varsity Bowling Team - South Carolina Legislature Online</dc:title>
  <dc:creator>Rebecca Turner</dc:creator>
  <cp:lastModifiedBy>S Volk</cp:lastModifiedBy>
  <cp:revision>2</cp:revision>
  <cp:lastPrinted>2017-01-31T15:28:00Z</cp:lastPrinted>
  <dcterms:created xsi:type="dcterms:W3CDTF">2017-03-28T15:51:00Z</dcterms:created>
  <dcterms:modified xsi:type="dcterms:W3CDTF">2017-03-28T15:51:00Z</dcterms:modified>
</cp:coreProperties>
</file>