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F12" w:rsidRDefault="00153F12" w:rsidP="00153F12">
      <w:pPr>
        <w:widowControl w:val="0"/>
        <w:jc w:val="center"/>
      </w:pPr>
      <w:r w:rsidRPr="00153F12">
        <w:rPr>
          <w:b/>
        </w:rPr>
        <w:t>South Carolina General Assembly</w:t>
      </w:r>
    </w:p>
    <w:p w:rsidR="00153F12" w:rsidRDefault="00153F12" w:rsidP="00153F12">
      <w:pPr>
        <w:widowControl w:val="0"/>
        <w:jc w:val="center"/>
      </w:pPr>
      <w:r>
        <w:t>122nd Session, 2017-2018</w:t>
      </w:r>
    </w:p>
    <w:p w:rsidR="00153F12" w:rsidRDefault="00153F12" w:rsidP="00153F12">
      <w:pPr>
        <w:widowControl w:val="0"/>
        <w:jc w:val="left"/>
      </w:pPr>
    </w:p>
    <w:p w:rsidR="00153F12" w:rsidRDefault="00153F12" w:rsidP="00153F12">
      <w:pPr>
        <w:widowControl w:val="0"/>
        <w:jc w:val="left"/>
        <w:rPr>
          <w:b/>
        </w:rPr>
      </w:pPr>
      <w:r w:rsidRPr="00153F12">
        <w:rPr>
          <w:b/>
        </w:rPr>
        <w:t>H. 4430</w:t>
      </w:r>
    </w:p>
    <w:p w:rsidR="00153F12" w:rsidRDefault="00153F12" w:rsidP="00153F12">
      <w:pPr>
        <w:widowControl w:val="0"/>
        <w:jc w:val="left"/>
        <w:rPr>
          <w:b/>
        </w:rPr>
      </w:pPr>
    </w:p>
    <w:p w:rsidR="00153F12" w:rsidRDefault="00153F12" w:rsidP="00153F12">
      <w:pPr>
        <w:widowControl w:val="0"/>
        <w:jc w:val="left"/>
      </w:pPr>
      <w:r w:rsidRPr="00153F12">
        <w:rPr>
          <w:b/>
        </w:rPr>
        <w:t>STATUS INFORMATION</w:t>
      </w:r>
    </w:p>
    <w:p w:rsidR="00153F12" w:rsidRDefault="00153F12" w:rsidP="00153F12">
      <w:pPr>
        <w:widowControl w:val="0"/>
        <w:jc w:val="left"/>
      </w:pPr>
    </w:p>
    <w:p w:rsidR="00153F12" w:rsidRDefault="00153F12" w:rsidP="00153F12">
      <w:pPr>
        <w:widowControl w:val="0"/>
        <w:jc w:val="left"/>
      </w:pPr>
      <w:r>
        <w:t>General Bill</w:t>
      </w:r>
    </w:p>
    <w:p w:rsidR="00153F12" w:rsidRDefault="003B7507" w:rsidP="00153F12">
      <w:pPr>
        <w:widowControl w:val="0"/>
        <w:jc w:val="left"/>
      </w:pPr>
      <w:r>
        <w:t>Sponsors: Reps. Martin and Felder</w:t>
      </w:r>
    </w:p>
    <w:p w:rsidR="00153F12" w:rsidRDefault="00153F12" w:rsidP="00153F12">
      <w:pPr>
        <w:widowControl w:val="0"/>
        <w:jc w:val="left"/>
      </w:pPr>
      <w:r>
        <w:t>Document Path: l:\council\bills\dka\3113sa18.docx</w:t>
      </w:r>
    </w:p>
    <w:p w:rsidR="00153F12" w:rsidRDefault="00153F12" w:rsidP="00153F12">
      <w:pPr>
        <w:widowControl w:val="0"/>
        <w:jc w:val="left"/>
      </w:pPr>
    </w:p>
    <w:p w:rsidR="00534EA4" w:rsidRDefault="00534EA4" w:rsidP="00153F12">
      <w:pPr>
        <w:widowControl w:val="0"/>
        <w:jc w:val="left"/>
      </w:pPr>
      <w:r>
        <w:t>Introduced in the House on January 9, 2018</w:t>
      </w:r>
    </w:p>
    <w:p w:rsidR="00534EA4" w:rsidRPr="00534EA4" w:rsidRDefault="00534EA4" w:rsidP="00153F12">
      <w:pPr>
        <w:widowControl w:val="0"/>
        <w:jc w:val="left"/>
      </w:pPr>
      <w:r>
        <w:t xml:space="preserve">Currently residing in the House Committee on </w:t>
      </w:r>
      <w:r w:rsidRPr="00534EA4">
        <w:rPr>
          <w:b/>
        </w:rPr>
        <w:t>Ways and Means</w:t>
      </w:r>
    </w:p>
    <w:p w:rsidR="00534EA4" w:rsidRDefault="00534EA4" w:rsidP="00153F12">
      <w:pPr>
        <w:widowControl w:val="0"/>
        <w:jc w:val="left"/>
      </w:pPr>
    </w:p>
    <w:p w:rsidR="00153F12" w:rsidRDefault="00153F12" w:rsidP="00153F12">
      <w:pPr>
        <w:widowControl w:val="0"/>
        <w:jc w:val="left"/>
      </w:pPr>
      <w:r>
        <w:t xml:space="preserve">Summary: </w:t>
      </w:r>
      <w:r w:rsidR="00213870">
        <w:t>Proposed tax assessments</w:t>
      </w:r>
    </w:p>
    <w:p w:rsidR="00153F12" w:rsidRDefault="00153F12" w:rsidP="00153F12">
      <w:pPr>
        <w:widowControl w:val="0"/>
        <w:jc w:val="left"/>
      </w:pPr>
    </w:p>
    <w:p w:rsidR="00153F12" w:rsidRDefault="00153F12" w:rsidP="00153F12">
      <w:pPr>
        <w:widowControl w:val="0"/>
        <w:jc w:val="left"/>
      </w:pPr>
    </w:p>
    <w:p w:rsidR="00153F12" w:rsidRDefault="00153F12" w:rsidP="00153F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3F12">
        <w:rPr>
          <w:b/>
        </w:rPr>
        <w:t>HISTORY OF LEGISLATIVE ACTIONS</w:t>
      </w:r>
    </w:p>
    <w:p w:rsidR="00153F12" w:rsidRDefault="00153F12" w:rsidP="00153F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3F12" w:rsidRPr="00153F12" w:rsidRDefault="00153F12" w:rsidP="00153F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3F12">
        <w:rPr>
          <w:u w:val="single"/>
        </w:rPr>
        <w:tab/>
        <w:t>Date</w:t>
      </w:r>
      <w:r w:rsidRPr="00153F12">
        <w:rPr>
          <w:u w:val="single"/>
        </w:rPr>
        <w:tab/>
        <w:t>Body</w:t>
      </w:r>
      <w:r w:rsidRPr="00153F12">
        <w:rPr>
          <w:u w:val="single"/>
        </w:rPr>
        <w:tab/>
        <w:t>Action Description with journal page number</w:t>
      </w:r>
      <w:r w:rsidRPr="00153F12">
        <w:rPr>
          <w:u w:val="single"/>
        </w:rPr>
        <w:tab/>
      </w:r>
    </w:p>
    <w:p w:rsidR="003B7507" w:rsidRDefault="003B7507" w:rsidP="003B7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FD2164">
        <w:t>Prefiled</w:t>
      </w:r>
    </w:p>
    <w:p w:rsidR="003B7507" w:rsidRDefault="003B7507" w:rsidP="003B7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FD2164">
        <w:t xml:space="preserve">Referred to Committee on </w:t>
      </w:r>
      <w:r w:rsidRPr="00FD2164">
        <w:rPr>
          <w:b/>
        </w:rPr>
        <w:t>Ways and Means</w:t>
      </w:r>
    </w:p>
    <w:p w:rsidR="003B7507" w:rsidRDefault="003B7507" w:rsidP="003B7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FD2164">
        <w:t>Introduced and read first time (</w:t>
      </w:r>
      <w:hyperlink r:id="rId7" w:history="1">
        <w:r w:rsidRPr="00FD2164">
          <w:rPr>
            <w:rStyle w:val="Hyperlink"/>
          </w:rPr>
          <w:t>House Journal</w:t>
        </w:r>
        <w:r w:rsidRPr="00FD2164">
          <w:rPr>
            <w:rStyle w:val="Hyperlink"/>
          </w:rPr>
          <w:noBreakHyphen/>
          <w:t>page 109</w:t>
        </w:r>
      </w:hyperlink>
      <w:r w:rsidRPr="00FD2164">
        <w:t>)</w:t>
      </w:r>
    </w:p>
    <w:p w:rsidR="003B7507" w:rsidRDefault="003B7507" w:rsidP="003B7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FD2164">
        <w:t>Referred</w:t>
      </w:r>
      <w:r>
        <w:t xml:space="preserve"> to Committee on </w:t>
      </w:r>
      <w:r w:rsidRPr="00FD2164">
        <w:rPr>
          <w:b/>
        </w:rPr>
        <w:t>Ways and Means</w:t>
      </w:r>
      <w:r>
        <w:t xml:space="preserve"> </w:t>
      </w:r>
      <w:r w:rsidRPr="00FD2164">
        <w:t>(</w:t>
      </w:r>
      <w:hyperlink r:id="rId8" w:history="1">
        <w:r w:rsidRPr="00FD2164">
          <w:rPr>
            <w:rStyle w:val="Hyperlink"/>
          </w:rPr>
          <w:t>House Journal</w:t>
        </w:r>
        <w:r w:rsidRPr="00FD2164">
          <w:rPr>
            <w:rStyle w:val="Hyperlink"/>
          </w:rPr>
          <w:noBreakHyphen/>
          <w:t>page 109</w:t>
        </w:r>
      </w:hyperlink>
      <w:r w:rsidRPr="00FD2164">
        <w:t>)</w:t>
      </w:r>
    </w:p>
    <w:p w:rsidR="003B7507" w:rsidRDefault="003B7507" w:rsidP="003B7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1/11/2018</w:t>
      </w:r>
      <w:r>
        <w:tab/>
        <w:t>House</w:t>
      </w:r>
      <w:r>
        <w:tab/>
      </w:r>
      <w:r w:rsidRPr="00FD2164">
        <w:t>Member(s) request name added as sponsor: Felder</w:t>
      </w:r>
    </w:p>
    <w:p w:rsidR="003B7507" w:rsidRDefault="003B7507" w:rsidP="003B7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3F12" w:rsidRDefault="00153F12" w:rsidP="00153F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53F12">
          <w:rPr>
            <w:rStyle w:val="Hyperlink"/>
          </w:rPr>
          <w:t>legislative information</w:t>
        </w:r>
      </w:hyperlink>
      <w:r>
        <w:t xml:space="preserve"> at the website</w:t>
      </w:r>
    </w:p>
    <w:p w:rsidR="00153F12" w:rsidRDefault="00153F12" w:rsidP="00153F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3F12" w:rsidRPr="00153F12" w:rsidRDefault="00153F12" w:rsidP="00153F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3F12" w:rsidRDefault="00153F12" w:rsidP="00153F12">
      <w:pPr>
        <w:widowControl w:val="0"/>
        <w:jc w:val="left"/>
      </w:pPr>
      <w:r w:rsidRPr="00153F12">
        <w:rPr>
          <w:b/>
        </w:rPr>
        <w:t>VERSIONS OF THIS BILL</w:t>
      </w:r>
    </w:p>
    <w:p w:rsidR="00153F12" w:rsidRDefault="00153F12" w:rsidP="00153F12">
      <w:pPr>
        <w:widowControl w:val="0"/>
        <w:jc w:val="left"/>
      </w:pPr>
    </w:p>
    <w:p w:rsidR="00153F12" w:rsidRDefault="00D90421" w:rsidP="00153F12">
      <w:pPr>
        <w:widowControl w:val="0"/>
        <w:jc w:val="left"/>
      </w:pPr>
      <w:hyperlink r:id="rId10" w:history="1">
        <w:r w:rsidR="00153F12">
          <w:rPr>
            <w:rStyle w:val="Hyperlink"/>
          </w:rPr>
          <w:t>12/13/2017</w:t>
        </w:r>
      </w:hyperlink>
    </w:p>
    <w:p w:rsidR="00153F12" w:rsidRDefault="00153F12" w:rsidP="00153F12"/>
    <w:p w:rsidR="00153F12" w:rsidRDefault="00153F12" w:rsidP="00153F12">
      <w:pPr>
        <w:sectPr w:rsidR="00153F12" w:rsidSect="00153F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49B9" w:rsidRDefault="00EF49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4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719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65E" w:rsidRPr="006D0001" w:rsidRDefault="0086565E" w:rsidP="0086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D0001">
        <w:rPr>
          <w:color w:val="000000" w:themeColor="text1"/>
          <w:u w:color="000000" w:themeColor="text1"/>
        </w:rPr>
        <w:t>TO AMEND SECTION 12</w:t>
      </w:r>
      <w:r w:rsidRPr="006D0001">
        <w:rPr>
          <w:color w:val="000000" w:themeColor="text1"/>
          <w:u w:color="000000" w:themeColor="text1"/>
        </w:rPr>
        <w:noBreakHyphen/>
        <w:t>60</w:t>
      </w:r>
      <w:r w:rsidRPr="006D0001">
        <w:rPr>
          <w:color w:val="000000" w:themeColor="text1"/>
          <w:u w:color="000000" w:themeColor="text1"/>
        </w:rPr>
        <w:noBreakHyphen/>
        <w:t>450, CODE OF LAWS OF SOUTH CAROLINA, 1976, RELATING TO THE APPEAL OF PROPOSED TAX ASSESSMENTS, SO AS TO PROVIDE THAT A TAXPAYER MAY APPEAL THE APPRAISED VALUE OF A MOTOR VEHICLE BY SUBMITTING AN APPRAISAL OF THE MOTOR VEHICLE BY AN AUTHORIZED DEALER TO THE DEPARTMENT.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719F" w:rsidRDefault="001A7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719F" w:rsidRDefault="001A7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65E" w:rsidRDefault="001A719F" w:rsidP="0086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6565E" w:rsidRPr="006D0001">
        <w:rPr>
          <w:color w:val="000000" w:themeColor="text1"/>
          <w:u w:color="000000" w:themeColor="text1"/>
        </w:rPr>
        <w:t>Section 12</w:t>
      </w:r>
      <w:r w:rsidR="0086565E" w:rsidRPr="006D0001">
        <w:rPr>
          <w:color w:val="000000" w:themeColor="text1"/>
          <w:u w:color="000000" w:themeColor="text1"/>
        </w:rPr>
        <w:noBreakHyphen/>
        <w:t>60</w:t>
      </w:r>
      <w:r w:rsidR="0086565E" w:rsidRPr="006D0001">
        <w:rPr>
          <w:color w:val="000000" w:themeColor="text1"/>
          <w:u w:color="000000" w:themeColor="text1"/>
        </w:rPr>
        <w:noBreakHyphen/>
        <w:t>450 of the 1976 Code is amended by adding an appropriately lettered subsection to read:</w:t>
      </w:r>
    </w:p>
    <w:p w:rsidR="0086565E" w:rsidRPr="006D0001" w:rsidRDefault="0086565E" w:rsidP="0086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65E" w:rsidRPr="006D0001" w:rsidRDefault="0086565E" w:rsidP="0086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0001">
        <w:rPr>
          <w:color w:val="000000" w:themeColor="text1"/>
          <w:u w:color="000000" w:themeColor="text1"/>
        </w:rPr>
        <w:tab/>
      </w:r>
      <w:r w:rsidR="00821443">
        <w:rPr>
          <w:color w:val="000000" w:themeColor="text1"/>
          <w:u w:color="000000" w:themeColor="text1"/>
        </w:rPr>
        <w:t>“</w:t>
      </w:r>
      <w:r w:rsidRPr="006D0001">
        <w:rPr>
          <w:color w:val="000000" w:themeColor="text1"/>
          <w:u w:color="000000" w:themeColor="text1"/>
        </w:rPr>
        <w:t>(  )</w:t>
      </w:r>
      <w:r w:rsidRPr="006D0001">
        <w:rPr>
          <w:color w:val="000000" w:themeColor="text1"/>
          <w:u w:color="000000" w:themeColor="text1"/>
        </w:rPr>
        <w:tab/>
        <w:t xml:space="preserve">A taxpayer may appeal the appraised value of a motor vehicle by submitting an appraisal of the motor vehicle by an authorized dealer to the department with his written protest, and the auditor </w:t>
      </w:r>
      <w:r>
        <w:rPr>
          <w:color w:val="000000" w:themeColor="text1"/>
          <w:u w:color="000000" w:themeColor="text1"/>
        </w:rPr>
        <w:t>shall</w:t>
      </w:r>
      <w:r w:rsidRPr="006D0001">
        <w:rPr>
          <w:color w:val="000000" w:themeColor="text1"/>
          <w:u w:color="000000" w:themeColor="text1"/>
        </w:rPr>
        <w:t xml:space="preserve"> reduce the assessment to the appraised price. A dealer must be authorized by the department before it can begin appraising motor vehicles for the purpose of assessment appeals. A list of authorized dealers must be published on the department’s website. The department shall prescribe rules, procedures, forms, and instructions it considers appropriate.”</w:t>
      </w:r>
    </w:p>
    <w:p w:rsidR="001A719F" w:rsidRDefault="001A7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19F" w:rsidRDefault="001A7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6565E">
        <w:t>2</w:t>
      </w:r>
      <w:r>
        <w:t>.</w:t>
      </w:r>
      <w:r>
        <w:tab/>
        <w:t>This act takes effect upon approval by the Governor.</w:t>
      </w:r>
    </w:p>
    <w:p w:rsidR="00234EDD" w:rsidRDefault="0010776B" w:rsidP="003E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53F12" w:rsidRDefault="00153F12" w:rsidP="00153F12">
      <w:pPr>
        <w:suppressAutoHyphens/>
      </w:pPr>
    </w:p>
    <w:sectPr w:rsidR="00153F12" w:rsidSect="00153F1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19F" w:rsidRDefault="001A719F" w:rsidP="009F0C77">
      <w:r>
        <w:separator/>
      </w:r>
    </w:p>
  </w:endnote>
  <w:endnote w:type="continuationSeparator" w:id="0">
    <w:p w:rsidR="001A719F" w:rsidRDefault="001A71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80920D-D07D-4A7F-9CE0-0155A8B5A202}"/>
    <w:embedBold r:id="rId2" w:fontKey="{92E70478-E8DB-4CD1-9528-3A15CD6091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E3FC4E-8487-4CF7-80C7-203D710BB6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5A9405-016E-4691-AB60-14D5C87FC8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F12" w:rsidRPr="00EF49B9" w:rsidRDefault="00153F12" w:rsidP="00EF49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75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19F" w:rsidRDefault="001A719F" w:rsidP="009F0C77">
      <w:r>
        <w:separator/>
      </w:r>
    </w:p>
  </w:footnote>
  <w:footnote w:type="continuationSeparator" w:id="0">
    <w:p w:rsidR="001A719F" w:rsidRDefault="001A71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13SA18"/>
    <w:docVar w:name="CoverBillType" w:val="b"/>
    <w:docVar w:name="DocPath" w:val="L:\Council\bills\DKA\3113SA18.DOCX"/>
    <w:docVar w:name="dvBillNumber" w:val="443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1A719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F12"/>
    <w:rsid w:val="001A719F"/>
    <w:rsid w:val="001D08F2"/>
    <w:rsid w:val="001D3A58"/>
    <w:rsid w:val="001D525B"/>
    <w:rsid w:val="001D7F4F"/>
    <w:rsid w:val="00205238"/>
    <w:rsid w:val="00213870"/>
    <w:rsid w:val="002321B6"/>
    <w:rsid w:val="00234EDD"/>
    <w:rsid w:val="00234F4E"/>
    <w:rsid w:val="00250967"/>
    <w:rsid w:val="002543C8"/>
    <w:rsid w:val="0025541D"/>
    <w:rsid w:val="00264389"/>
    <w:rsid w:val="00284AAE"/>
    <w:rsid w:val="002A5083"/>
    <w:rsid w:val="002E5912"/>
    <w:rsid w:val="00301B21"/>
    <w:rsid w:val="00325348"/>
    <w:rsid w:val="0032732C"/>
    <w:rsid w:val="00336AD0"/>
    <w:rsid w:val="0037079A"/>
    <w:rsid w:val="003B7507"/>
    <w:rsid w:val="003C4DAB"/>
    <w:rsid w:val="003D01E8"/>
    <w:rsid w:val="003E397A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EA4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1443"/>
    <w:rsid w:val="008362E8"/>
    <w:rsid w:val="0085786E"/>
    <w:rsid w:val="0086565E"/>
    <w:rsid w:val="008A1768"/>
    <w:rsid w:val="008A489F"/>
    <w:rsid w:val="008F0F33"/>
    <w:rsid w:val="008F4429"/>
    <w:rsid w:val="009072F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144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49B9"/>
    <w:rsid w:val="00F24442"/>
    <w:rsid w:val="00F50AE3"/>
    <w:rsid w:val="00F655B7"/>
    <w:rsid w:val="00F656BA"/>
    <w:rsid w:val="00F67CF1"/>
    <w:rsid w:val="00F728AA"/>
    <w:rsid w:val="00F840F0"/>
    <w:rsid w:val="00F84CB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4B167E-907D-49BC-A659-B77C0845A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53F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430_2017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3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99686-2028-46B9-B508-B6FAA3481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4909335D.dotm</Template>
  <TotalTime>1</TotalTime>
  <Pages>2</Pages>
  <Words>319</Words>
  <Characters>1863</Characters>
  <Application>Microsoft Office Word</Application>
  <DocSecurity>0</DocSecurity>
  <Lines>46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4430: Proposed tax assessments - South Carolina Legislature Online</dc:title>
  <dc:creator>sharonpair</dc:creator>
  <cp:lastModifiedBy>S Volk</cp:lastModifiedBy>
  <cp:revision>2</cp:revision>
  <cp:lastPrinted>2017-11-29T17:22:00Z</cp:lastPrinted>
  <dcterms:created xsi:type="dcterms:W3CDTF">2018-01-11T16:40:00Z</dcterms:created>
  <dcterms:modified xsi:type="dcterms:W3CDTF">2018-01-11T16:40:00Z</dcterms:modified>
</cp:coreProperties>
</file>