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7AF" w:rsidRDefault="000677AF" w:rsidP="000677AF">
      <w:pPr>
        <w:widowControl w:val="0"/>
        <w:jc w:val="center"/>
      </w:pPr>
      <w:r w:rsidRPr="000677AF">
        <w:rPr>
          <w:b/>
        </w:rPr>
        <w:t>South Carolina General Assembly</w:t>
      </w:r>
    </w:p>
    <w:p w:rsidR="000677AF" w:rsidRDefault="000677AF" w:rsidP="000677AF">
      <w:pPr>
        <w:widowControl w:val="0"/>
        <w:jc w:val="center"/>
      </w:pPr>
      <w:r>
        <w:t>122nd Session, 2017-2018</w:t>
      </w:r>
    </w:p>
    <w:p w:rsidR="000677AF" w:rsidRDefault="000677AF" w:rsidP="000677AF">
      <w:pPr>
        <w:widowControl w:val="0"/>
        <w:jc w:val="left"/>
      </w:pPr>
    </w:p>
    <w:p w:rsidR="000677AF" w:rsidRDefault="000677AF" w:rsidP="000677AF">
      <w:pPr>
        <w:widowControl w:val="0"/>
        <w:jc w:val="left"/>
        <w:rPr>
          <w:b/>
        </w:rPr>
      </w:pPr>
      <w:r w:rsidRPr="000677AF">
        <w:rPr>
          <w:b/>
        </w:rPr>
        <w:t>H. 4706</w:t>
      </w:r>
    </w:p>
    <w:p w:rsidR="000677AF" w:rsidRDefault="000677AF" w:rsidP="000677AF">
      <w:pPr>
        <w:widowControl w:val="0"/>
        <w:jc w:val="left"/>
        <w:rPr>
          <w:b/>
        </w:rPr>
      </w:pPr>
    </w:p>
    <w:p w:rsidR="000677AF" w:rsidRDefault="000677AF" w:rsidP="000677AF">
      <w:pPr>
        <w:widowControl w:val="0"/>
        <w:jc w:val="left"/>
      </w:pPr>
      <w:r w:rsidRPr="000677AF">
        <w:rPr>
          <w:b/>
        </w:rPr>
        <w:t>STATUS INFORMATION</w:t>
      </w:r>
    </w:p>
    <w:p w:rsidR="000677AF" w:rsidRDefault="000677AF" w:rsidP="000677AF">
      <w:pPr>
        <w:widowControl w:val="0"/>
        <w:jc w:val="left"/>
      </w:pPr>
    </w:p>
    <w:p w:rsidR="000677AF" w:rsidRDefault="000677AF" w:rsidP="000677AF">
      <w:pPr>
        <w:widowControl w:val="0"/>
        <w:jc w:val="left"/>
      </w:pPr>
      <w:r>
        <w:t>General Bill</w:t>
      </w:r>
    </w:p>
    <w:p w:rsidR="000677AF" w:rsidRDefault="000677AF" w:rsidP="000677AF">
      <w:pPr>
        <w:widowControl w:val="0"/>
        <w:jc w:val="left"/>
      </w:pPr>
      <w:r>
        <w:t>Sponsors: Rep. J.E. Smith</w:t>
      </w:r>
    </w:p>
    <w:p w:rsidR="000677AF" w:rsidRDefault="000677AF" w:rsidP="000677AF">
      <w:pPr>
        <w:widowControl w:val="0"/>
        <w:jc w:val="left"/>
      </w:pPr>
      <w:r>
        <w:t>Document Path: l:\council\bills\ggs\22068zw18.docx</w:t>
      </w:r>
    </w:p>
    <w:p w:rsidR="000677AF" w:rsidRDefault="000677AF" w:rsidP="000677AF">
      <w:pPr>
        <w:widowControl w:val="0"/>
        <w:jc w:val="left"/>
      </w:pPr>
    </w:p>
    <w:p w:rsidR="000677AF" w:rsidRDefault="000677AF" w:rsidP="000677AF">
      <w:pPr>
        <w:widowControl w:val="0"/>
        <w:jc w:val="left"/>
      </w:pPr>
      <w:r>
        <w:t>Introduced in the House on January 24, 2018</w:t>
      </w:r>
    </w:p>
    <w:p w:rsidR="000677AF" w:rsidRDefault="000677AF" w:rsidP="000677AF">
      <w:pPr>
        <w:widowControl w:val="0"/>
        <w:jc w:val="left"/>
      </w:pPr>
      <w:r>
        <w:t xml:space="preserve">Currently residing in the House Committee on </w:t>
      </w:r>
      <w:r w:rsidRPr="000677AF">
        <w:rPr>
          <w:b/>
        </w:rPr>
        <w:t>Labor, Commerce and Industry</w:t>
      </w:r>
    </w:p>
    <w:p w:rsidR="000677AF" w:rsidRDefault="000677AF" w:rsidP="000677AF">
      <w:pPr>
        <w:widowControl w:val="0"/>
        <w:jc w:val="left"/>
      </w:pPr>
    </w:p>
    <w:p w:rsidR="000677AF" w:rsidRDefault="000677AF" w:rsidP="000677AF">
      <w:pPr>
        <w:widowControl w:val="0"/>
        <w:jc w:val="left"/>
      </w:pPr>
      <w:r>
        <w:t xml:space="preserve">Summary: </w:t>
      </w:r>
      <w:r w:rsidR="006F2DCF">
        <w:t>SC Net Neutrality Protection and Maintenance Act</w:t>
      </w:r>
    </w:p>
    <w:p w:rsidR="000677AF" w:rsidRDefault="000677AF" w:rsidP="000677AF">
      <w:pPr>
        <w:widowControl w:val="0"/>
        <w:jc w:val="left"/>
      </w:pPr>
    </w:p>
    <w:p w:rsidR="000677AF" w:rsidRDefault="000677AF" w:rsidP="000677AF">
      <w:pPr>
        <w:widowControl w:val="0"/>
        <w:jc w:val="left"/>
      </w:pPr>
    </w:p>
    <w:p w:rsidR="000677AF" w:rsidRDefault="000677AF" w:rsidP="000677AF">
      <w:pPr>
        <w:widowControl w:val="0"/>
        <w:tabs>
          <w:tab w:val="center" w:pos="590"/>
          <w:tab w:val="center" w:pos="1440"/>
          <w:tab w:val="left" w:pos="1872"/>
          <w:tab w:val="left" w:pos="9187"/>
        </w:tabs>
        <w:jc w:val="left"/>
      </w:pPr>
      <w:r w:rsidRPr="000677AF">
        <w:rPr>
          <w:b/>
        </w:rPr>
        <w:t>HISTORY OF LEGISLATIVE ACTIONS</w:t>
      </w:r>
    </w:p>
    <w:p w:rsidR="000677AF" w:rsidRDefault="000677AF" w:rsidP="000677AF">
      <w:pPr>
        <w:widowControl w:val="0"/>
        <w:tabs>
          <w:tab w:val="center" w:pos="590"/>
          <w:tab w:val="center" w:pos="1440"/>
          <w:tab w:val="left" w:pos="1872"/>
          <w:tab w:val="left" w:pos="9187"/>
        </w:tabs>
        <w:jc w:val="left"/>
      </w:pPr>
    </w:p>
    <w:p w:rsidR="000677AF" w:rsidRPr="000677AF" w:rsidRDefault="000677AF" w:rsidP="000677AF">
      <w:pPr>
        <w:widowControl w:val="0"/>
        <w:tabs>
          <w:tab w:val="center" w:pos="590"/>
          <w:tab w:val="center" w:pos="1440"/>
          <w:tab w:val="left" w:pos="1872"/>
          <w:tab w:val="left" w:pos="9187"/>
        </w:tabs>
        <w:jc w:val="left"/>
      </w:pPr>
      <w:r w:rsidRPr="000677AF">
        <w:rPr>
          <w:u w:val="single"/>
        </w:rPr>
        <w:tab/>
        <w:t>Date</w:t>
      </w:r>
      <w:r w:rsidRPr="000677AF">
        <w:rPr>
          <w:u w:val="single"/>
        </w:rPr>
        <w:tab/>
        <w:t>Body</w:t>
      </w:r>
      <w:r w:rsidRPr="000677AF">
        <w:rPr>
          <w:u w:val="single"/>
        </w:rPr>
        <w:tab/>
        <w:t>Action Description with journal page number</w:t>
      </w:r>
      <w:r w:rsidRPr="000677AF">
        <w:rPr>
          <w:u w:val="single"/>
        </w:rPr>
        <w:tab/>
      </w:r>
    </w:p>
    <w:p w:rsidR="00252162" w:rsidRDefault="00252162" w:rsidP="00252162">
      <w:pPr>
        <w:widowControl w:val="0"/>
        <w:tabs>
          <w:tab w:val="right" w:pos="1008"/>
          <w:tab w:val="left" w:pos="1152"/>
          <w:tab w:val="left" w:pos="1872"/>
          <w:tab w:val="left" w:pos="9187"/>
        </w:tabs>
        <w:ind w:left="2088" w:hanging="2088"/>
        <w:jc w:val="left"/>
      </w:pPr>
      <w:r>
        <w:tab/>
        <w:t>1/24/2018</w:t>
      </w:r>
      <w:r>
        <w:tab/>
        <w:t>House</w:t>
      </w:r>
      <w:r>
        <w:tab/>
      </w:r>
      <w:r w:rsidRPr="003A11E0">
        <w:t>Introduced and read first time (</w:t>
      </w:r>
      <w:hyperlink r:id="rId7" w:history="1">
        <w:r w:rsidRPr="003A11E0">
          <w:rPr>
            <w:rStyle w:val="Hyperlink"/>
          </w:rPr>
          <w:t>House Journal</w:t>
        </w:r>
        <w:r w:rsidRPr="003A11E0">
          <w:rPr>
            <w:rStyle w:val="Hyperlink"/>
          </w:rPr>
          <w:noBreakHyphen/>
          <w:t>page 75</w:t>
        </w:r>
      </w:hyperlink>
      <w:r w:rsidRPr="003A11E0">
        <w:t>)</w:t>
      </w:r>
    </w:p>
    <w:p w:rsidR="00252162" w:rsidRDefault="00252162" w:rsidP="00252162">
      <w:pPr>
        <w:widowControl w:val="0"/>
        <w:tabs>
          <w:tab w:val="right" w:pos="1008"/>
          <w:tab w:val="left" w:pos="1152"/>
          <w:tab w:val="left" w:pos="1872"/>
          <w:tab w:val="left" w:pos="9187"/>
        </w:tabs>
        <w:ind w:left="2088" w:hanging="2088"/>
        <w:jc w:val="left"/>
      </w:pPr>
      <w:r>
        <w:tab/>
        <w:t>1/24/2018</w:t>
      </w:r>
      <w:r>
        <w:tab/>
        <w:t>House</w:t>
      </w:r>
      <w:r>
        <w:tab/>
      </w:r>
      <w:r w:rsidRPr="003A11E0">
        <w:t>Referred to C</w:t>
      </w:r>
      <w:r>
        <w:t xml:space="preserve">ommittee on </w:t>
      </w:r>
      <w:r w:rsidRPr="003A11E0">
        <w:rPr>
          <w:b/>
        </w:rPr>
        <w:t>Labor, Commerce and Industry</w:t>
      </w:r>
      <w:r w:rsidRPr="003A11E0">
        <w:t xml:space="preserve"> (</w:t>
      </w:r>
      <w:hyperlink r:id="rId8" w:history="1">
        <w:r w:rsidRPr="003A11E0">
          <w:rPr>
            <w:rStyle w:val="Hyperlink"/>
          </w:rPr>
          <w:t>House Journal</w:t>
        </w:r>
        <w:r w:rsidRPr="003A11E0">
          <w:rPr>
            <w:rStyle w:val="Hyperlink"/>
          </w:rPr>
          <w:noBreakHyphen/>
          <w:t>page 75</w:t>
        </w:r>
      </w:hyperlink>
      <w:r w:rsidRPr="003A11E0">
        <w:t>)</w:t>
      </w:r>
    </w:p>
    <w:p w:rsidR="00252162" w:rsidRDefault="00252162" w:rsidP="00252162">
      <w:pPr>
        <w:widowControl w:val="0"/>
        <w:tabs>
          <w:tab w:val="right" w:pos="1008"/>
          <w:tab w:val="left" w:pos="1152"/>
          <w:tab w:val="left" w:pos="1872"/>
          <w:tab w:val="left" w:pos="9187"/>
        </w:tabs>
        <w:ind w:left="2088" w:hanging="2088"/>
        <w:jc w:val="left"/>
      </w:pPr>
    </w:p>
    <w:p w:rsidR="000677AF" w:rsidRDefault="000677AF" w:rsidP="000677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77AF">
          <w:rPr>
            <w:rStyle w:val="Hyperlink"/>
          </w:rPr>
          <w:t>legislative information</w:t>
        </w:r>
      </w:hyperlink>
      <w:r>
        <w:t xml:space="preserve"> at the website</w:t>
      </w:r>
    </w:p>
    <w:p w:rsidR="000677AF" w:rsidRDefault="000677AF" w:rsidP="000677AF">
      <w:pPr>
        <w:widowControl w:val="0"/>
        <w:tabs>
          <w:tab w:val="right" w:pos="1008"/>
          <w:tab w:val="left" w:pos="1152"/>
          <w:tab w:val="left" w:pos="1872"/>
          <w:tab w:val="left" w:pos="9187"/>
        </w:tabs>
        <w:ind w:left="2088" w:hanging="2088"/>
        <w:jc w:val="left"/>
      </w:pPr>
    </w:p>
    <w:p w:rsidR="000677AF" w:rsidRPr="000677AF" w:rsidRDefault="000677AF" w:rsidP="000677AF">
      <w:pPr>
        <w:widowControl w:val="0"/>
        <w:tabs>
          <w:tab w:val="right" w:pos="1008"/>
          <w:tab w:val="left" w:pos="1152"/>
          <w:tab w:val="left" w:pos="1872"/>
          <w:tab w:val="left" w:pos="9187"/>
        </w:tabs>
        <w:ind w:left="2088" w:hanging="2088"/>
        <w:jc w:val="left"/>
      </w:pPr>
    </w:p>
    <w:p w:rsidR="000677AF" w:rsidRDefault="000677AF" w:rsidP="000677AF">
      <w:pPr>
        <w:widowControl w:val="0"/>
        <w:jc w:val="left"/>
      </w:pPr>
      <w:r w:rsidRPr="000677AF">
        <w:rPr>
          <w:b/>
        </w:rPr>
        <w:t>VERSIONS OF THIS BILL</w:t>
      </w:r>
    </w:p>
    <w:p w:rsidR="000677AF" w:rsidRDefault="000677AF" w:rsidP="000677AF">
      <w:pPr>
        <w:widowControl w:val="0"/>
        <w:jc w:val="left"/>
      </w:pPr>
    </w:p>
    <w:p w:rsidR="000677AF" w:rsidRDefault="000A2A7C" w:rsidP="000677AF">
      <w:pPr>
        <w:widowControl w:val="0"/>
        <w:jc w:val="left"/>
      </w:pPr>
      <w:hyperlink r:id="rId10" w:history="1">
        <w:r w:rsidR="000677AF">
          <w:rPr>
            <w:rStyle w:val="Hyperlink"/>
          </w:rPr>
          <w:t>1/24/2018</w:t>
        </w:r>
      </w:hyperlink>
    </w:p>
    <w:p w:rsidR="000677AF" w:rsidRDefault="000677AF" w:rsidP="000677AF"/>
    <w:p w:rsidR="000677AF" w:rsidRDefault="000677AF" w:rsidP="000677AF">
      <w:pPr>
        <w:sectPr w:rsidR="000677AF" w:rsidSect="000677AF">
          <w:pgSz w:w="12240" w:h="15840" w:code="1"/>
          <w:pgMar w:top="1080" w:right="1440" w:bottom="1080" w:left="1440" w:header="720" w:footer="720" w:gutter="0"/>
          <w:cols w:space="720"/>
          <w:noEndnote/>
          <w:docGrid w:linePitch="360"/>
        </w:sectPr>
      </w:pPr>
    </w:p>
    <w:p w:rsidR="0003241C" w:rsidRDefault="000324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60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7D9C">
        <w:rPr>
          <w:color w:val="000000" w:themeColor="text1"/>
          <w:u w:color="000000" w:themeColor="text1"/>
        </w:rPr>
        <w:t xml:space="preserve">TO AMEND THE CODE OF LAWS OF SOUTH CAROLINA, 1976, BY ADDING ARTICLE 25 TO CHAPTER 9, TITLE 58 SO AS TO ENACT THE “SOUTH CAROLINA NET NEUTRALITY </w:t>
      </w:r>
      <w:r>
        <w:rPr>
          <w:color w:val="000000" w:themeColor="text1"/>
          <w:u w:color="000000" w:themeColor="text1"/>
        </w:rPr>
        <w:t>PROTECTION AND MAINTENANCE</w:t>
      </w:r>
      <w:r w:rsidRPr="00A67D9C">
        <w:rPr>
          <w:color w:val="000000" w:themeColor="text1"/>
          <w:u w:color="000000" w:themeColor="text1"/>
        </w:rPr>
        <w:t xml:space="preserve"> ACT”</w:t>
      </w:r>
      <w:r>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w:t>
      </w:r>
      <w:r>
        <w:rPr>
          <w:color w:val="000000" w:themeColor="text1"/>
          <w:u w:color="000000" w:themeColor="text1"/>
        </w:rPr>
        <w:t>THESE</w:t>
      </w:r>
      <w:r w:rsidRPr="00A67D9C">
        <w:rPr>
          <w:color w:val="000000" w:themeColor="text1"/>
          <w:u w:color="000000" w:themeColor="text1"/>
        </w:rPr>
        <w:t xml:space="preserve">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DB36FB">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DB36FB">
        <w:rPr>
          <w:color w:val="000000" w:themeColor="text1"/>
          <w:u w:color="000000" w:themeColor="text1"/>
        </w:rPr>
        <w:noBreakHyphen/>
      </w:r>
      <w:r w:rsidRPr="00A67D9C">
        <w:rPr>
          <w:color w:val="000000" w:themeColor="text1"/>
          <w:u w:color="000000" w:themeColor="text1"/>
        </w:rPr>
        <w:t xml:space="preserve">first century for </w:t>
      </w:r>
      <w:r>
        <w:rPr>
          <w:color w:val="000000" w:themeColor="text1"/>
          <w:u w:color="000000" w:themeColor="text1"/>
        </w:rPr>
        <w:t xml:space="preserve">education, </w:t>
      </w:r>
      <w:r w:rsidRPr="00A67D9C">
        <w:rPr>
          <w:color w:val="000000" w:themeColor="text1"/>
          <w:u w:color="000000" w:themeColor="text1"/>
        </w:rPr>
        <w:t>economic competitiveness</w:t>
      </w:r>
      <w:r w:rsidR="00E37722">
        <w:rPr>
          <w:color w:val="000000" w:themeColor="text1"/>
          <w:u w:color="000000" w:themeColor="text1"/>
        </w:rPr>
        <w:t>,</w:t>
      </w:r>
      <w:r w:rsidRPr="00A67D9C">
        <w:rPr>
          <w:color w:val="000000" w:themeColor="text1"/>
          <w:u w:color="000000" w:themeColor="text1"/>
        </w:rPr>
        <w:t xml:space="preserve"> and quality of life;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broadband infrastructure is </w:t>
      </w:r>
      <w:r w:rsidR="00DB36FB">
        <w:rPr>
          <w:color w:val="000000" w:themeColor="text1"/>
          <w:u w:color="000000" w:themeColor="text1"/>
        </w:rPr>
        <w:t>indispensable</w:t>
      </w:r>
      <w:r w:rsidRPr="00A67D9C">
        <w:rPr>
          <w:color w:val="000000" w:themeColor="text1"/>
          <w:u w:color="000000" w:themeColor="text1"/>
        </w:rPr>
        <w:t xml:space="preserve"> to the operation and management of </w:t>
      </w:r>
      <w:r>
        <w:rPr>
          <w:color w:val="000000" w:themeColor="text1"/>
          <w:u w:color="000000" w:themeColor="text1"/>
        </w:rPr>
        <w:t>many</w:t>
      </w:r>
      <w:r w:rsidRPr="00A67D9C">
        <w:rPr>
          <w:color w:val="000000" w:themeColor="text1"/>
          <w:u w:color="000000" w:themeColor="text1"/>
        </w:rPr>
        <w:t xml:space="preserve"> critical infrastructures, including energy generation systems, the power grid, water supply systems, public safety and emergency response systems, medical facilities, educational institutions, and libraries;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w:t>
      </w:r>
      <w:r>
        <w:rPr>
          <w:color w:val="000000" w:themeColor="text1"/>
          <w:u w:color="000000" w:themeColor="text1"/>
        </w:rPr>
        <w:t xml:space="preserve">multiple </w:t>
      </w:r>
      <w:r w:rsidRPr="00A67D9C">
        <w:rPr>
          <w:color w:val="000000" w:themeColor="text1"/>
          <w:u w:color="000000" w:themeColor="text1"/>
        </w:rPr>
        <w:t>studies confirm that the use of broadband advanced communication services increases economic productivity, public and private organizational operation efficiency, and enhanced business profitability;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the provision and maintenance of equitable access to technology, broadband Internet access services, digital content, and classroom management tools are </w:t>
      </w:r>
      <w:r>
        <w:rPr>
          <w:color w:val="000000" w:themeColor="text1"/>
          <w:u w:color="000000" w:themeColor="text1"/>
        </w:rPr>
        <w:t>critical</w:t>
      </w:r>
      <w:r w:rsidRPr="00A67D9C">
        <w:rPr>
          <w:color w:val="000000" w:themeColor="text1"/>
          <w:u w:color="000000" w:themeColor="text1"/>
        </w:rPr>
        <w:t xml:space="preserve"> for all students, teachers, and school administrators in South Carolina, including those in rural and other unserved and underserved areas, in order to provide equal educational resources to all students at all education levels;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DB36FB" w:rsidRPr="00DB36FB">
        <w:rPr>
          <w:color w:val="000000" w:themeColor="text1"/>
          <w:u w:color="000000" w:themeColor="text1"/>
        </w:rPr>
        <w:t>’</w:t>
      </w:r>
      <w:r w:rsidRPr="00A67D9C">
        <w:rPr>
          <w:color w:val="000000" w:themeColor="text1"/>
          <w:u w:color="000000" w:themeColor="text1"/>
        </w:rPr>
        <w:t>s broadband networks;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DB36FB">
        <w:rPr>
          <w:color w:val="000000" w:themeColor="text1"/>
          <w:u w:color="000000" w:themeColor="text1"/>
        </w:rPr>
        <w:noBreakHyphen/>
      </w:r>
      <w:r w:rsidRPr="00A67D9C">
        <w:rPr>
          <w:color w:val="000000" w:themeColor="text1"/>
          <w:u w:color="000000" w:themeColor="text1"/>
        </w:rPr>
        <w:t>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other lawful Internet traffic in exchange for consideration of any kind; and</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w:t>
      </w:r>
      <w:r w:rsidR="00E37722">
        <w:rPr>
          <w:color w:val="000000" w:themeColor="text1"/>
          <w:u w:color="000000" w:themeColor="text1"/>
        </w:rPr>
        <w:t>and blocking.  Now, therefore,</w:t>
      </w:r>
    </w:p>
    <w:p w:rsidR="007C4B32" w:rsidRDefault="007C4B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09C" w:rsidRDefault="00C46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609C" w:rsidRDefault="00C46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SECTION</w:t>
      </w:r>
      <w:r w:rsidRPr="00A67D9C">
        <w:rPr>
          <w:color w:val="000000" w:themeColor="text1"/>
          <w:u w:color="000000" w:themeColor="text1"/>
        </w:rPr>
        <w:tab/>
        <w:t>1.</w:t>
      </w:r>
      <w:r w:rsidRPr="00A67D9C">
        <w:rPr>
          <w:color w:val="000000" w:themeColor="text1"/>
          <w:u w:color="000000" w:themeColor="text1"/>
        </w:rPr>
        <w:tab/>
        <w:t>Chapter 9, Title 58 of the 1976 Code is amended by adding:</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 xml:space="preserve">South Carolina Net Neutrality </w:t>
      </w:r>
      <w:r w:rsidR="00C6190A">
        <w:rPr>
          <w:color w:val="000000" w:themeColor="text1"/>
          <w:u w:color="000000" w:themeColor="text1"/>
        </w:rPr>
        <w:t>Protection and Maintenance</w:t>
      </w:r>
      <w:r w:rsidR="00C6190A" w:rsidRPr="00A67D9C">
        <w:rPr>
          <w:color w:val="000000" w:themeColor="text1"/>
          <w:u w:color="000000" w:themeColor="text1"/>
        </w:rPr>
        <w:t xml:space="preserve"> </w:t>
      </w:r>
      <w:r w:rsidRPr="00A67D9C">
        <w:rPr>
          <w:color w:val="000000" w:themeColor="text1"/>
          <w:u w:color="000000" w:themeColor="text1"/>
        </w:rPr>
        <w:t>Act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DB36FB" w:rsidRPr="00DB36FB">
        <w:rPr>
          <w:color w:val="000000" w:themeColor="text1"/>
          <w:u w:color="000000" w:themeColor="text1"/>
        </w:rPr>
        <w:t>‘</w:t>
      </w:r>
      <w:r w:rsidRPr="00A67D9C">
        <w:rPr>
          <w:color w:val="000000" w:themeColor="text1"/>
          <w:u w:color="000000" w:themeColor="text1"/>
        </w:rPr>
        <w:t xml:space="preserve">South Carolina Net Neutrality </w:t>
      </w:r>
      <w:r>
        <w:rPr>
          <w:color w:val="000000" w:themeColor="text1"/>
          <w:u w:color="000000" w:themeColor="text1"/>
        </w:rPr>
        <w:t>Protection and Maintenance</w:t>
      </w:r>
      <w:r w:rsidRPr="00A67D9C">
        <w:rPr>
          <w:color w:val="000000" w:themeColor="text1"/>
          <w:u w:color="000000" w:themeColor="text1"/>
        </w:rPr>
        <w:t xml:space="preserve"> Act</w:t>
      </w:r>
      <w:r w:rsidR="00DB36FB" w:rsidRPr="00DB36FB">
        <w:rPr>
          <w:color w:val="000000" w:themeColor="text1"/>
          <w:u w:color="000000" w:themeColor="text1"/>
        </w:rPr>
        <w:t>’</w:t>
      </w:r>
      <w:r w:rsidRPr="00A67D9C">
        <w:rPr>
          <w:color w:val="000000" w:themeColor="text1"/>
          <w:u w:color="000000" w:themeColor="text1"/>
        </w:rPr>
        <w: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 xml:space="preserve">Broadband </w:t>
      </w:r>
      <w:r>
        <w:rPr>
          <w:color w:val="000000" w:themeColor="text1"/>
          <w:u w:color="000000" w:themeColor="text1"/>
        </w:rPr>
        <w:t>Internet</w:t>
      </w:r>
      <w:r w:rsidRPr="00A67D9C">
        <w:rPr>
          <w:color w:val="000000" w:themeColor="text1"/>
          <w:u w:color="000000" w:themeColor="text1"/>
        </w:rPr>
        <w:t xml:space="preserve"> access service</w:t>
      </w:r>
      <w:r w:rsidR="00DB36FB" w:rsidRPr="00DB36FB">
        <w:rPr>
          <w:color w:val="000000" w:themeColor="text1"/>
          <w:u w:color="000000" w:themeColor="text1"/>
        </w:rPr>
        <w:t>’</w:t>
      </w:r>
      <w:r w:rsidRPr="00A67D9C">
        <w:rPr>
          <w:color w:val="000000" w:themeColor="text1"/>
          <w:u w:color="000000" w:themeColor="text1"/>
        </w:rPr>
        <w:t xml:space="preserve"> means a mass</w:t>
      </w:r>
      <w:r w:rsidR="00DB36FB">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DB36FB">
        <w:rPr>
          <w:color w:val="000000" w:themeColor="text1"/>
          <w:u w:color="000000" w:themeColor="text1"/>
        </w:rPr>
        <w:noBreakHyphen/>
      </w:r>
      <w:r w:rsidRPr="00A67D9C">
        <w:rPr>
          <w:color w:val="000000" w:themeColor="text1"/>
          <w:u w:color="000000" w:themeColor="text1"/>
        </w:rPr>
        <w:t xml:space="preserve">up </w:t>
      </w:r>
      <w:r>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Edge provider</w:t>
      </w:r>
      <w:r w:rsidR="00DB36FB" w:rsidRPr="00DB36FB">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Pr>
          <w:color w:val="000000" w:themeColor="text1"/>
          <w:u w:color="000000" w:themeColor="text1"/>
        </w:rPr>
        <w:t>Internet</w:t>
      </w:r>
      <w:r w:rsidRPr="00A67D9C">
        <w:rPr>
          <w:color w:val="000000" w:themeColor="text1"/>
          <w:u w:color="000000" w:themeColor="text1"/>
        </w:rPr>
        <w: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End user</w:t>
      </w:r>
      <w:r w:rsidR="00DB36FB" w:rsidRPr="00DB36FB">
        <w:rPr>
          <w:color w:val="000000" w:themeColor="text1"/>
          <w:u w:color="000000" w:themeColor="text1"/>
        </w:rPr>
        <w:t>’</w:t>
      </w:r>
      <w:r w:rsidRPr="00A67D9C">
        <w:rPr>
          <w:color w:val="000000" w:themeColor="text1"/>
          <w:u w:color="000000" w:themeColor="text1"/>
        </w:rPr>
        <w:t xml:space="preserve"> means an individual or entity that uses a broadband </w:t>
      </w:r>
      <w:r>
        <w:rPr>
          <w:color w:val="000000" w:themeColor="text1"/>
          <w:u w:color="000000" w:themeColor="text1"/>
        </w:rPr>
        <w:t>Internet</w:t>
      </w:r>
      <w:r w:rsidRPr="00A67D9C">
        <w:rPr>
          <w:color w:val="000000" w:themeColor="text1"/>
          <w:u w:color="000000" w:themeColor="text1"/>
        </w:rPr>
        <w:t xml:space="preserve"> access service.</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 xml:space="preserve">Mobile broadband </w:t>
      </w:r>
      <w:r>
        <w:rPr>
          <w:color w:val="000000" w:themeColor="text1"/>
          <w:u w:color="000000" w:themeColor="text1"/>
        </w:rPr>
        <w:t>Internet</w:t>
      </w:r>
      <w:r w:rsidRPr="00A67D9C">
        <w:rPr>
          <w:color w:val="000000" w:themeColor="text1"/>
          <w:u w:color="000000" w:themeColor="text1"/>
        </w:rPr>
        <w:t xml:space="preserve"> access service</w:t>
      </w:r>
      <w:r w:rsidR="00DB36FB" w:rsidRPr="00DB36FB">
        <w:rPr>
          <w:color w:val="000000" w:themeColor="text1"/>
          <w:u w:color="000000" w:themeColor="text1"/>
        </w:rPr>
        <w:t>’</w:t>
      </w:r>
      <w:r w:rsidRPr="00A67D9C">
        <w:rPr>
          <w:color w:val="000000" w:themeColor="text1"/>
          <w:u w:color="000000" w:themeColor="text1"/>
        </w:rPr>
        <w:t xml:space="preserve"> means a broadband </w:t>
      </w:r>
      <w:r>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(5)</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Paid prioritization</w:t>
      </w:r>
      <w:r w:rsidR="00DB36FB" w:rsidRPr="00DB36FB">
        <w:rPr>
          <w:color w:val="000000" w:themeColor="text1"/>
          <w:u w:color="000000" w:themeColor="text1"/>
        </w:rPr>
        <w:t>’</w:t>
      </w:r>
      <w:r w:rsidRPr="00A67D9C">
        <w:rPr>
          <w:color w:val="000000" w:themeColor="text1"/>
          <w:u w:color="000000" w:themeColor="text1"/>
        </w:rPr>
        <w:t xml:space="preserve"> means the management of a broadband provider</w:t>
      </w:r>
      <w:r w:rsidR="00DB36FB" w:rsidRPr="00DB36FB">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Reasonable network management</w:t>
      </w:r>
      <w:r w:rsidR="00DB36FB" w:rsidRPr="00DB36FB">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Pr>
          <w:color w:val="000000" w:themeColor="text1"/>
          <w:u w:color="000000" w:themeColor="text1"/>
        </w:rPr>
        <w:t>Internet</w:t>
      </w:r>
      <w:r w:rsidRPr="00A67D9C">
        <w:rPr>
          <w:color w:val="000000" w:themeColor="text1"/>
          <w:u w:color="000000" w:themeColor="text1"/>
        </w:rPr>
        <w:t xml:space="preserve"> access service.</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DB36FB" w:rsidRPr="00DB36FB">
        <w:rPr>
          <w:color w:val="000000" w:themeColor="text1"/>
          <w:u w:color="000000" w:themeColor="text1"/>
        </w:rPr>
        <w:t>‘</w:t>
      </w:r>
      <w:r w:rsidRPr="00A67D9C">
        <w:rPr>
          <w:color w:val="000000" w:themeColor="text1"/>
          <w:u w:color="000000" w:themeColor="text1"/>
        </w:rPr>
        <w:t>Throttling</w:t>
      </w:r>
      <w:r w:rsidR="00DB36FB" w:rsidRPr="00DB36FB">
        <w:rPr>
          <w:color w:val="000000" w:themeColor="text1"/>
          <w:u w:color="000000" w:themeColor="text1"/>
        </w:rPr>
        <w:t>’</w:t>
      </w:r>
      <w:r w:rsidRPr="00A67D9C">
        <w:rPr>
          <w:color w:val="000000" w:themeColor="text1"/>
          <w:u w:color="000000" w:themeColor="text1"/>
        </w:rPr>
        <w:t xml:space="preserve">, also known as </w:t>
      </w:r>
      <w:r w:rsidR="00DB36FB" w:rsidRPr="00DB36FB">
        <w:rPr>
          <w:color w:val="000000" w:themeColor="text1"/>
          <w:u w:color="000000" w:themeColor="text1"/>
        </w:rPr>
        <w:t>‘</w:t>
      </w:r>
      <w:r w:rsidRPr="00A67D9C">
        <w:rPr>
          <w:color w:val="000000" w:themeColor="text1"/>
          <w:u w:color="000000" w:themeColor="text1"/>
        </w:rPr>
        <w:t>data transfer throttling</w:t>
      </w:r>
      <w:r w:rsidR="00DB36FB" w:rsidRPr="00DB36FB">
        <w:rPr>
          <w:color w:val="000000" w:themeColor="text1"/>
          <w:u w:color="000000" w:themeColor="text1"/>
        </w:rPr>
        <w:t>’</w:t>
      </w:r>
      <w:r w:rsidRPr="00A67D9C">
        <w:rPr>
          <w:color w:val="000000" w:themeColor="text1"/>
          <w:u w:color="000000" w:themeColor="text1"/>
        </w:rPr>
        <w:t xml:space="preserve"> or </w:t>
      </w:r>
      <w:r w:rsidR="00DB36FB" w:rsidRPr="00DB36FB">
        <w:rPr>
          <w:color w:val="000000" w:themeColor="text1"/>
          <w:u w:color="000000" w:themeColor="text1"/>
        </w:rPr>
        <w:t>‘</w:t>
      </w:r>
      <w:r w:rsidRPr="00A67D9C">
        <w:rPr>
          <w:color w:val="000000" w:themeColor="text1"/>
          <w:u w:color="000000" w:themeColor="text1"/>
        </w:rPr>
        <w:t>lean data transfer</w:t>
      </w:r>
      <w:r w:rsidR="00DB36FB" w:rsidRPr="00DB36FB">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Pr>
          <w:color w:val="000000" w:themeColor="text1"/>
          <w:u w:color="000000" w:themeColor="text1"/>
        </w:rPr>
        <w:t>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w:t>
      </w:r>
      <w:r w:rsidR="006447E5">
        <w:rPr>
          <w:color w:val="000000" w:themeColor="text1"/>
          <w:u w:color="000000" w:themeColor="text1"/>
        </w:rPr>
        <w:t>these</w:t>
      </w:r>
      <w:r w:rsidRPr="00A67D9C">
        <w:rPr>
          <w:color w:val="000000" w:themeColor="text1"/>
          <w:u w:color="000000" w:themeColor="text1"/>
        </w:rPr>
        <w:t xml:space="preserve"> services and for content, application, service, and device providers to develop, market, and maintain </w:t>
      </w:r>
      <w:r>
        <w:rPr>
          <w:color w:val="000000" w:themeColor="text1"/>
          <w:u w:color="000000" w:themeColor="text1"/>
        </w:rPr>
        <w:t>Internet</w:t>
      </w:r>
      <w:r w:rsidRPr="00A67D9C">
        <w:rPr>
          <w:color w:val="000000" w:themeColor="text1"/>
          <w:u w:color="000000" w:themeColor="text1"/>
        </w:rPr>
        <w:t xml:space="preserve"> offerings.</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Pr>
          <w:color w:val="000000" w:themeColor="text1"/>
          <w:u w:color="000000" w:themeColor="text1"/>
        </w:rPr>
        <w:t>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may not: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Pr>
          <w:color w:val="000000" w:themeColor="text1"/>
          <w:u w:color="000000" w:themeColor="text1"/>
        </w:rPr>
        <w:t>Internet</w:t>
      </w:r>
      <w:r w:rsidRPr="00A67D9C">
        <w:rPr>
          <w:color w:val="000000" w:themeColor="text1"/>
          <w:u w:color="000000" w:themeColor="text1"/>
        </w:rPr>
        <w:t xml:space="preserve"> traffic, including </w:t>
      </w:r>
      <w:r w:rsidR="00DB36FB" w:rsidRPr="00DB36FB">
        <w:rPr>
          <w:color w:val="000000" w:themeColor="text1"/>
          <w:u w:color="000000" w:themeColor="text1"/>
        </w:rPr>
        <w:t>‘</w:t>
      </w:r>
      <w:r w:rsidRPr="00A67D9C">
        <w:rPr>
          <w:color w:val="000000" w:themeColor="text1"/>
          <w:u w:color="000000" w:themeColor="text1"/>
        </w:rPr>
        <w:t>throttling</w:t>
      </w:r>
      <w:r w:rsidR="00DB36FB" w:rsidRPr="00DB36FB">
        <w:rPr>
          <w:color w:val="000000" w:themeColor="text1"/>
          <w:u w:color="000000" w:themeColor="text1"/>
        </w:rPr>
        <w:t>’</w:t>
      </w:r>
      <w:r w:rsidRPr="00A67D9C">
        <w:rPr>
          <w:color w:val="000000" w:themeColor="text1"/>
          <w:u w:color="000000" w:themeColor="text1"/>
        </w:rPr>
        <w:t xml:space="preserve">, on the basis of </w:t>
      </w:r>
      <w:r>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DB36FB" w:rsidRPr="00DB36FB">
        <w:rPr>
          <w:color w:val="000000" w:themeColor="text1"/>
          <w:u w:color="000000" w:themeColor="text1"/>
        </w:rPr>
        <w:t>’</w:t>
      </w:r>
      <w:r w:rsidRPr="00A67D9C">
        <w:rPr>
          <w:color w:val="000000" w:themeColor="text1"/>
          <w:u w:color="000000" w:themeColor="text1"/>
        </w:rPr>
        <w:t xml:space="preserve"> ability to select, access, and use broadband </w:t>
      </w:r>
      <w:r>
        <w:rPr>
          <w:color w:val="000000" w:themeColor="text1"/>
          <w:u w:color="000000" w:themeColor="text1"/>
        </w:rPr>
        <w:t>Internet</w:t>
      </w:r>
      <w:r w:rsidRPr="00A67D9C">
        <w:rPr>
          <w:color w:val="000000" w:themeColor="text1"/>
          <w:u w:color="000000" w:themeColor="text1"/>
        </w:rPr>
        <w:t xml:space="preserve"> access service or the lawful </w:t>
      </w:r>
      <w:r>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DB36FB" w:rsidRPr="00DB36FB">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Pr>
          <w:color w:val="000000" w:themeColor="text1"/>
          <w:u w:color="000000" w:themeColor="text1"/>
        </w:rPr>
        <w:t>Internet</w:t>
      </w:r>
      <w:r w:rsidRPr="00A67D9C">
        <w:rPr>
          <w:color w:val="000000" w:themeColor="text1"/>
          <w:u w:color="000000" w:themeColor="text1"/>
        </w:rPr>
        <w:t xml:space="preserve"> in South Carolina.</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DB36FB" w:rsidRPr="00DB36FB">
        <w:rPr>
          <w:color w:val="000000" w:themeColor="text1"/>
          <w:u w:color="000000" w:themeColor="text1"/>
        </w:rPr>
        <w:t>‘</w:t>
      </w:r>
      <w:r w:rsidRPr="00A67D9C">
        <w:rPr>
          <w:color w:val="000000" w:themeColor="text1"/>
          <w:u w:color="000000" w:themeColor="text1"/>
        </w:rPr>
        <w:t>public entity</w:t>
      </w:r>
      <w:r w:rsidR="00DB36FB" w:rsidRPr="00DB36FB">
        <w:rPr>
          <w:color w:val="000000" w:themeColor="text1"/>
          <w:u w:color="000000" w:themeColor="text1"/>
        </w:rPr>
        <w:t>’</w:t>
      </w:r>
      <w:r w:rsidRPr="00A67D9C">
        <w:rPr>
          <w:color w:val="000000" w:themeColor="text1"/>
          <w:u w:color="000000" w:themeColor="text1"/>
        </w:rPr>
        <w:t xml:space="preserve"> </w:t>
      </w:r>
      <w:r w:rsidR="00C6190A">
        <w:rPr>
          <w:color w:val="000000" w:themeColor="text1"/>
          <w:u w:color="000000" w:themeColor="text1"/>
        </w:rPr>
        <w:t>has</w:t>
      </w:r>
      <w:r w:rsidRPr="00A67D9C">
        <w:rPr>
          <w:color w:val="000000" w:themeColor="text1"/>
          <w:u w:color="000000" w:themeColor="text1"/>
        </w:rPr>
        <w:t xml:space="preserve"> the same meaning and applicability as provided in Section 11</w:t>
      </w:r>
      <w:r w:rsidR="00DB36FB">
        <w:rPr>
          <w:color w:val="000000" w:themeColor="text1"/>
          <w:u w:color="000000" w:themeColor="text1"/>
        </w:rPr>
        <w:noBreakHyphen/>
      </w:r>
      <w:r w:rsidRPr="00A67D9C">
        <w:rPr>
          <w:color w:val="000000" w:themeColor="text1"/>
          <w:u w:color="000000" w:themeColor="text1"/>
        </w:rPr>
        <w:t>35</w:t>
      </w:r>
      <w:r w:rsidR="00DB36FB">
        <w:rPr>
          <w:color w:val="000000" w:themeColor="text1"/>
          <w:u w:color="000000" w:themeColor="text1"/>
        </w:rPr>
        <w:noBreakHyphen/>
      </w:r>
      <w:r w:rsidRPr="00A67D9C">
        <w:rPr>
          <w:color w:val="000000" w:themeColor="text1"/>
          <w:u w:color="000000" w:themeColor="text1"/>
        </w:rPr>
        <w:t xml:space="preserve">5300(B)(2). </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Pr>
          <w:color w:val="000000" w:themeColor="text1"/>
          <w:u w:color="000000" w:themeColor="text1"/>
        </w:rPr>
        <w:t>t with a telecommunications or Internet</w:t>
      </w:r>
      <w:r w:rsidRPr="00A67D9C">
        <w:rPr>
          <w:color w:val="000000" w:themeColor="text1"/>
          <w:u w:color="000000" w:themeColor="text1"/>
        </w:rPr>
        <w:t xml:space="preserve"> service provider engaged in the provision of broadband </w:t>
      </w:r>
      <w:r>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DB36FB">
        <w:rPr>
          <w:color w:val="000000" w:themeColor="text1"/>
          <w:u w:color="000000" w:themeColor="text1"/>
        </w:rPr>
        <w:noBreakHyphen/>
      </w:r>
      <w:r w:rsidRPr="00A67D9C">
        <w:rPr>
          <w:color w:val="000000" w:themeColor="text1"/>
          <w:u w:color="000000" w:themeColor="text1"/>
        </w:rPr>
        <w:t>9</w:t>
      </w:r>
      <w:r w:rsidR="00DB36FB">
        <w:rPr>
          <w:color w:val="000000" w:themeColor="text1"/>
          <w:u w:color="000000" w:themeColor="text1"/>
        </w:rPr>
        <w:noBreakHyphen/>
      </w:r>
      <w:r w:rsidRPr="00A67D9C">
        <w:rPr>
          <w:color w:val="000000" w:themeColor="text1"/>
          <w:u w:color="000000" w:themeColor="text1"/>
        </w:rPr>
        <w:t>2810(C).</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DB36FB">
        <w:rPr>
          <w:color w:val="000000" w:themeColor="text1"/>
          <w:u w:color="000000" w:themeColor="text1"/>
        </w:rPr>
        <w:noBreakHyphen/>
      </w:r>
      <w:r w:rsidRPr="00A67D9C">
        <w:rPr>
          <w:color w:val="000000" w:themeColor="text1"/>
          <w:u w:color="000000" w:themeColor="text1"/>
        </w:rPr>
        <w:t>35</w:t>
      </w:r>
      <w:r w:rsidR="00DB36FB">
        <w:rPr>
          <w:color w:val="000000" w:themeColor="text1"/>
          <w:u w:color="000000" w:themeColor="text1"/>
        </w:rPr>
        <w:noBreakHyphen/>
      </w:r>
      <w:r w:rsidRPr="00A67D9C">
        <w:rPr>
          <w:color w:val="000000" w:themeColor="text1"/>
          <w:u w:color="000000" w:themeColor="text1"/>
        </w:rPr>
        <w:t>4210 or another preaward protest process appearing in a procurement ordinance adopted by a political subdivision pursuant to Section 11</w:t>
      </w:r>
      <w:r w:rsidR="00DB36FB">
        <w:rPr>
          <w:color w:val="000000" w:themeColor="text1"/>
          <w:u w:color="000000" w:themeColor="text1"/>
        </w:rPr>
        <w:noBreakHyphen/>
      </w:r>
      <w:r w:rsidRPr="00A67D9C">
        <w:rPr>
          <w:color w:val="000000" w:themeColor="text1"/>
          <w:u w:color="000000" w:themeColor="text1"/>
        </w:rPr>
        <w:t>35</w:t>
      </w:r>
      <w:r w:rsidR="00DB36FB">
        <w:rPr>
          <w:color w:val="000000" w:themeColor="text1"/>
          <w:u w:color="000000" w:themeColor="text1"/>
        </w:rPr>
        <w:noBreakHyphen/>
      </w:r>
      <w:r w:rsidRPr="00A67D9C">
        <w:rPr>
          <w:color w:val="000000" w:themeColor="text1"/>
          <w:u w:color="000000" w:themeColor="text1"/>
        </w:rPr>
        <w:t>50 or 11</w:t>
      </w:r>
      <w:r w:rsidR="00DB36FB">
        <w:rPr>
          <w:color w:val="000000" w:themeColor="text1"/>
          <w:u w:color="000000" w:themeColor="text1"/>
        </w:rPr>
        <w:noBreakHyphen/>
      </w:r>
      <w:r w:rsidRPr="00A67D9C">
        <w:rPr>
          <w:color w:val="000000" w:themeColor="text1"/>
          <w:u w:color="000000" w:themeColor="text1"/>
        </w:rPr>
        <w:t>35</w:t>
      </w:r>
      <w:r w:rsidR="00DB36FB">
        <w:rPr>
          <w:color w:val="000000" w:themeColor="text1"/>
          <w:u w:color="000000" w:themeColor="text1"/>
        </w:rPr>
        <w:noBreakHyphen/>
      </w:r>
      <w:r w:rsidRPr="00A67D9C">
        <w:rPr>
          <w:color w:val="000000" w:themeColor="text1"/>
          <w:u w:color="000000" w:themeColor="text1"/>
        </w:rPr>
        <w:t>70, or similar law.”</w:t>
      </w: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B32" w:rsidRPr="00A67D9C" w:rsidRDefault="007C4B32" w:rsidP="007C4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SECTION</w:t>
      </w:r>
      <w:r w:rsidRPr="00A67D9C">
        <w:rPr>
          <w:color w:val="000000" w:themeColor="text1"/>
          <w:u w:color="000000" w:themeColor="text1"/>
        </w:rPr>
        <w:tab/>
        <w:t>2.</w:t>
      </w:r>
      <w:r w:rsidRPr="00A67D9C">
        <w:rPr>
          <w:color w:val="000000" w:themeColor="text1"/>
          <w:u w:color="000000" w:themeColor="text1"/>
        </w:rPr>
        <w:tab/>
        <w:t>This act takes effect upon approval by the Governor.</w:t>
      </w:r>
    </w:p>
    <w:p w:rsidR="008E3BE1" w:rsidRDefault="00DB3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7AF" w:rsidRDefault="000677AF" w:rsidP="000677AF">
      <w:pPr>
        <w:suppressAutoHyphens/>
      </w:pPr>
    </w:p>
    <w:sectPr w:rsidR="000677AF" w:rsidSect="000677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90A" w:rsidRDefault="00C6190A" w:rsidP="009F0C77">
      <w:r>
        <w:separator/>
      </w:r>
    </w:p>
  </w:endnote>
  <w:endnote w:type="continuationSeparator" w:id="0">
    <w:p w:rsidR="00C6190A" w:rsidRDefault="00C61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DEF41D-832A-4C35-BEAB-03A8F02303BA}"/>
    <w:embedBold r:id="rId2" w:fontKey="{17C38C10-E787-4875-8174-D17D134682B8}"/>
  </w:font>
  <w:font w:name="Calibri">
    <w:panose1 w:val="020F0502020204030204"/>
    <w:charset w:val="00"/>
    <w:family w:val="swiss"/>
    <w:pitch w:val="variable"/>
    <w:sig w:usb0="E00002FF" w:usb1="4000ACFF" w:usb2="00000001" w:usb3="00000000" w:csb0="0000019F" w:csb1="00000000"/>
    <w:embedRegular r:id="rId3" w:fontKey="{F977F572-B8B7-4FF6-B317-1CF09377CCAD}"/>
  </w:font>
  <w:font w:name="Segoe UI">
    <w:panose1 w:val="020B0502040204020203"/>
    <w:charset w:val="00"/>
    <w:family w:val="swiss"/>
    <w:pitch w:val="variable"/>
    <w:sig w:usb0="E10022FF" w:usb1="C000E47F" w:usb2="00000029" w:usb3="00000000" w:csb0="000001DF" w:csb1="00000000"/>
    <w:embedRegular r:id="rId4" w:fontKey="{9B94E20F-E2DB-4A4D-A399-0E2CF7B1DDD0}"/>
  </w:font>
  <w:font w:name="Cambria">
    <w:panose1 w:val="02040503050406030204"/>
    <w:charset w:val="00"/>
    <w:family w:val="roman"/>
    <w:pitch w:val="variable"/>
    <w:sig w:usb0="E00002FF" w:usb1="400004FF" w:usb2="00000000" w:usb3="00000000" w:csb0="0000019F" w:csb1="00000000"/>
    <w:embedRegular r:id="rId5" w:fontKey="{CE50B517-9964-4C7A-9CE8-CD9E3A00E2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7AF" w:rsidRPr="0003241C" w:rsidRDefault="000677AF" w:rsidP="0003241C">
    <w:pPr>
      <w:pStyle w:val="Footer"/>
      <w:tabs>
        <w:tab w:val="clear" w:pos="4680"/>
        <w:tab w:val="clear" w:pos="9360"/>
        <w:tab w:val="center" w:pos="2995"/>
      </w:tabs>
      <w:spacing w:before="120"/>
    </w:pPr>
    <w:r>
      <w:t>[4706]</w:t>
    </w:r>
    <w:r>
      <w:tab/>
    </w:r>
    <w:r>
      <w:fldChar w:fldCharType="begin"/>
    </w:r>
    <w:r>
      <w:instrText xml:space="preserve"> PAGE  \* MERGEFORMAT </w:instrText>
    </w:r>
    <w:r>
      <w:fldChar w:fldCharType="separate"/>
    </w:r>
    <w:r w:rsidR="006F2D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90A" w:rsidRDefault="00C6190A" w:rsidP="009F0C77">
      <w:r>
        <w:separator/>
      </w:r>
    </w:p>
  </w:footnote>
  <w:footnote w:type="continuationSeparator" w:id="0">
    <w:p w:rsidR="00C6190A" w:rsidRDefault="00C61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68ZW18"/>
    <w:docVar w:name="CoverBillType" w:val="b"/>
    <w:docVar w:name="DocPath" w:val="L:\Council\bills\GGS\22068ZW18.DOCX"/>
    <w:docVar w:name="dvBillNumber" w:val="4706"/>
    <w:docVar w:name="dvBillNumberPrefix" w:val="H. "/>
    <w:docVar w:name="dvOriginalBody" w:val="House"/>
    <w:docVar w:name="dvSteno" w:val="GGS"/>
    <w:docVar w:name="NameofBody" w:val="h"/>
    <w:docVar w:name="vGroup2" w:val="Council"/>
  </w:docVars>
  <w:rsids>
    <w:rsidRoot w:val="00C4609C"/>
    <w:rsid w:val="00011869"/>
    <w:rsid w:val="00015CD6"/>
    <w:rsid w:val="0003241C"/>
    <w:rsid w:val="000677AF"/>
    <w:rsid w:val="000E0100"/>
    <w:rsid w:val="000E1785"/>
    <w:rsid w:val="000F40FA"/>
    <w:rsid w:val="001035F1"/>
    <w:rsid w:val="0010776B"/>
    <w:rsid w:val="00133E66"/>
    <w:rsid w:val="001435A3"/>
    <w:rsid w:val="00146ED3"/>
    <w:rsid w:val="00151044"/>
    <w:rsid w:val="001D08F2"/>
    <w:rsid w:val="001D2BF4"/>
    <w:rsid w:val="001D3A58"/>
    <w:rsid w:val="001D525B"/>
    <w:rsid w:val="001D7F4F"/>
    <w:rsid w:val="00205238"/>
    <w:rsid w:val="002321B6"/>
    <w:rsid w:val="00250967"/>
    <w:rsid w:val="00252162"/>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47E5"/>
    <w:rsid w:val="006913C9"/>
    <w:rsid w:val="0069470D"/>
    <w:rsid w:val="006D58AA"/>
    <w:rsid w:val="006F2DCF"/>
    <w:rsid w:val="00734F00"/>
    <w:rsid w:val="007A70AE"/>
    <w:rsid w:val="007C4B32"/>
    <w:rsid w:val="0081278C"/>
    <w:rsid w:val="008362E8"/>
    <w:rsid w:val="0085786E"/>
    <w:rsid w:val="008A1768"/>
    <w:rsid w:val="008A489F"/>
    <w:rsid w:val="008E3BE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609C"/>
    <w:rsid w:val="00C6190A"/>
    <w:rsid w:val="00C74E9D"/>
    <w:rsid w:val="00C826DD"/>
    <w:rsid w:val="00C82FD3"/>
    <w:rsid w:val="00C92819"/>
    <w:rsid w:val="00CC6B7B"/>
    <w:rsid w:val="00CD2089"/>
    <w:rsid w:val="00D73A67"/>
    <w:rsid w:val="00D970A9"/>
    <w:rsid w:val="00DB36FB"/>
    <w:rsid w:val="00DF3845"/>
    <w:rsid w:val="00E3772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ACD08C-0CF4-47BD-BB9D-C8B1310D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6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6FB"/>
    <w:rPr>
      <w:rFonts w:ascii="Segoe UI" w:eastAsia="Times New Roman" w:hAnsi="Segoe UI" w:cs="Segoe UI"/>
      <w:sz w:val="18"/>
      <w:szCs w:val="18"/>
    </w:rPr>
  </w:style>
  <w:style w:type="character" w:styleId="Hyperlink">
    <w:name w:val="Hyperlink"/>
    <w:basedOn w:val="DefaultParagraphFont"/>
    <w:uiPriority w:val="99"/>
    <w:unhideWhenUsed/>
    <w:rsid w:val="000677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06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7DA91-2AC7-40C6-B685-421612F5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1511</Words>
  <Characters>8869</Characters>
  <Application>Microsoft Office Word</Application>
  <DocSecurity>0</DocSecurity>
  <Lines>238</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4706: SC Net Neutrality Protection and Maintenance Act - South Carolina Legislature Online</dc:title>
  <dc:creator>GloriaShackelford</dc:creator>
  <cp:lastModifiedBy>S Volk</cp:lastModifiedBy>
  <cp:revision>2</cp:revision>
  <cp:lastPrinted>2018-01-24T14:42:00Z</cp:lastPrinted>
  <dcterms:created xsi:type="dcterms:W3CDTF">2018-01-26T19:52:00Z</dcterms:created>
  <dcterms:modified xsi:type="dcterms:W3CDTF">2018-01-26T19:52:00Z</dcterms:modified>
</cp:coreProperties>
</file>