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E0" w:rsidRDefault="00C029E0" w:rsidP="00C029E0">
      <w:pPr>
        <w:widowControl w:val="0"/>
        <w:jc w:val="center"/>
      </w:pPr>
      <w:r w:rsidRPr="00C029E0">
        <w:rPr>
          <w:b/>
        </w:rPr>
        <w:t>South Carolina General Assembly</w:t>
      </w:r>
    </w:p>
    <w:p w:rsidR="00C029E0" w:rsidRDefault="00C029E0" w:rsidP="00C029E0">
      <w:pPr>
        <w:widowControl w:val="0"/>
        <w:jc w:val="center"/>
      </w:pPr>
      <w:r>
        <w:t>122nd Session, 2017-2018</w:t>
      </w:r>
    </w:p>
    <w:p w:rsidR="00C029E0" w:rsidRDefault="00C029E0" w:rsidP="00C029E0">
      <w:pPr>
        <w:widowControl w:val="0"/>
        <w:jc w:val="left"/>
      </w:pPr>
    </w:p>
    <w:p w:rsidR="00C029E0" w:rsidRDefault="00C029E0" w:rsidP="00C029E0">
      <w:pPr>
        <w:widowControl w:val="0"/>
        <w:jc w:val="left"/>
        <w:rPr>
          <w:b/>
        </w:rPr>
      </w:pPr>
      <w:r w:rsidRPr="00C029E0">
        <w:rPr>
          <w:b/>
        </w:rPr>
        <w:t>H. 4880</w:t>
      </w:r>
    </w:p>
    <w:p w:rsidR="00C029E0" w:rsidRDefault="00C029E0" w:rsidP="00C029E0">
      <w:pPr>
        <w:widowControl w:val="0"/>
        <w:jc w:val="left"/>
        <w:rPr>
          <w:b/>
        </w:rPr>
      </w:pPr>
    </w:p>
    <w:p w:rsidR="00C029E0" w:rsidRDefault="00C029E0" w:rsidP="00C029E0">
      <w:pPr>
        <w:widowControl w:val="0"/>
        <w:jc w:val="left"/>
      </w:pPr>
      <w:r w:rsidRPr="00C029E0">
        <w:rPr>
          <w:b/>
        </w:rPr>
        <w:t>STATUS INFORMATION</w:t>
      </w:r>
    </w:p>
    <w:p w:rsidR="00C029E0" w:rsidRDefault="00C029E0" w:rsidP="00C029E0">
      <w:pPr>
        <w:widowControl w:val="0"/>
        <w:jc w:val="left"/>
      </w:pPr>
    </w:p>
    <w:p w:rsidR="00C029E0" w:rsidRDefault="00C029E0" w:rsidP="00C029E0">
      <w:pPr>
        <w:widowControl w:val="0"/>
        <w:jc w:val="left"/>
      </w:pPr>
      <w:r>
        <w:t>General Bill</w:t>
      </w:r>
    </w:p>
    <w:p w:rsidR="00C029E0" w:rsidRDefault="002A538B" w:rsidP="00C029E0">
      <w:pPr>
        <w:widowControl w:val="0"/>
        <w:jc w:val="left"/>
      </w:pPr>
      <w:r>
        <w:t>Sponsors: Reps. Cogswell, Sottile, Brown, Bennett, Gilliard, Arrington, McCoy, Crosby and Pendarvis</w:t>
      </w:r>
    </w:p>
    <w:p w:rsidR="00C029E0" w:rsidRDefault="00C029E0" w:rsidP="00C029E0">
      <w:pPr>
        <w:widowControl w:val="0"/>
        <w:jc w:val="left"/>
      </w:pPr>
      <w:r>
        <w:t>Document Path: l:\council\bills\agm\19303dg18.docx</w:t>
      </w:r>
    </w:p>
    <w:p w:rsidR="002A538B" w:rsidRDefault="002A538B" w:rsidP="00C029E0">
      <w:pPr>
        <w:widowControl w:val="0"/>
        <w:jc w:val="left"/>
      </w:pPr>
      <w:r>
        <w:t>Companion/Similar bill(s): 917</w:t>
      </w:r>
    </w:p>
    <w:p w:rsidR="00C029E0" w:rsidRDefault="00C029E0" w:rsidP="00C029E0">
      <w:pPr>
        <w:widowControl w:val="0"/>
        <w:jc w:val="left"/>
      </w:pPr>
    </w:p>
    <w:p w:rsidR="00C029E0" w:rsidRDefault="00C029E0" w:rsidP="00C029E0">
      <w:pPr>
        <w:widowControl w:val="0"/>
        <w:jc w:val="left"/>
      </w:pPr>
      <w:r>
        <w:t>Introduced in the House on February 8, 2018</w:t>
      </w:r>
    </w:p>
    <w:p w:rsidR="00C029E0" w:rsidRDefault="00C029E0" w:rsidP="00C029E0">
      <w:pPr>
        <w:widowControl w:val="0"/>
        <w:jc w:val="left"/>
      </w:pPr>
      <w:r>
        <w:t xml:space="preserve">Currently residing in the House Committee on </w:t>
      </w:r>
      <w:r w:rsidRPr="00C029E0">
        <w:rPr>
          <w:b/>
        </w:rPr>
        <w:t>Ways and Means</w:t>
      </w:r>
    </w:p>
    <w:p w:rsidR="00C029E0" w:rsidRDefault="00C029E0" w:rsidP="00C029E0">
      <w:pPr>
        <w:widowControl w:val="0"/>
        <w:jc w:val="left"/>
      </w:pPr>
    </w:p>
    <w:p w:rsidR="00C029E0" w:rsidRDefault="00C029E0" w:rsidP="00C029E0">
      <w:pPr>
        <w:widowControl w:val="0"/>
        <w:jc w:val="left"/>
      </w:pPr>
      <w:r>
        <w:t xml:space="preserve">Summary: </w:t>
      </w:r>
      <w:r w:rsidR="006623C0">
        <w:t>Accommodation and hospitality tax expenditures</w:t>
      </w:r>
    </w:p>
    <w:p w:rsidR="00C029E0" w:rsidRDefault="00C029E0" w:rsidP="00C029E0">
      <w:pPr>
        <w:widowControl w:val="0"/>
        <w:jc w:val="left"/>
      </w:pPr>
    </w:p>
    <w:p w:rsidR="00C029E0" w:rsidRDefault="00C029E0" w:rsidP="00C029E0">
      <w:pPr>
        <w:widowControl w:val="0"/>
        <w:jc w:val="left"/>
      </w:pPr>
    </w:p>
    <w:p w:rsidR="00C029E0" w:rsidRDefault="00C029E0" w:rsidP="00C029E0">
      <w:pPr>
        <w:widowControl w:val="0"/>
        <w:tabs>
          <w:tab w:val="center" w:pos="590"/>
          <w:tab w:val="center" w:pos="1440"/>
          <w:tab w:val="left" w:pos="1872"/>
          <w:tab w:val="left" w:pos="9187"/>
        </w:tabs>
        <w:jc w:val="left"/>
      </w:pPr>
      <w:r w:rsidRPr="00C029E0">
        <w:rPr>
          <w:b/>
        </w:rPr>
        <w:t>HISTORY OF LEGISLATIVE ACTIONS</w:t>
      </w:r>
    </w:p>
    <w:p w:rsidR="00C029E0" w:rsidRDefault="00C029E0" w:rsidP="00C029E0">
      <w:pPr>
        <w:widowControl w:val="0"/>
        <w:tabs>
          <w:tab w:val="center" w:pos="590"/>
          <w:tab w:val="center" w:pos="1440"/>
          <w:tab w:val="left" w:pos="1872"/>
          <w:tab w:val="left" w:pos="9187"/>
        </w:tabs>
        <w:jc w:val="left"/>
      </w:pPr>
    </w:p>
    <w:p w:rsidR="00C029E0" w:rsidRPr="00C029E0" w:rsidRDefault="00C029E0" w:rsidP="00C029E0">
      <w:pPr>
        <w:widowControl w:val="0"/>
        <w:tabs>
          <w:tab w:val="center" w:pos="590"/>
          <w:tab w:val="center" w:pos="1440"/>
          <w:tab w:val="left" w:pos="1872"/>
          <w:tab w:val="left" w:pos="9187"/>
        </w:tabs>
        <w:jc w:val="left"/>
      </w:pPr>
      <w:r w:rsidRPr="00C029E0">
        <w:rPr>
          <w:u w:val="single"/>
        </w:rPr>
        <w:tab/>
        <w:t>Date</w:t>
      </w:r>
      <w:r w:rsidRPr="00C029E0">
        <w:rPr>
          <w:u w:val="single"/>
        </w:rPr>
        <w:tab/>
        <w:t>Body</w:t>
      </w:r>
      <w:r w:rsidRPr="00C029E0">
        <w:rPr>
          <w:u w:val="single"/>
        </w:rPr>
        <w:tab/>
        <w:t>Action Description with journal page number</w:t>
      </w:r>
      <w:r w:rsidRPr="00C029E0">
        <w:rPr>
          <w:u w:val="single"/>
        </w:rPr>
        <w:tab/>
      </w:r>
    </w:p>
    <w:p w:rsidR="00D852D2" w:rsidRDefault="00D852D2" w:rsidP="00D852D2">
      <w:pPr>
        <w:widowControl w:val="0"/>
        <w:tabs>
          <w:tab w:val="right" w:pos="1008"/>
          <w:tab w:val="left" w:pos="1152"/>
          <w:tab w:val="left" w:pos="1872"/>
          <w:tab w:val="left" w:pos="9187"/>
        </w:tabs>
        <w:ind w:left="2088" w:hanging="2088"/>
        <w:jc w:val="left"/>
      </w:pPr>
      <w:r>
        <w:tab/>
        <w:t>2/8/2018</w:t>
      </w:r>
      <w:r>
        <w:tab/>
        <w:t>House</w:t>
      </w:r>
      <w:r>
        <w:tab/>
      </w:r>
      <w:r w:rsidRPr="006C3614">
        <w:t>Introduced and read first time (</w:t>
      </w:r>
      <w:hyperlink r:id="rId7" w:history="1">
        <w:r w:rsidRPr="006C3614">
          <w:rPr>
            <w:rStyle w:val="Hyperlink"/>
          </w:rPr>
          <w:t>House Journal</w:t>
        </w:r>
        <w:r w:rsidRPr="006C3614">
          <w:rPr>
            <w:rStyle w:val="Hyperlink"/>
          </w:rPr>
          <w:noBreakHyphen/>
          <w:t>page 8</w:t>
        </w:r>
      </w:hyperlink>
      <w:r w:rsidRPr="006C3614">
        <w:t>)</w:t>
      </w:r>
    </w:p>
    <w:p w:rsidR="00D852D2" w:rsidRDefault="00D852D2" w:rsidP="00D852D2">
      <w:pPr>
        <w:widowControl w:val="0"/>
        <w:tabs>
          <w:tab w:val="right" w:pos="1008"/>
          <w:tab w:val="left" w:pos="1152"/>
          <w:tab w:val="left" w:pos="1872"/>
          <w:tab w:val="left" w:pos="9187"/>
        </w:tabs>
        <w:ind w:left="2088" w:hanging="2088"/>
        <w:jc w:val="left"/>
      </w:pPr>
      <w:r>
        <w:tab/>
        <w:t>2/8/2018</w:t>
      </w:r>
      <w:r>
        <w:tab/>
        <w:t>House</w:t>
      </w:r>
      <w:r>
        <w:tab/>
      </w:r>
      <w:r w:rsidRPr="006C3614">
        <w:t>Referred</w:t>
      </w:r>
      <w:r>
        <w:t xml:space="preserve"> to Committee on </w:t>
      </w:r>
      <w:r w:rsidRPr="006C3614">
        <w:rPr>
          <w:b/>
        </w:rPr>
        <w:t>Ways and Means</w:t>
      </w:r>
      <w:r>
        <w:t xml:space="preserve"> </w:t>
      </w:r>
      <w:r w:rsidRPr="006C3614">
        <w:t>(</w:t>
      </w:r>
      <w:hyperlink r:id="rId8" w:history="1">
        <w:r w:rsidRPr="006C3614">
          <w:rPr>
            <w:rStyle w:val="Hyperlink"/>
          </w:rPr>
          <w:t>House Journal</w:t>
        </w:r>
        <w:r w:rsidRPr="006C3614">
          <w:rPr>
            <w:rStyle w:val="Hyperlink"/>
          </w:rPr>
          <w:noBreakHyphen/>
          <w:t>page 8</w:t>
        </w:r>
      </w:hyperlink>
      <w:r w:rsidRPr="006C3614">
        <w:t>)</w:t>
      </w:r>
    </w:p>
    <w:p w:rsidR="00D852D2" w:rsidRDefault="00D852D2" w:rsidP="00D852D2">
      <w:pPr>
        <w:widowControl w:val="0"/>
        <w:tabs>
          <w:tab w:val="right" w:pos="1008"/>
          <w:tab w:val="left" w:pos="1152"/>
          <w:tab w:val="left" w:pos="1872"/>
          <w:tab w:val="left" w:pos="9187"/>
        </w:tabs>
        <w:ind w:left="2088" w:hanging="2088"/>
        <w:jc w:val="left"/>
      </w:pPr>
    </w:p>
    <w:p w:rsidR="00C029E0" w:rsidRDefault="00C029E0" w:rsidP="00C029E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29E0">
          <w:rPr>
            <w:rStyle w:val="Hyperlink"/>
          </w:rPr>
          <w:t>legislative information</w:t>
        </w:r>
      </w:hyperlink>
      <w:r>
        <w:t xml:space="preserve"> at the website</w:t>
      </w:r>
    </w:p>
    <w:p w:rsidR="00C029E0" w:rsidRDefault="00C029E0" w:rsidP="00C029E0">
      <w:pPr>
        <w:widowControl w:val="0"/>
        <w:tabs>
          <w:tab w:val="right" w:pos="1008"/>
          <w:tab w:val="left" w:pos="1152"/>
          <w:tab w:val="left" w:pos="1872"/>
          <w:tab w:val="left" w:pos="9187"/>
        </w:tabs>
        <w:ind w:left="2088" w:hanging="2088"/>
        <w:jc w:val="left"/>
      </w:pPr>
    </w:p>
    <w:p w:rsidR="00C029E0" w:rsidRPr="00C029E0" w:rsidRDefault="00C029E0" w:rsidP="00C029E0">
      <w:pPr>
        <w:widowControl w:val="0"/>
        <w:tabs>
          <w:tab w:val="right" w:pos="1008"/>
          <w:tab w:val="left" w:pos="1152"/>
          <w:tab w:val="left" w:pos="1872"/>
          <w:tab w:val="left" w:pos="9187"/>
        </w:tabs>
        <w:ind w:left="2088" w:hanging="2088"/>
        <w:jc w:val="left"/>
      </w:pPr>
    </w:p>
    <w:p w:rsidR="00C029E0" w:rsidRDefault="00C029E0" w:rsidP="00C029E0">
      <w:pPr>
        <w:widowControl w:val="0"/>
        <w:jc w:val="left"/>
      </w:pPr>
      <w:r w:rsidRPr="00C029E0">
        <w:rPr>
          <w:b/>
        </w:rPr>
        <w:t>VERSIONS OF THIS BILL</w:t>
      </w:r>
    </w:p>
    <w:p w:rsidR="00C029E0" w:rsidRDefault="00C029E0" w:rsidP="00C029E0">
      <w:pPr>
        <w:widowControl w:val="0"/>
        <w:jc w:val="left"/>
      </w:pPr>
    </w:p>
    <w:p w:rsidR="00C029E0" w:rsidRDefault="00213862" w:rsidP="00C029E0">
      <w:pPr>
        <w:widowControl w:val="0"/>
        <w:jc w:val="left"/>
      </w:pPr>
      <w:hyperlink r:id="rId10" w:history="1">
        <w:r w:rsidR="00C029E0">
          <w:rPr>
            <w:rStyle w:val="Hyperlink"/>
          </w:rPr>
          <w:t>2/8/2018</w:t>
        </w:r>
      </w:hyperlink>
    </w:p>
    <w:p w:rsidR="00C029E0" w:rsidRDefault="00C029E0" w:rsidP="00C029E0"/>
    <w:p w:rsidR="00C029E0" w:rsidRDefault="00C029E0" w:rsidP="00C029E0">
      <w:pPr>
        <w:sectPr w:rsidR="00C029E0" w:rsidSect="00C029E0">
          <w:pgSz w:w="12240" w:h="15840" w:code="1"/>
          <w:pgMar w:top="1080" w:right="1440" w:bottom="1080" w:left="1440" w:header="720" w:footer="720" w:gutter="0"/>
          <w:cols w:space="720"/>
          <w:noEndnote/>
          <w:docGrid w:linePitch="360"/>
        </w:sectPr>
      </w:pPr>
    </w:p>
    <w:p w:rsidR="000129A2" w:rsidRDefault="000129A2"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865" w:rsidRDefault="00E55865" w:rsidP="00E5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2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31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F6"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530, 6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730, AND 6</w:t>
      </w:r>
      <w:r w:rsidR="00EB46F3">
        <w:rPr>
          <w:color w:val="000000" w:themeColor="text1"/>
          <w:u w:color="000000" w:themeColor="text1"/>
        </w:rPr>
        <w:noBreakHyphen/>
      </w:r>
      <w:r w:rsidRPr="00CF7AE3">
        <w:rPr>
          <w:color w:val="000000" w:themeColor="text1"/>
          <w:u w:color="000000" w:themeColor="text1"/>
        </w:rPr>
        <w:t>4</w:t>
      </w:r>
      <w:r w:rsidR="00EB46F3">
        <w:rPr>
          <w:color w:val="000000" w:themeColor="text1"/>
          <w:u w:color="000000" w:themeColor="text1"/>
        </w:rPr>
        <w:noBreakHyphen/>
      </w:r>
      <w:r w:rsidRPr="00CF7AE3">
        <w:rPr>
          <w:color w:val="000000" w:themeColor="text1"/>
          <w:u w:color="000000" w:themeColor="text1"/>
        </w:rPr>
        <w:t>10, ALL AS AMENDED, CODE OF LAWS OF SOUTH CAROLINA, 1976, ALL RELATING TO THE EXPENDITURE OF THE STATE ACCOMMODATIONS TAX, LOCAL HOSPITALITY TAX, AND LOCAL ACCOMMODATIONS TAX, RESPECTIVELY, SO AS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EB46F3">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3130" w:rsidRDefault="00613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3130" w:rsidRDefault="006131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EF6" w:rsidRPr="00CF7AE3" w:rsidRDefault="00613130"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4EF6" w:rsidRPr="00CF7AE3">
        <w:rPr>
          <w:color w:val="000000" w:themeColor="text1"/>
          <w:u w:color="000000" w:themeColor="text1"/>
        </w:rPr>
        <w:t>Section 6</w:t>
      </w:r>
      <w:r w:rsidR="00EB46F3">
        <w:rPr>
          <w:color w:val="000000" w:themeColor="text1"/>
          <w:u w:color="000000" w:themeColor="text1"/>
        </w:rPr>
        <w:noBreakHyphen/>
      </w:r>
      <w:r w:rsidR="00CB4EF6" w:rsidRPr="00CF7AE3">
        <w:rPr>
          <w:color w:val="000000" w:themeColor="text1"/>
          <w:u w:color="000000" w:themeColor="text1"/>
        </w:rPr>
        <w:t>1</w:t>
      </w:r>
      <w:r w:rsidR="00EB46F3">
        <w:rPr>
          <w:color w:val="000000" w:themeColor="text1"/>
          <w:u w:color="000000" w:themeColor="text1"/>
        </w:rPr>
        <w:noBreakHyphen/>
      </w:r>
      <w:r w:rsidR="00CB4EF6" w:rsidRPr="00CF7AE3">
        <w:rPr>
          <w:color w:val="000000" w:themeColor="text1"/>
          <w:u w:color="000000" w:themeColor="text1"/>
        </w:rPr>
        <w:t>530(A) of the 1976 Code is 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cultural, recreational, or historic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EB46F3">
        <w:rPr>
          <w:color w:val="000000" w:themeColor="text1"/>
          <w:u w:color="000000" w:themeColor="text1"/>
        </w:rPr>
        <w:noBreakHyphen/>
      </w:r>
      <w:r w:rsidRPr="00CF7AE3">
        <w:rPr>
          <w:color w:val="000000" w:themeColor="text1"/>
          <w:u w:color="000000" w:themeColor="text1"/>
        </w:rPr>
        <w:t>related lands and water access;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EB46F3">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Pr>
          <w:color w:val="000000" w:themeColor="text1"/>
          <w:u w:val="single" w:color="000000" w:themeColor="text1"/>
        </w:rPr>
        <w:t xml:space="preserve"> and drainage</w:t>
      </w:r>
      <w:r w:rsidRPr="00CF7AE3">
        <w:rPr>
          <w:color w:val="000000" w:themeColor="text1"/>
          <w:u w:val="single" w:color="000000" w:themeColor="text1"/>
        </w:rPr>
        <w:t xml:space="preserve"> at touris</w:t>
      </w:r>
      <w:r>
        <w:rPr>
          <w:color w:val="000000" w:themeColor="text1"/>
          <w:u w:val="single" w:color="000000" w:themeColor="text1"/>
        </w:rPr>
        <w:t>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EB46F3">
        <w:rPr>
          <w:color w:val="000000" w:themeColor="text1"/>
          <w:u w:color="000000" w:themeColor="text1"/>
        </w:rPr>
        <w:noBreakHyphen/>
      </w:r>
      <w:r w:rsidRPr="00CF7AE3">
        <w:rPr>
          <w:color w:val="000000" w:themeColor="text1"/>
          <w:u w:color="000000" w:themeColor="text1"/>
        </w:rPr>
        <w:t>1</w:t>
      </w:r>
      <w:r w:rsidR="00EB46F3">
        <w:rPr>
          <w:color w:val="000000" w:themeColor="text1"/>
          <w:u w:color="000000" w:themeColor="text1"/>
        </w:rPr>
        <w:noBreakHyphen/>
      </w:r>
      <w:r w:rsidRPr="00CF7AE3">
        <w:rPr>
          <w:color w:val="000000" w:themeColor="text1"/>
          <w:u w:color="000000" w:themeColor="text1"/>
        </w:rPr>
        <w:t>730(A) of the 1976 Code is 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EB46F3">
        <w:rPr>
          <w:color w:val="000000" w:themeColor="text1"/>
          <w:u w:color="000000" w:themeColor="text1"/>
        </w:rPr>
        <w:noBreakHyphen/>
      </w:r>
      <w:r w:rsidRPr="00CF7AE3">
        <w:rPr>
          <w:color w:val="000000" w:themeColor="text1"/>
          <w:u w:color="000000" w:themeColor="text1"/>
        </w:rPr>
        <w:t>related cultural, recreational, or historic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CB4EF6" w:rsidRPr="00C873F0"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EB46F3">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Pr>
          <w:color w:val="000000" w:themeColor="text1"/>
          <w:u w:val="single" w:color="000000" w:themeColor="text1"/>
        </w:rPr>
        <w:t xml:space="preserve">and drainage </w:t>
      </w:r>
      <w:r w:rsidRPr="00CF7AE3">
        <w:rPr>
          <w:color w:val="000000" w:themeColor="text1"/>
          <w:u w:val="single" w:color="000000" w:themeColor="text1"/>
        </w:rPr>
        <w:t>at touris</w:t>
      </w:r>
      <w:r>
        <w:rPr>
          <w:color w:val="000000" w:themeColor="text1"/>
          <w:u w:val="single" w:color="000000" w:themeColor="text1"/>
        </w:rPr>
        <w:t>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EB46F3">
        <w:rPr>
          <w:color w:val="000000" w:themeColor="text1"/>
          <w:u w:color="000000" w:themeColor="text1"/>
        </w:rPr>
        <w:noBreakHyphen/>
      </w:r>
      <w:r w:rsidRPr="00CF7AE3">
        <w:rPr>
          <w:color w:val="000000" w:themeColor="text1"/>
          <w:u w:color="000000" w:themeColor="text1"/>
        </w:rPr>
        <w:t>4</w:t>
      </w:r>
      <w:r w:rsidR="00EB46F3">
        <w:rPr>
          <w:color w:val="000000" w:themeColor="text1"/>
          <w:u w:color="000000" w:themeColor="text1"/>
        </w:rPr>
        <w:noBreakHyphen/>
      </w:r>
      <w:r w:rsidRPr="00CF7AE3">
        <w:rPr>
          <w:color w:val="000000" w:themeColor="text1"/>
          <w:u w:color="000000" w:themeColor="text1"/>
        </w:rPr>
        <w:t xml:space="preserve">10(4)(b) of the 1976 Code, as last amended by Act 184 of 2014, is </w:t>
      </w:r>
      <w:r>
        <w:rPr>
          <w:color w:val="000000" w:themeColor="text1"/>
          <w:u w:color="000000" w:themeColor="text1"/>
        </w:rPr>
        <w:t xml:space="preserve">further </w:t>
      </w:r>
      <w:r w:rsidRPr="00CF7AE3">
        <w:rPr>
          <w:color w:val="000000" w:themeColor="text1"/>
          <w:u w:color="000000" w:themeColor="text1"/>
        </w:rPr>
        <w:t>amended to read:</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00EB46F3" w:rsidRPr="00EB46F3">
        <w:rPr>
          <w:color w:val="000000" w:themeColor="text1"/>
          <w:u w:color="000000" w:themeColor="text1"/>
        </w:rPr>
        <w:t>‘</w:t>
      </w:r>
      <w:r w:rsidRPr="00CF7AE3">
        <w:rPr>
          <w:color w:val="000000" w:themeColor="text1"/>
          <w:u w:color="000000" w:themeColor="text1"/>
        </w:rPr>
        <w:t>Tourism</w:t>
      </w:r>
      <w:r w:rsidR="00EB46F3">
        <w:rPr>
          <w:color w:val="000000" w:themeColor="text1"/>
          <w:u w:color="000000" w:themeColor="text1"/>
        </w:rPr>
        <w:noBreakHyphen/>
      </w:r>
      <w:r w:rsidRPr="00CF7AE3">
        <w:rPr>
          <w:color w:val="000000" w:themeColor="text1"/>
          <w:u w:color="000000" w:themeColor="text1"/>
        </w:rPr>
        <w:t>related expenditures</w:t>
      </w:r>
      <w:r w:rsidR="00EB46F3" w:rsidRPr="00EB46F3">
        <w:rPr>
          <w:color w:val="000000" w:themeColor="text1"/>
          <w:u w:color="000000" w:themeColor="text1"/>
        </w:rPr>
        <w:t>’</w:t>
      </w:r>
      <w:r w:rsidRPr="00CF7AE3">
        <w:rPr>
          <w:color w:val="000000" w:themeColor="text1"/>
          <w:u w:color="000000" w:themeColor="text1"/>
        </w:rPr>
        <w:t xml:space="preserve"> include:</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the criminal justice system, law enforcement, fire protection, solid waste collection, and health facilities when required to serve tourists and tourist facilities. This is based on the estimated percentage of costs directly attributed to tourists;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CB4EF6" w:rsidRPr="00CF7AE3"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Pr>
          <w:color w:val="000000" w:themeColor="text1"/>
          <w:u w:val="single" w:color="000000" w:themeColor="text1"/>
        </w:rPr>
        <w:t xml:space="preserve"> flooding and drainage at tourism</w:t>
      </w:r>
      <w:r w:rsidR="00EB46F3">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CB4EF6"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130" w:rsidRDefault="00CB4EF6" w:rsidP="00CB4E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F111E" w:rsidRDefault="00EB46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9E0" w:rsidRDefault="00C029E0" w:rsidP="00C029E0">
      <w:pPr>
        <w:suppressAutoHyphens/>
      </w:pPr>
    </w:p>
    <w:sectPr w:rsidR="00C029E0" w:rsidSect="00C029E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30" w:rsidRDefault="00613130" w:rsidP="009F0C77">
      <w:r>
        <w:separator/>
      </w:r>
    </w:p>
  </w:endnote>
  <w:endnote w:type="continuationSeparator" w:id="0">
    <w:p w:rsidR="00613130" w:rsidRDefault="006131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DC7852-24D3-441F-9D9B-F0FCA811987A}"/>
    <w:embedBold r:id="rId2" w:fontKey="{C10E3E92-1723-4A23-B54F-74D9F09CE0DF}"/>
  </w:font>
  <w:font w:name="Calibri">
    <w:panose1 w:val="020F0502020204030204"/>
    <w:charset w:val="00"/>
    <w:family w:val="swiss"/>
    <w:pitch w:val="variable"/>
    <w:sig w:usb0="E00002FF" w:usb1="4000ACFF" w:usb2="00000001" w:usb3="00000000" w:csb0="0000019F" w:csb1="00000000"/>
    <w:embedRegular r:id="rId3" w:fontKey="{7B96CF78-241D-411F-8833-4566CF33EE41}"/>
  </w:font>
  <w:font w:name="Segoe UI">
    <w:panose1 w:val="020B0502040204020203"/>
    <w:charset w:val="00"/>
    <w:family w:val="swiss"/>
    <w:pitch w:val="variable"/>
    <w:sig w:usb0="E10022FF" w:usb1="C000E47F" w:usb2="00000029" w:usb3="00000000" w:csb0="000001DF" w:csb1="00000000"/>
    <w:embedRegular r:id="rId4" w:fontKey="{93015BBB-10E0-42F8-A10D-3F49D65AD9B5}"/>
  </w:font>
  <w:font w:name="Cambria">
    <w:panose1 w:val="02040503050406030204"/>
    <w:charset w:val="00"/>
    <w:family w:val="roman"/>
    <w:pitch w:val="variable"/>
    <w:sig w:usb0="E00002FF" w:usb1="400004FF" w:usb2="00000000" w:usb3="00000000" w:csb0="0000019F" w:csb1="00000000"/>
    <w:embedRegular r:id="rId5" w:fontKey="{71C9FF39-44CD-4712-A0C8-86B2CA09C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E0" w:rsidRPr="000129A2" w:rsidRDefault="00C029E0" w:rsidP="000129A2">
    <w:pPr>
      <w:pStyle w:val="Footer"/>
      <w:tabs>
        <w:tab w:val="clear" w:pos="4680"/>
        <w:tab w:val="clear" w:pos="9360"/>
        <w:tab w:val="center" w:pos="2995"/>
      </w:tabs>
      <w:spacing w:before="120"/>
    </w:pPr>
    <w:r>
      <w:t>[4880]</w:t>
    </w:r>
    <w:r>
      <w:tab/>
    </w:r>
    <w:r>
      <w:fldChar w:fldCharType="begin"/>
    </w:r>
    <w:r>
      <w:instrText xml:space="preserve"> PAGE  \* MERGEFORMAT </w:instrText>
    </w:r>
    <w:r>
      <w:fldChar w:fldCharType="separate"/>
    </w:r>
    <w:r w:rsidR="006623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30" w:rsidRDefault="00613130" w:rsidP="009F0C77">
      <w:r>
        <w:separator/>
      </w:r>
    </w:p>
  </w:footnote>
  <w:footnote w:type="continuationSeparator" w:id="0">
    <w:p w:rsidR="00613130" w:rsidRDefault="006131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3DG18"/>
    <w:docVar w:name="CoverBillType" w:val="b"/>
    <w:docVar w:name="DocPath" w:val="L:\Council\bills\AGM\19303DG18.DOCX"/>
    <w:docVar w:name="dvBillNumber" w:val="4880"/>
    <w:docVar w:name="dvBillNumberPrefix" w:val="H. "/>
    <w:docVar w:name="dvOriginalBody" w:val="House"/>
    <w:docVar w:name="dvSteno" w:val="AGM"/>
    <w:docVar w:name="NameofBody" w:val="h"/>
    <w:docVar w:name="vGroup2" w:val="Council"/>
  </w:docVars>
  <w:rsids>
    <w:rsidRoot w:val="00613130"/>
    <w:rsid w:val="00011869"/>
    <w:rsid w:val="000129A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3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1356"/>
    <w:rsid w:val="005A62FE"/>
    <w:rsid w:val="005C2FE2"/>
    <w:rsid w:val="005E2BC9"/>
    <w:rsid w:val="00605102"/>
    <w:rsid w:val="00613130"/>
    <w:rsid w:val="006215AA"/>
    <w:rsid w:val="006623C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29E0"/>
    <w:rsid w:val="00C0345E"/>
    <w:rsid w:val="00C31C95"/>
    <w:rsid w:val="00C3483A"/>
    <w:rsid w:val="00C74E9D"/>
    <w:rsid w:val="00C826DD"/>
    <w:rsid w:val="00C82FD3"/>
    <w:rsid w:val="00C92819"/>
    <w:rsid w:val="00CB4EF6"/>
    <w:rsid w:val="00CC6B7B"/>
    <w:rsid w:val="00CD2089"/>
    <w:rsid w:val="00D73A67"/>
    <w:rsid w:val="00D852D2"/>
    <w:rsid w:val="00D970A9"/>
    <w:rsid w:val="00DF3845"/>
    <w:rsid w:val="00E41911"/>
    <w:rsid w:val="00E44B57"/>
    <w:rsid w:val="00E55865"/>
    <w:rsid w:val="00E92EEF"/>
    <w:rsid w:val="00EB46F3"/>
    <w:rsid w:val="00EF2368"/>
    <w:rsid w:val="00F24442"/>
    <w:rsid w:val="00F50AE3"/>
    <w:rsid w:val="00F655B7"/>
    <w:rsid w:val="00F656BA"/>
    <w:rsid w:val="00F67CF1"/>
    <w:rsid w:val="00F728AA"/>
    <w:rsid w:val="00F840F0"/>
    <w:rsid w:val="00FB0D0D"/>
    <w:rsid w:val="00FB43B4"/>
    <w:rsid w:val="00FB6B0B"/>
    <w:rsid w:val="00FF111E"/>
    <w:rsid w:val="00FF191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1078D-EC6E-4764-ACE2-EA7D7E70B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4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6F3"/>
    <w:rPr>
      <w:rFonts w:ascii="Segoe UI" w:eastAsia="Times New Roman" w:hAnsi="Segoe UI" w:cs="Segoe UI"/>
      <w:sz w:val="18"/>
      <w:szCs w:val="18"/>
    </w:rPr>
  </w:style>
  <w:style w:type="character" w:styleId="Hyperlink">
    <w:name w:val="Hyperlink"/>
    <w:basedOn w:val="DefaultParagraphFont"/>
    <w:uiPriority w:val="99"/>
    <w:unhideWhenUsed/>
    <w:rsid w:val="00C02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80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8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83A9C-6E6E-4EF7-B1A2-3202F2ABD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651</Words>
  <Characters>3848</Characters>
  <Application>Microsoft Office Word</Application>
  <DocSecurity>0</DocSecurity>
  <Lines>128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4880: Accommodation and hospitality tax expenditures - South Carolina Legislature Online</dc:title>
  <dc:creator>angiemorgan</dc:creator>
  <cp:lastModifiedBy>S Volk</cp:lastModifiedBy>
  <cp:revision>2</cp:revision>
  <cp:lastPrinted>2018-02-01T16:08:00Z</cp:lastPrinted>
  <dcterms:created xsi:type="dcterms:W3CDTF">2018-02-09T21:39:00Z</dcterms:created>
  <dcterms:modified xsi:type="dcterms:W3CDTF">2018-02-09T21:39:00Z</dcterms:modified>
</cp:coreProperties>
</file>