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0EDC" w:rsidRDefault="00DC0EDC" w:rsidP="00DC0EDC">
      <w:pPr>
        <w:widowControl w:val="0"/>
        <w:jc w:val="center"/>
      </w:pPr>
      <w:r w:rsidRPr="00DC0EDC">
        <w:rPr>
          <w:b/>
        </w:rPr>
        <w:t>South Carolina General Assembly</w:t>
      </w:r>
    </w:p>
    <w:p w:rsidR="00DC0EDC" w:rsidRDefault="00DC0EDC" w:rsidP="00DC0EDC">
      <w:pPr>
        <w:widowControl w:val="0"/>
        <w:jc w:val="center"/>
      </w:pPr>
      <w:r>
        <w:t>122nd Session, 2017-2018</w:t>
      </w:r>
    </w:p>
    <w:p w:rsidR="00DC0EDC" w:rsidRDefault="00DC0EDC" w:rsidP="00DC0EDC">
      <w:pPr>
        <w:widowControl w:val="0"/>
        <w:jc w:val="left"/>
      </w:pPr>
    </w:p>
    <w:p w:rsidR="00DC0EDC" w:rsidRDefault="00DC0EDC" w:rsidP="00DC0EDC">
      <w:pPr>
        <w:widowControl w:val="0"/>
        <w:jc w:val="left"/>
        <w:rPr>
          <w:b/>
        </w:rPr>
      </w:pPr>
      <w:r w:rsidRPr="00DC0EDC">
        <w:rPr>
          <w:b/>
        </w:rPr>
        <w:t>H. 4974</w:t>
      </w:r>
    </w:p>
    <w:p w:rsidR="00DC0EDC" w:rsidRDefault="00DC0EDC" w:rsidP="00DC0EDC">
      <w:pPr>
        <w:widowControl w:val="0"/>
        <w:jc w:val="left"/>
        <w:rPr>
          <w:b/>
        </w:rPr>
      </w:pPr>
    </w:p>
    <w:p w:rsidR="00DC0EDC" w:rsidRDefault="00DC0EDC" w:rsidP="00DC0EDC">
      <w:pPr>
        <w:widowControl w:val="0"/>
        <w:jc w:val="left"/>
      </w:pPr>
      <w:r w:rsidRPr="00DC0EDC">
        <w:rPr>
          <w:b/>
        </w:rPr>
        <w:t>STATUS INFORMATION</w:t>
      </w:r>
    </w:p>
    <w:p w:rsidR="00DC0EDC" w:rsidRDefault="00DC0EDC" w:rsidP="00DC0EDC">
      <w:pPr>
        <w:widowControl w:val="0"/>
        <w:jc w:val="left"/>
      </w:pPr>
    </w:p>
    <w:p w:rsidR="00DC0EDC" w:rsidRDefault="00DC0EDC" w:rsidP="00DC0EDC">
      <w:pPr>
        <w:widowControl w:val="0"/>
        <w:jc w:val="left"/>
      </w:pPr>
      <w:r>
        <w:t>General Bill</w:t>
      </w:r>
    </w:p>
    <w:p w:rsidR="00DC0EDC" w:rsidRDefault="00DF3AA6" w:rsidP="00DC0EDC">
      <w:pPr>
        <w:widowControl w:val="0"/>
        <w:jc w:val="left"/>
      </w:pPr>
      <w:r>
        <w:t>Sponsors: Reps. Forrest, Ott, Hixon, Ridgeway, Douglas, Kirby, Alexander, Taylor and Bryant</w:t>
      </w:r>
    </w:p>
    <w:p w:rsidR="00DC0EDC" w:rsidRDefault="00DC0EDC" w:rsidP="00DC0EDC">
      <w:pPr>
        <w:widowControl w:val="0"/>
        <w:jc w:val="left"/>
      </w:pPr>
      <w:r>
        <w:t>Document Path: l:\council\bills\dka\3151sa18.docx</w:t>
      </w:r>
    </w:p>
    <w:p w:rsidR="00DC0EDC" w:rsidRDefault="00DC0EDC" w:rsidP="00DC0EDC">
      <w:pPr>
        <w:widowControl w:val="0"/>
        <w:jc w:val="left"/>
      </w:pPr>
    </w:p>
    <w:p w:rsidR="00DC0EDC" w:rsidRDefault="00DC0EDC" w:rsidP="00DC0EDC">
      <w:pPr>
        <w:widowControl w:val="0"/>
        <w:jc w:val="left"/>
      </w:pPr>
      <w:r>
        <w:t>Introduced in the House on February 21, 2018</w:t>
      </w:r>
    </w:p>
    <w:p w:rsidR="00DC0EDC" w:rsidRDefault="00DC0EDC" w:rsidP="00DC0EDC">
      <w:pPr>
        <w:widowControl w:val="0"/>
        <w:jc w:val="left"/>
      </w:pPr>
      <w:r>
        <w:t xml:space="preserve">Currently residing in the House Committee on </w:t>
      </w:r>
      <w:r w:rsidRPr="00DC0EDC">
        <w:rPr>
          <w:b/>
        </w:rPr>
        <w:t>Ways and Means</w:t>
      </w:r>
    </w:p>
    <w:p w:rsidR="00DC0EDC" w:rsidRDefault="00DC0EDC" w:rsidP="00DC0EDC">
      <w:pPr>
        <w:widowControl w:val="0"/>
        <w:jc w:val="left"/>
      </w:pPr>
    </w:p>
    <w:p w:rsidR="00DC0EDC" w:rsidRDefault="00DC0EDC" w:rsidP="00DC0EDC">
      <w:pPr>
        <w:widowControl w:val="0"/>
        <w:jc w:val="left"/>
      </w:pPr>
      <w:r>
        <w:t xml:space="preserve">Summary: </w:t>
      </w:r>
      <w:r w:rsidR="007E08CF">
        <w:t>State Health and Dental Insurance</w:t>
      </w:r>
    </w:p>
    <w:p w:rsidR="00DC0EDC" w:rsidRDefault="00DC0EDC" w:rsidP="00DC0EDC">
      <w:pPr>
        <w:widowControl w:val="0"/>
        <w:jc w:val="left"/>
      </w:pPr>
    </w:p>
    <w:p w:rsidR="00DC0EDC" w:rsidRDefault="00DC0EDC" w:rsidP="00DC0EDC">
      <w:pPr>
        <w:widowControl w:val="0"/>
        <w:jc w:val="left"/>
      </w:pPr>
    </w:p>
    <w:p w:rsidR="00DC0EDC" w:rsidRDefault="00DC0EDC" w:rsidP="00DC0EDC">
      <w:pPr>
        <w:widowControl w:val="0"/>
        <w:tabs>
          <w:tab w:val="center" w:pos="590"/>
          <w:tab w:val="center" w:pos="1440"/>
          <w:tab w:val="left" w:pos="1872"/>
          <w:tab w:val="left" w:pos="9187"/>
        </w:tabs>
        <w:jc w:val="left"/>
      </w:pPr>
      <w:r w:rsidRPr="00DC0EDC">
        <w:rPr>
          <w:b/>
        </w:rPr>
        <w:t>HISTORY OF LEGISLATIVE ACTIONS</w:t>
      </w:r>
    </w:p>
    <w:p w:rsidR="00DC0EDC" w:rsidRDefault="00DC0EDC" w:rsidP="00DC0EDC">
      <w:pPr>
        <w:widowControl w:val="0"/>
        <w:tabs>
          <w:tab w:val="center" w:pos="590"/>
          <w:tab w:val="center" w:pos="1440"/>
          <w:tab w:val="left" w:pos="1872"/>
          <w:tab w:val="left" w:pos="9187"/>
        </w:tabs>
        <w:jc w:val="left"/>
      </w:pPr>
    </w:p>
    <w:p w:rsidR="00DC0EDC" w:rsidRPr="00DC0EDC" w:rsidRDefault="00DC0EDC" w:rsidP="00DC0EDC">
      <w:pPr>
        <w:widowControl w:val="0"/>
        <w:tabs>
          <w:tab w:val="center" w:pos="590"/>
          <w:tab w:val="center" w:pos="1440"/>
          <w:tab w:val="left" w:pos="1872"/>
          <w:tab w:val="left" w:pos="9187"/>
        </w:tabs>
        <w:jc w:val="left"/>
      </w:pPr>
      <w:r w:rsidRPr="00DC0EDC">
        <w:rPr>
          <w:u w:val="single"/>
        </w:rPr>
        <w:tab/>
        <w:t>Date</w:t>
      </w:r>
      <w:r w:rsidRPr="00DC0EDC">
        <w:rPr>
          <w:u w:val="single"/>
        </w:rPr>
        <w:tab/>
        <w:t>Body</w:t>
      </w:r>
      <w:r w:rsidRPr="00DC0EDC">
        <w:rPr>
          <w:u w:val="single"/>
        </w:rPr>
        <w:tab/>
        <w:t>Action Description with journal page number</w:t>
      </w:r>
      <w:r w:rsidRPr="00DC0EDC">
        <w:rPr>
          <w:u w:val="single"/>
        </w:rPr>
        <w:tab/>
      </w:r>
    </w:p>
    <w:p w:rsidR="00DF3AA6" w:rsidRDefault="00DF3AA6" w:rsidP="00DF3AA6">
      <w:pPr>
        <w:widowControl w:val="0"/>
        <w:tabs>
          <w:tab w:val="right" w:pos="1008"/>
          <w:tab w:val="left" w:pos="1152"/>
          <w:tab w:val="left" w:pos="1872"/>
          <w:tab w:val="left" w:pos="9187"/>
        </w:tabs>
        <w:ind w:left="2088" w:hanging="2088"/>
        <w:jc w:val="left"/>
      </w:pPr>
      <w:r>
        <w:tab/>
        <w:t>2/21/2018</w:t>
      </w:r>
      <w:r>
        <w:tab/>
        <w:t>House</w:t>
      </w:r>
      <w:r>
        <w:tab/>
      </w:r>
      <w:r w:rsidRPr="00771774">
        <w:t>Introduced and read first time (</w:t>
      </w:r>
      <w:hyperlink r:id="rId7" w:history="1">
        <w:r w:rsidRPr="00771774">
          <w:rPr>
            <w:rStyle w:val="Hyperlink"/>
          </w:rPr>
          <w:t>House Journal</w:t>
        </w:r>
        <w:r w:rsidRPr="00771774">
          <w:rPr>
            <w:rStyle w:val="Hyperlink"/>
          </w:rPr>
          <w:noBreakHyphen/>
          <w:t>page 12</w:t>
        </w:r>
      </w:hyperlink>
      <w:r w:rsidRPr="00771774">
        <w:t>)</w:t>
      </w:r>
    </w:p>
    <w:p w:rsidR="00DF3AA6" w:rsidRDefault="00DF3AA6" w:rsidP="00DF3AA6">
      <w:pPr>
        <w:widowControl w:val="0"/>
        <w:tabs>
          <w:tab w:val="right" w:pos="1008"/>
          <w:tab w:val="left" w:pos="1152"/>
          <w:tab w:val="left" w:pos="1872"/>
          <w:tab w:val="left" w:pos="9187"/>
        </w:tabs>
        <w:ind w:left="2088" w:hanging="2088"/>
        <w:jc w:val="left"/>
      </w:pPr>
      <w:r>
        <w:tab/>
        <w:t>2/21/2018</w:t>
      </w:r>
      <w:r>
        <w:tab/>
        <w:t>House</w:t>
      </w:r>
      <w:r>
        <w:tab/>
      </w:r>
      <w:r w:rsidRPr="00771774">
        <w:t>Referred</w:t>
      </w:r>
      <w:r>
        <w:t xml:space="preserve"> to Committee on </w:t>
      </w:r>
      <w:r w:rsidRPr="00771774">
        <w:rPr>
          <w:b/>
        </w:rPr>
        <w:t>Ways and Means</w:t>
      </w:r>
      <w:r>
        <w:t xml:space="preserve"> </w:t>
      </w:r>
      <w:r w:rsidRPr="00771774">
        <w:t>(</w:t>
      </w:r>
      <w:hyperlink r:id="rId8" w:history="1">
        <w:r w:rsidRPr="00771774">
          <w:rPr>
            <w:rStyle w:val="Hyperlink"/>
          </w:rPr>
          <w:t>House Journal</w:t>
        </w:r>
        <w:r w:rsidRPr="00771774">
          <w:rPr>
            <w:rStyle w:val="Hyperlink"/>
          </w:rPr>
          <w:noBreakHyphen/>
          <w:t>page 12</w:t>
        </w:r>
      </w:hyperlink>
      <w:r w:rsidRPr="00771774">
        <w:t>)</w:t>
      </w:r>
    </w:p>
    <w:p w:rsidR="00DF3AA6" w:rsidRDefault="00DF3AA6" w:rsidP="00DF3AA6">
      <w:pPr>
        <w:widowControl w:val="0"/>
        <w:tabs>
          <w:tab w:val="right" w:pos="1008"/>
          <w:tab w:val="left" w:pos="1152"/>
          <w:tab w:val="left" w:pos="1872"/>
          <w:tab w:val="left" w:pos="9187"/>
        </w:tabs>
        <w:ind w:left="2088" w:hanging="2088"/>
        <w:jc w:val="left"/>
      </w:pPr>
      <w:r>
        <w:tab/>
        <w:t>3/1/2018</w:t>
      </w:r>
      <w:r>
        <w:tab/>
        <w:t>House</w:t>
      </w:r>
      <w:r>
        <w:tab/>
      </w:r>
      <w:r w:rsidRPr="00771774">
        <w:t>Member(s) reques</w:t>
      </w:r>
      <w:r>
        <w:t xml:space="preserve">t name added as sponsor: Hixon, </w:t>
      </w:r>
      <w:r w:rsidRPr="00771774">
        <w:t>Ridgeway, Douglas, Kirby, Alexander, Taylor, Bryant</w:t>
      </w:r>
    </w:p>
    <w:p w:rsidR="00DF3AA6" w:rsidRDefault="00DF3AA6" w:rsidP="00DF3AA6">
      <w:pPr>
        <w:widowControl w:val="0"/>
        <w:tabs>
          <w:tab w:val="right" w:pos="1008"/>
          <w:tab w:val="left" w:pos="1152"/>
          <w:tab w:val="left" w:pos="1872"/>
          <w:tab w:val="left" w:pos="9187"/>
        </w:tabs>
        <w:ind w:left="2088" w:hanging="2088"/>
        <w:jc w:val="left"/>
      </w:pPr>
    </w:p>
    <w:p w:rsidR="00DC0EDC" w:rsidRDefault="00DC0EDC" w:rsidP="00DC0ED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DC0EDC">
          <w:rPr>
            <w:rStyle w:val="Hyperlink"/>
          </w:rPr>
          <w:t>legislative information</w:t>
        </w:r>
      </w:hyperlink>
      <w:r>
        <w:t xml:space="preserve"> at the website</w:t>
      </w:r>
    </w:p>
    <w:p w:rsidR="00DC0EDC" w:rsidRDefault="00DC0EDC" w:rsidP="00DC0EDC">
      <w:pPr>
        <w:widowControl w:val="0"/>
        <w:tabs>
          <w:tab w:val="right" w:pos="1008"/>
          <w:tab w:val="left" w:pos="1152"/>
          <w:tab w:val="left" w:pos="1872"/>
          <w:tab w:val="left" w:pos="9187"/>
        </w:tabs>
        <w:ind w:left="2088" w:hanging="2088"/>
        <w:jc w:val="left"/>
      </w:pPr>
    </w:p>
    <w:p w:rsidR="00DC0EDC" w:rsidRPr="00DC0EDC" w:rsidRDefault="00DC0EDC" w:rsidP="00DC0EDC">
      <w:pPr>
        <w:widowControl w:val="0"/>
        <w:tabs>
          <w:tab w:val="right" w:pos="1008"/>
          <w:tab w:val="left" w:pos="1152"/>
          <w:tab w:val="left" w:pos="1872"/>
          <w:tab w:val="left" w:pos="9187"/>
        </w:tabs>
        <w:ind w:left="2088" w:hanging="2088"/>
        <w:jc w:val="left"/>
      </w:pPr>
    </w:p>
    <w:p w:rsidR="00DC0EDC" w:rsidRDefault="00DC0EDC" w:rsidP="00DC0EDC">
      <w:pPr>
        <w:widowControl w:val="0"/>
        <w:jc w:val="left"/>
      </w:pPr>
      <w:r w:rsidRPr="00DC0EDC">
        <w:rPr>
          <w:b/>
        </w:rPr>
        <w:t>VERSIONS OF THIS BILL</w:t>
      </w:r>
    </w:p>
    <w:p w:rsidR="00DC0EDC" w:rsidRDefault="00DC0EDC" w:rsidP="00DC0EDC">
      <w:pPr>
        <w:widowControl w:val="0"/>
        <w:jc w:val="left"/>
      </w:pPr>
    </w:p>
    <w:p w:rsidR="00DC0EDC" w:rsidRDefault="00524BB7" w:rsidP="00DC0EDC">
      <w:pPr>
        <w:widowControl w:val="0"/>
        <w:jc w:val="left"/>
      </w:pPr>
      <w:hyperlink r:id="rId10" w:history="1">
        <w:r w:rsidR="00DC0EDC">
          <w:rPr>
            <w:rStyle w:val="Hyperlink"/>
          </w:rPr>
          <w:t>2/21/2018</w:t>
        </w:r>
      </w:hyperlink>
    </w:p>
    <w:p w:rsidR="00DC0EDC" w:rsidRDefault="00DC0EDC" w:rsidP="00DC0EDC"/>
    <w:p w:rsidR="00DC0EDC" w:rsidRDefault="00DC0EDC" w:rsidP="00DC0EDC">
      <w:pPr>
        <w:sectPr w:rsidR="00DC0EDC" w:rsidSect="00DC0EDC">
          <w:pgSz w:w="12240" w:h="15840" w:code="1"/>
          <w:pgMar w:top="1080" w:right="1440" w:bottom="1080" w:left="1440" w:header="720" w:footer="720" w:gutter="0"/>
          <w:cols w:space="720"/>
          <w:noEndnote/>
          <w:docGrid w:linePitch="360"/>
        </w:sectPr>
      </w:pPr>
    </w:p>
    <w:p w:rsidR="00413D93" w:rsidRDefault="00413D9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13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7646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647D" w:rsidRPr="00817452" w:rsidRDefault="00AB647D" w:rsidP="00AB64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817452">
        <w:rPr>
          <w:color w:val="000000" w:themeColor="text1"/>
          <w:u w:color="000000" w:themeColor="text1"/>
        </w:rPr>
        <w:t>TO AMEND SECTION 1</w:t>
      </w:r>
      <w:r>
        <w:rPr>
          <w:color w:val="000000" w:themeColor="text1"/>
          <w:u w:color="000000" w:themeColor="text1"/>
        </w:rPr>
        <w:noBreakHyphen/>
      </w:r>
      <w:r w:rsidRPr="00817452">
        <w:rPr>
          <w:color w:val="000000" w:themeColor="text1"/>
          <w:u w:color="000000" w:themeColor="text1"/>
        </w:rPr>
        <w:t>11</w:t>
      </w:r>
      <w:r>
        <w:rPr>
          <w:color w:val="000000" w:themeColor="text1"/>
          <w:u w:color="000000" w:themeColor="text1"/>
        </w:rPr>
        <w:noBreakHyphen/>
      </w:r>
      <w:r w:rsidRPr="00817452">
        <w:rPr>
          <w:color w:val="000000" w:themeColor="text1"/>
          <w:u w:color="000000" w:themeColor="text1"/>
        </w:rPr>
        <w:t xml:space="preserve">730, CODE OF LAWS OF SOUTH CAROLINA, 1976, RELATING TO ELIGIBILITY FOR STATE HEALTH AND DENTAL COVERAGE, SO AS TO PROVIDE THAT CERTAIN ACTIVE VOLUNTEER FIREFIGHTERS MAY CHOOSE TO PURCHASE HEALTH AND DENTAL INSURANCE THROUGH THE STATE HEALTH AND DENTAL PLANS PROVIDED THAT HE PAYS THE EMPLOYER AND EMPLOYEE SHARE OF THE COST.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76466" w:rsidRDefault="0027646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76466" w:rsidRDefault="0027646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647D" w:rsidRPr="00817452" w:rsidRDefault="00276466" w:rsidP="00AB64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AB647D" w:rsidRPr="00817452">
        <w:rPr>
          <w:color w:val="000000" w:themeColor="text1"/>
          <w:u w:color="000000" w:themeColor="text1"/>
        </w:rPr>
        <w:t>Section 1</w:t>
      </w:r>
      <w:r w:rsidR="00AB647D">
        <w:rPr>
          <w:color w:val="000000" w:themeColor="text1"/>
          <w:u w:color="000000" w:themeColor="text1"/>
        </w:rPr>
        <w:noBreakHyphen/>
      </w:r>
      <w:r w:rsidR="00AB647D" w:rsidRPr="00817452">
        <w:rPr>
          <w:color w:val="000000" w:themeColor="text1"/>
          <w:u w:color="000000" w:themeColor="text1"/>
        </w:rPr>
        <w:t>11</w:t>
      </w:r>
      <w:r w:rsidR="00AB647D">
        <w:rPr>
          <w:color w:val="000000" w:themeColor="text1"/>
          <w:u w:color="000000" w:themeColor="text1"/>
        </w:rPr>
        <w:noBreakHyphen/>
      </w:r>
      <w:r w:rsidR="00AB647D" w:rsidRPr="00817452">
        <w:rPr>
          <w:color w:val="000000" w:themeColor="text1"/>
          <w:u w:color="000000" w:themeColor="text1"/>
        </w:rPr>
        <w:t>730 of the 1976 Code is amended by adding an appropriately lettered subsection to read:</w:t>
      </w:r>
    </w:p>
    <w:p w:rsidR="00AB647D" w:rsidRDefault="00AB647D" w:rsidP="00AB64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76466" w:rsidRDefault="00AB647D" w:rsidP="00AB64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Pr="00817452">
        <w:rPr>
          <w:color w:val="000000" w:themeColor="text1"/>
          <w:u w:color="000000" w:themeColor="text1"/>
        </w:rPr>
        <w:t>“(  )</w:t>
      </w:r>
      <w:r w:rsidRPr="00817452">
        <w:rPr>
          <w:color w:val="000000" w:themeColor="text1"/>
          <w:u w:color="000000" w:themeColor="text1"/>
        </w:rPr>
        <w:tab/>
        <w:t>An active volunteer firefighter who is eligible for the income tax deduction pursuant to Section 12</w:t>
      </w:r>
      <w:r>
        <w:rPr>
          <w:color w:val="000000" w:themeColor="text1"/>
          <w:u w:color="000000" w:themeColor="text1"/>
        </w:rPr>
        <w:noBreakHyphen/>
      </w:r>
      <w:r w:rsidRPr="00817452">
        <w:rPr>
          <w:color w:val="000000" w:themeColor="text1"/>
          <w:u w:color="000000" w:themeColor="text1"/>
        </w:rPr>
        <w:t>6</w:t>
      </w:r>
      <w:r>
        <w:rPr>
          <w:color w:val="000000" w:themeColor="text1"/>
          <w:u w:color="000000" w:themeColor="text1"/>
        </w:rPr>
        <w:noBreakHyphen/>
      </w:r>
      <w:r w:rsidRPr="00817452">
        <w:rPr>
          <w:color w:val="000000" w:themeColor="text1"/>
          <w:u w:color="000000" w:themeColor="text1"/>
        </w:rPr>
        <w:t>1140, may choose to purchase health and dental insurance through the state health and dental plans for himself and his eligible dependents provided that he pays the employer and employee share of the cost.”</w:t>
      </w:r>
    </w:p>
    <w:p w:rsidR="00276466" w:rsidRDefault="0027646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6466" w:rsidRDefault="0027646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B647D">
        <w:t>2</w:t>
      </w:r>
      <w:r>
        <w:t>.</w:t>
      </w:r>
      <w:r>
        <w:tab/>
        <w:t>This act takes effect upon approval by the Governor.</w:t>
      </w:r>
    </w:p>
    <w:p w:rsidR="00991087" w:rsidRDefault="00AB647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C0EDC" w:rsidRDefault="00DC0EDC" w:rsidP="00DC0EDC">
      <w:pPr>
        <w:suppressAutoHyphens/>
      </w:pPr>
    </w:p>
    <w:sectPr w:rsidR="00DC0EDC" w:rsidSect="00DC0EDC">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6466" w:rsidRDefault="00276466" w:rsidP="009F0C77">
      <w:r>
        <w:separator/>
      </w:r>
    </w:p>
  </w:endnote>
  <w:endnote w:type="continuationSeparator" w:id="0">
    <w:p w:rsidR="00276466" w:rsidRDefault="0027646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49D49F6-EE0E-4228-859B-38892B635830}"/>
    <w:embedBold r:id="rId2" w:fontKey="{A1450C71-9082-4D8A-B0C8-33D8B05F4045}"/>
  </w:font>
  <w:font w:name="Calibri">
    <w:panose1 w:val="020F0502020204030204"/>
    <w:charset w:val="00"/>
    <w:family w:val="swiss"/>
    <w:pitch w:val="variable"/>
    <w:sig w:usb0="E00002FF" w:usb1="4000ACFF" w:usb2="00000001" w:usb3="00000000" w:csb0="0000019F" w:csb1="00000000"/>
    <w:embedRegular r:id="rId3" w:fontKey="{79B96EDC-F08A-44A7-A0E4-CC9EC6093A31}"/>
  </w:font>
  <w:font w:name="Cambria">
    <w:panose1 w:val="02040503050406030204"/>
    <w:charset w:val="00"/>
    <w:family w:val="roman"/>
    <w:pitch w:val="variable"/>
    <w:sig w:usb0="E00002FF" w:usb1="400004FF" w:usb2="00000000" w:usb3="00000000" w:csb0="0000019F" w:csb1="00000000"/>
    <w:embedRegular r:id="rId4" w:fontKey="{BF65C078-EE2B-42A6-AEFE-8F5BAEC0C8E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0EDC" w:rsidRPr="00413D93" w:rsidRDefault="00DC0EDC" w:rsidP="00413D93">
    <w:pPr>
      <w:pStyle w:val="Footer"/>
      <w:tabs>
        <w:tab w:val="clear" w:pos="4680"/>
        <w:tab w:val="clear" w:pos="9360"/>
        <w:tab w:val="center" w:pos="2995"/>
      </w:tabs>
      <w:spacing w:before="120"/>
    </w:pPr>
    <w:r>
      <w:t>[4974]</w:t>
    </w:r>
    <w:r>
      <w:tab/>
    </w:r>
    <w:r>
      <w:fldChar w:fldCharType="begin"/>
    </w:r>
    <w:r>
      <w:instrText xml:space="preserve"> PAGE  \* MERGEFORMAT </w:instrText>
    </w:r>
    <w:r>
      <w:fldChar w:fldCharType="separate"/>
    </w:r>
    <w:r w:rsidR="00DF3AA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6466" w:rsidRDefault="00276466" w:rsidP="009F0C77">
      <w:r>
        <w:separator/>
      </w:r>
    </w:p>
  </w:footnote>
  <w:footnote w:type="continuationSeparator" w:id="0">
    <w:p w:rsidR="00276466" w:rsidRDefault="0027646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51SA18"/>
    <w:docVar w:name="CoverBillType" w:val="b"/>
    <w:docVar w:name="DocPath" w:val="L:\Council\bills\DKA\3151SA18.DOCX"/>
    <w:docVar w:name="dvBillNumber" w:val="4974"/>
    <w:docVar w:name="dvBillNumberPrefix" w:val="H. "/>
    <w:docVar w:name="dvOriginalBody" w:val="House"/>
    <w:docVar w:name="dvSteno" w:val="DKA"/>
    <w:docVar w:name="NameofBody" w:val="h"/>
    <w:docVar w:name="vGroup2" w:val="Council"/>
  </w:docVars>
  <w:rsids>
    <w:rsidRoot w:val="00276466"/>
    <w:rsid w:val="00011869"/>
    <w:rsid w:val="00015CD6"/>
    <w:rsid w:val="000E0100"/>
    <w:rsid w:val="000E1785"/>
    <w:rsid w:val="000F40FA"/>
    <w:rsid w:val="001035F1"/>
    <w:rsid w:val="0010776B"/>
    <w:rsid w:val="00133E66"/>
    <w:rsid w:val="001435A3"/>
    <w:rsid w:val="00146ED3"/>
    <w:rsid w:val="00151044"/>
    <w:rsid w:val="00190734"/>
    <w:rsid w:val="001D08F2"/>
    <w:rsid w:val="001D3A58"/>
    <w:rsid w:val="001D525B"/>
    <w:rsid w:val="001D7F4F"/>
    <w:rsid w:val="00205238"/>
    <w:rsid w:val="002321B6"/>
    <w:rsid w:val="00250967"/>
    <w:rsid w:val="002543C8"/>
    <w:rsid w:val="0025541D"/>
    <w:rsid w:val="00276466"/>
    <w:rsid w:val="00284AAE"/>
    <w:rsid w:val="002E5912"/>
    <w:rsid w:val="00301B21"/>
    <w:rsid w:val="00325348"/>
    <w:rsid w:val="0032732C"/>
    <w:rsid w:val="00336AD0"/>
    <w:rsid w:val="0037079A"/>
    <w:rsid w:val="003C4DAB"/>
    <w:rsid w:val="003D01E8"/>
    <w:rsid w:val="003E5288"/>
    <w:rsid w:val="003F6D79"/>
    <w:rsid w:val="00413D93"/>
    <w:rsid w:val="0041760A"/>
    <w:rsid w:val="00417C01"/>
    <w:rsid w:val="004403BD"/>
    <w:rsid w:val="00461441"/>
    <w:rsid w:val="004809EE"/>
    <w:rsid w:val="004926D0"/>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7E08CF"/>
    <w:rsid w:val="008362E8"/>
    <w:rsid w:val="0085786E"/>
    <w:rsid w:val="008A1768"/>
    <w:rsid w:val="008A489F"/>
    <w:rsid w:val="008F0F33"/>
    <w:rsid w:val="008F4429"/>
    <w:rsid w:val="0094021A"/>
    <w:rsid w:val="00991087"/>
    <w:rsid w:val="009B44AF"/>
    <w:rsid w:val="009C6A0B"/>
    <w:rsid w:val="009F0C77"/>
    <w:rsid w:val="009F4DD1"/>
    <w:rsid w:val="00A02543"/>
    <w:rsid w:val="00A41684"/>
    <w:rsid w:val="00A64E80"/>
    <w:rsid w:val="00A72BCD"/>
    <w:rsid w:val="00A741D9"/>
    <w:rsid w:val="00A833AB"/>
    <w:rsid w:val="00A9741D"/>
    <w:rsid w:val="00AB647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C0EDC"/>
    <w:rsid w:val="00DF3845"/>
    <w:rsid w:val="00DF3AA6"/>
    <w:rsid w:val="00E41911"/>
    <w:rsid w:val="00E44B57"/>
    <w:rsid w:val="00E92EEF"/>
    <w:rsid w:val="00EF2368"/>
    <w:rsid w:val="00F212D7"/>
    <w:rsid w:val="00F24442"/>
    <w:rsid w:val="00F371F3"/>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D4FFF1D-2A43-41DD-91B9-A5FDC90E42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DC0ED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221.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221.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974_2018022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974&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CAFD78-0901-4C21-9A7C-F771B98918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908620FF.dotm</Template>
  <TotalTime>0</TotalTime>
  <Pages>2</Pages>
  <Words>328</Words>
  <Characters>1699</Characters>
  <Application>Microsoft Office Word</Application>
  <DocSecurity>0</DocSecurity>
  <Lines>58</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4974: State Health and Dental Insurance - South Carolina Legislature Online</dc:title>
  <dc:creator>sharonpair</dc:creator>
  <cp:lastModifiedBy>S Volk</cp:lastModifiedBy>
  <cp:revision>2</cp:revision>
  <dcterms:created xsi:type="dcterms:W3CDTF">2018-03-01T17:42:00Z</dcterms:created>
  <dcterms:modified xsi:type="dcterms:W3CDTF">2018-03-01T17:42:00Z</dcterms:modified>
</cp:coreProperties>
</file>