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B6D" w:rsidRDefault="00310B6D" w:rsidP="00310B6D">
      <w:pPr>
        <w:widowControl w:val="0"/>
        <w:jc w:val="center"/>
      </w:pPr>
      <w:r w:rsidRPr="00310B6D">
        <w:rPr>
          <w:b/>
        </w:rPr>
        <w:t>South Carolina General Assembly</w:t>
      </w:r>
    </w:p>
    <w:p w:rsidR="00310B6D" w:rsidRDefault="00310B6D" w:rsidP="00310B6D">
      <w:pPr>
        <w:widowControl w:val="0"/>
        <w:jc w:val="center"/>
      </w:pPr>
      <w:r>
        <w:t>122nd Session, 2017-2018</w:t>
      </w:r>
    </w:p>
    <w:p w:rsidR="00310B6D" w:rsidRDefault="00310B6D" w:rsidP="00310B6D">
      <w:pPr>
        <w:widowControl w:val="0"/>
        <w:jc w:val="left"/>
      </w:pPr>
    </w:p>
    <w:p w:rsidR="00310B6D" w:rsidRDefault="00310B6D" w:rsidP="00310B6D">
      <w:pPr>
        <w:widowControl w:val="0"/>
        <w:jc w:val="left"/>
        <w:rPr>
          <w:b/>
        </w:rPr>
      </w:pPr>
      <w:r w:rsidRPr="00310B6D">
        <w:rPr>
          <w:b/>
        </w:rPr>
        <w:t>H. 5109</w:t>
      </w:r>
    </w:p>
    <w:p w:rsidR="00310B6D" w:rsidRDefault="00310B6D" w:rsidP="00310B6D">
      <w:pPr>
        <w:widowControl w:val="0"/>
        <w:jc w:val="left"/>
        <w:rPr>
          <w:b/>
        </w:rPr>
      </w:pPr>
    </w:p>
    <w:p w:rsidR="00310B6D" w:rsidRDefault="00310B6D" w:rsidP="00310B6D">
      <w:pPr>
        <w:widowControl w:val="0"/>
        <w:jc w:val="left"/>
      </w:pPr>
      <w:r w:rsidRPr="00310B6D">
        <w:rPr>
          <w:b/>
        </w:rPr>
        <w:t>STATUS INFORMATION</w:t>
      </w:r>
    </w:p>
    <w:p w:rsidR="00310B6D" w:rsidRDefault="00310B6D" w:rsidP="00310B6D">
      <w:pPr>
        <w:widowControl w:val="0"/>
        <w:jc w:val="left"/>
      </w:pPr>
    </w:p>
    <w:p w:rsidR="00310B6D" w:rsidRDefault="00310B6D" w:rsidP="00310B6D">
      <w:pPr>
        <w:widowControl w:val="0"/>
        <w:jc w:val="left"/>
      </w:pPr>
      <w:r>
        <w:t>General Bill</w:t>
      </w:r>
    </w:p>
    <w:p w:rsidR="00310B6D" w:rsidRDefault="00C21608" w:rsidP="00310B6D">
      <w:pPr>
        <w:widowControl w:val="0"/>
        <w:jc w:val="left"/>
      </w:pPr>
      <w:r>
        <w:t>Sponsors: Reps. Hixon, Taylor, Blackwell, Young, Clyburn, Hosey and Mace</w:t>
      </w:r>
    </w:p>
    <w:p w:rsidR="00310B6D" w:rsidRDefault="00310B6D" w:rsidP="00310B6D">
      <w:pPr>
        <w:widowControl w:val="0"/>
        <w:jc w:val="left"/>
      </w:pPr>
      <w:r>
        <w:t>Document Path: l:\council\bills\agm\19343wab18.docx</w:t>
      </w:r>
    </w:p>
    <w:p w:rsidR="00CA5212" w:rsidRDefault="00CA5212" w:rsidP="00310B6D">
      <w:pPr>
        <w:widowControl w:val="0"/>
        <w:jc w:val="left"/>
      </w:pPr>
      <w:r>
        <w:t>Companion/Similar bill(s): 1101</w:t>
      </w:r>
    </w:p>
    <w:p w:rsidR="00310B6D" w:rsidRDefault="00310B6D" w:rsidP="00310B6D">
      <w:pPr>
        <w:widowControl w:val="0"/>
        <w:jc w:val="left"/>
      </w:pPr>
    </w:p>
    <w:p w:rsidR="00C21608" w:rsidRDefault="00C21608" w:rsidP="00310B6D">
      <w:pPr>
        <w:widowControl w:val="0"/>
        <w:jc w:val="left"/>
      </w:pPr>
      <w:r>
        <w:t>Introduced in the House on March 8, 2018</w:t>
      </w:r>
    </w:p>
    <w:p w:rsidR="00C21608" w:rsidRPr="00C21608" w:rsidRDefault="00C21608" w:rsidP="00310B6D">
      <w:pPr>
        <w:widowControl w:val="0"/>
        <w:jc w:val="left"/>
      </w:pPr>
      <w:r>
        <w:t xml:space="preserve">Currently residing in the House Committee on </w:t>
      </w:r>
      <w:r w:rsidRPr="00C21608">
        <w:rPr>
          <w:b/>
        </w:rPr>
        <w:t>Agriculture, Natural Resources and Environmental Affairs</w:t>
      </w:r>
    </w:p>
    <w:p w:rsidR="00C21608" w:rsidRDefault="00C21608" w:rsidP="00310B6D">
      <w:pPr>
        <w:widowControl w:val="0"/>
        <w:jc w:val="left"/>
      </w:pPr>
    </w:p>
    <w:p w:rsidR="00310B6D" w:rsidRDefault="00310B6D" w:rsidP="00310B6D">
      <w:pPr>
        <w:widowControl w:val="0"/>
        <w:jc w:val="left"/>
      </w:pPr>
      <w:r>
        <w:t xml:space="preserve">Summary: </w:t>
      </w:r>
      <w:r w:rsidR="00906EC9">
        <w:t>Pipeline companies</w:t>
      </w:r>
    </w:p>
    <w:p w:rsidR="00310B6D" w:rsidRDefault="00310B6D" w:rsidP="00310B6D">
      <w:pPr>
        <w:widowControl w:val="0"/>
        <w:jc w:val="left"/>
      </w:pPr>
    </w:p>
    <w:p w:rsidR="00310B6D" w:rsidRDefault="00310B6D" w:rsidP="00310B6D">
      <w:pPr>
        <w:widowControl w:val="0"/>
        <w:jc w:val="left"/>
      </w:pPr>
    </w:p>
    <w:p w:rsidR="00310B6D" w:rsidRDefault="00310B6D" w:rsidP="00310B6D">
      <w:pPr>
        <w:widowControl w:val="0"/>
        <w:tabs>
          <w:tab w:val="center" w:pos="590"/>
          <w:tab w:val="center" w:pos="1440"/>
          <w:tab w:val="left" w:pos="1872"/>
          <w:tab w:val="left" w:pos="9187"/>
        </w:tabs>
        <w:jc w:val="left"/>
      </w:pPr>
      <w:r w:rsidRPr="00310B6D">
        <w:rPr>
          <w:b/>
        </w:rPr>
        <w:t>HISTORY OF LEGISLATIVE ACTIONS</w:t>
      </w:r>
    </w:p>
    <w:p w:rsidR="00310B6D" w:rsidRDefault="00310B6D" w:rsidP="00310B6D">
      <w:pPr>
        <w:widowControl w:val="0"/>
        <w:tabs>
          <w:tab w:val="center" w:pos="590"/>
          <w:tab w:val="center" w:pos="1440"/>
          <w:tab w:val="left" w:pos="1872"/>
          <w:tab w:val="left" w:pos="9187"/>
        </w:tabs>
        <w:jc w:val="left"/>
      </w:pPr>
    </w:p>
    <w:p w:rsidR="00310B6D" w:rsidRPr="00310B6D" w:rsidRDefault="00310B6D" w:rsidP="00310B6D">
      <w:pPr>
        <w:widowControl w:val="0"/>
        <w:tabs>
          <w:tab w:val="center" w:pos="590"/>
          <w:tab w:val="center" w:pos="1440"/>
          <w:tab w:val="left" w:pos="1872"/>
          <w:tab w:val="left" w:pos="9187"/>
        </w:tabs>
        <w:jc w:val="left"/>
      </w:pPr>
      <w:r w:rsidRPr="00310B6D">
        <w:rPr>
          <w:u w:val="single"/>
        </w:rPr>
        <w:tab/>
        <w:t>Date</w:t>
      </w:r>
      <w:r w:rsidRPr="00310B6D">
        <w:rPr>
          <w:u w:val="single"/>
        </w:rPr>
        <w:tab/>
        <w:t>Body</w:t>
      </w:r>
      <w:r w:rsidRPr="00310B6D">
        <w:rPr>
          <w:u w:val="single"/>
        </w:rPr>
        <w:tab/>
        <w:t>Action Description with journal page number</w:t>
      </w:r>
      <w:r w:rsidRPr="00310B6D">
        <w:rPr>
          <w:u w:val="single"/>
        </w:rPr>
        <w:tab/>
      </w:r>
    </w:p>
    <w:p w:rsidR="00671A0D" w:rsidRDefault="00671A0D" w:rsidP="00671A0D">
      <w:pPr>
        <w:widowControl w:val="0"/>
        <w:tabs>
          <w:tab w:val="right" w:pos="1008"/>
          <w:tab w:val="left" w:pos="1152"/>
          <w:tab w:val="left" w:pos="1872"/>
          <w:tab w:val="left" w:pos="9187"/>
        </w:tabs>
        <w:ind w:left="2088" w:hanging="2088"/>
        <w:jc w:val="left"/>
      </w:pPr>
      <w:r>
        <w:tab/>
        <w:t>3/8/2018</w:t>
      </w:r>
      <w:r>
        <w:tab/>
        <w:t>House</w:t>
      </w:r>
      <w:r>
        <w:tab/>
      </w:r>
      <w:r w:rsidRPr="001E6E45">
        <w:t>Introduced and read first time (</w:t>
      </w:r>
      <w:hyperlink r:id="rId7" w:history="1">
        <w:r w:rsidRPr="001E6E45">
          <w:rPr>
            <w:rStyle w:val="Hyperlink"/>
          </w:rPr>
          <w:t>House Journal</w:t>
        </w:r>
        <w:r w:rsidRPr="001E6E45">
          <w:rPr>
            <w:rStyle w:val="Hyperlink"/>
          </w:rPr>
          <w:noBreakHyphen/>
          <w:t>page 120</w:t>
        </w:r>
      </w:hyperlink>
      <w:r w:rsidRPr="001E6E45">
        <w:t>)</w:t>
      </w:r>
    </w:p>
    <w:p w:rsidR="00671A0D" w:rsidRDefault="00671A0D" w:rsidP="00671A0D">
      <w:pPr>
        <w:widowControl w:val="0"/>
        <w:tabs>
          <w:tab w:val="right" w:pos="1008"/>
          <w:tab w:val="left" w:pos="1152"/>
          <w:tab w:val="left" w:pos="1872"/>
          <w:tab w:val="left" w:pos="9187"/>
        </w:tabs>
        <w:ind w:left="2088" w:hanging="2088"/>
        <w:jc w:val="left"/>
      </w:pPr>
      <w:r>
        <w:tab/>
        <w:t>3/8/2018</w:t>
      </w:r>
      <w:r>
        <w:tab/>
        <w:t>House</w:t>
      </w:r>
      <w:r>
        <w:tab/>
      </w:r>
      <w:r w:rsidRPr="001E6E45">
        <w:t>Referred to Co</w:t>
      </w:r>
      <w:r>
        <w:t xml:space="preserve">mmittee on </w:t>
      </w:r>
      <w:r w:rsidRPr="001E6E45">
        <w:rPr>
          <w:b/>
        </w:rPr>
        <w:t>Agriculture, Natural Resources and Environmental Affairs</w:t>
      </w:r>
      <w:r>
        <w:t xml:space="preserve"> </w:t>
      </w:r>
      <w:r w:rsidRPr="001E6E45">
        <w:t>(</w:t>
      </w:r>
      <w:hyperlink r:id="rId8" w:history="1">
        <w:r w:rsidRPr="001E6E45">
          <w:rPr>
            <w:rStyle w:val="Hyperlink"/>
          </w:rPr>
          <w:t>House Journal</w:t>
        </w:r>
        <w:r w:rsidRPr="001E6E45">
          <w:rPr>
            <w:rStyle w:val="Hyperlink"/>
          </w:rPr>
          <w:noBreakHyphen/>
          <w:t>page 120</w:t>
        </w:r>
      </w:hyperlink>
      <w:r w:rsidRPr="001E6E45">
        <w:t>)</w:t>
      </w:r>
    </w:p>
    <w:p w:rsidR="00671A0D" w:rsidRDefault="00671A0D" w:rsidP="00671A0D">
      <w:pPr>
        <w:widowControl w:val="0"/>
        <w:tabs>
          <w:tab w:val="right" w:pos="1008"/>
          <w:tab w:val="left" w:pos="1152"/>
          <w:tab w:val="left" w:pos="1872"/>
          <w:tab w:val="left" w:pos="9187"/>
        </w:tabs>
        <w:ind w:left="2088" w:hanging="2088"/>
        <w:jc w:val="left"/>
      </w:pPr>
    </w:p>
    <w:p w:rsidR="00310B6D" w:rsidRDefault="00310B6D" w:rsidP="00310B6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10B6D">
          <w:rPr>
            <w:rStyle w:val="Hyperlink"/>
          </w:rPr>
          <w:t>legislative information</w:t>
        </w:r>
      </w:hyperlink>
      <w:r>
        <w:t xml:space="preserve"> at the website</w:t>
      </w:r>
    </w:p>
    <w:p w:rsidR="00310B6D" w:rsidRDefault="00310B6D" w:rsidP="00310B6D">
      <w:pPr>
        <w:widowControl w:val="0"/>
        <w:tabs>
          <w:tab w:val="right" w:pos="1008"/>
          <w:tab w:val="left" w:pos="1152"/>
          <w:tab w:val="left" w:pos="1872"/>
          <w:tab w:val="left" w:pos="9187"/>
        </w:tabs>
        <w:ind w:left="2088" w:hanging="2088"/>
        <w:jc w:val="left"/>
      </w:pPr>
    </w:p>
    <w:p w:rsidR="00310B6D" w:rsidRPr="00310B6D" w:rsidRDefault="00310B6D" w:rsidP="00310B6D">
      <w:pPr>
        <w:widowControl w:val="0"/>
        <w:tabs>
          <w:tab w:val="right" w:pos="1008"/>
          <w:tab w:val="left" w:pos="1152"/>
          <w:tab w:val="left" w:pos="1872"/>
          <w:tab w:val="left" w:pos="9187"/>
        </w:tabs>
        <w:ind w:left="2088" w:hanging="2088"/>
        <w:jc w:val="left"/>
      </w:pPr>
    </w:p>
    <w:p w:rsidR="00310B6D" w:rsidRDefault="00310B6D" w:rsidP="00310B6D">
      <w:r w:rsidRPr="00310B6D">
        <w:rPr>
          <w:b/>
        </w:rPr>
        <w:t>VERSIONS OF THIS BILL</w:t>
      </w:r>
    </w:p>
    <w:p w:rsidR="00310B6D" w:rsidRDefault="00310B6D" w:rsidP="00310B6D"/>
    <w:p w:rsidR="00310B6D" w:rsidRDefault="0018560A" w:rsidP="00310B6D">
      <w:hyperlink r:id="rId10" w:history="1">
        <w:r w:rsidR="00310B6D">
          <w:rPr>
            <w:rStyle w:val="Hyperlink"/>
          </w:rPr>
          <w:t>3/8/2018</w:t>
        </w:r>
      </w:hyperlink>
    </w:p>
    <w:p w:rsidR="00310B6D" w:rsidRDefault="00310B6D" w:rsidP="00310B6D"/>
    <w:p w:rsidR="00310B6D" w:rsidRDefault="00310B6D" w:rsidP="00310B6D">
      <w:pPr>
        <w:sectPr w:rsidR="00310B6D" w:rsidSect="00310B6D">
          <w:pgSz w:w="12240" w:h="15840" w:code="1"/>
          <w:pgMar w:top="1080" w:right="1440" w:bottom="1080" w:left="1440" w:header="720" w:footer="720" w:gutter="0"/>
          <w:cols w:space="720"/>
          <w:noEndnote/>
          <w:docGrid w:linePitch="360"/>
        </w:sectPr>
      </w:pPr>
    </w:p>
    <w:p w:rsidR="00CB2267" w:rsidRDefault="00CB2267" w:rsidP="0049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487" w:rsidRDefault="00497487" w:rsidP="0049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487" w:rsidRDefault="00497487" w:rsidP="0049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487" w:rsidRDefault="00497487" w:rsidP="0049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487" w:rsidRDefault="00497487" w:rsidP="0049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487" w:rsidRDefault="00497487" w:rsidP="0049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487" w:rsidRDefault="00497487" w:rsidP="0049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2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5AA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356" w:rsidRPr="00522CE0" w:rsidRDefault="00472356" w:rsidP="00472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ACT 205 OF 2016, RELATING TO AN EXEMPTION OF PRIVATE, FOR</w:t>
      </w:r>
      <w:r w:rsidR="000765CB">
        <w:noBreakHyphen/>
      </w:r>
      <w:r>
        <w:t xml:space="preserve">PROFIT PIPELINE COMPANIES FROM CERTAIN RIGHTS, POWERS, AND PRIVILEGES OF TELEGRAPH AND TELEPHONE COMPANIES THAT OTHERWISE ARE EXTENDED TO PIPELINE COMPANIES, </w:t>
      </w:r>
      <w:r w:rsidR="00490836">
        <w:t xml:space="preserve">SO AS </w:t>
      </w:r>
      <w:r>
        <w:t>TO EXTEND THE SUNSET PROVISION TO NOVEMBER 30, 2020.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5AA0" w:rsidRDefault="002A5A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5AA0" w:rsidRDefault="002A5A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356" w:rsidRDefault="002A5AA0" w:rsidP="00472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2356">
        <w:t>SECTION 2 of Act 205 of 2016 is amended to read:</w:t>
      </w:r>
    </w:p>
    <w:p w:rsidR="00472356" w:rsidRDefault="00472356" w:rsidP="00472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356" w:rsidRDefault="00472356" w:rsidP="00472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0C1B">
        <w:rPr>
          <w:color w:val="000000" w:themeColor="text1"/>
          <w:szCs w:val="18"/>
          <w:u w:color="000000" w:themeColor="text1"/>
          <w:shd w:val="clear" w:color="auto" w:fill="FFFFFF"/>
        </w:rPr>
        <w:t>SECTION</w:t>
      </w:r>
      <w:r>
        <w:rPr>
          <w:color w:val="000000" w:themeColor="text1"/>
          <w:szCs w:val="18"/>
          <w:u w:color="000000" w:themeColor="text1"/>
          <w:shd w:val="clear" w:color="auto" w:fill="FFFFFF"/>
        </w:rPr>
        <w:t xml:space="preserve"> </w:t>
      </w:r>
      <w:r w:rsidRPr="00F60C1B">
        <w:rPr>
          <w:color w:val="000000" w:themeColor="text1"/>
          <w:szCs w:val="18"/>
          <w:u w:color="000000" w:themeColor="text1"/>
          <w:shd w:val="clear" w:color="auto" w:fill="FFFFFF"/>
        </w:rPr>
        <w:t>2.</w:t>
      </w:r>
      <w:r>
        <w:rPr>
          <w:color w:val="000000" w:themeColor="text1"/>
          <w:szCs w:val="18"/>
          <w:u w:color="000000" w:themeColor="text1"/>
          <w:shd w:val="clear" w:color="auto" w:fill="FFFFFF"/>
        </w:rPr>
        <w:tab/>
      </w:r>
      <w:r w:rsidRPr="00F60C1B">
        <w:rPr>
          <w:color w:val="000000" w:themeColor="text1"/>
          <w:szCs w:val="18"/>
          <w:u w:color="000000" w:themeColor="text1"/>
          <w:shd w:val="clear" w:color="auto" w:fill="FFFFFF"/>
        </w:rPr>
        <w:t>Unless the General Assembly amends Section 58</w:t>
      </w:r>
      <w:r w:rsidR="000765CB">
        <w:rPr>
          <w:color w:val="000000" w:themeColor="text1"/>
          <w:szCs w:val="18"/>
          <w:u w:color="000000" w:themeColor="text1"/>
          <w:shd w:val="clear" w:color="auto" w:fill="FFFFFF"/>
        </w:rPr>
        <w:noBreakHyphen/>
      </w:r>
      <w:r w:rsidRPr="00F60C1B">
        <w:rPr>
          <w:color w:val="000000" w:themeColor="text1"/>
          <w:szCs w:val="18"/>
          <w:u w:color="000000" w:themeColor="text1"/>
          <w:shd w:val="clear" w:color="auto" w:fill="FFFFFF"/>
        </w:rPr>
        <w:t>7</w:t>
      </w:r>
      <w:r w:rsidR="000765CB">
        <w:rPr>
          <w:color w:val="000000" w:themeColor="text1"/>
          <w:szCs w:val="18"/>
          <w:u w:color="000000" w:themeColor="text1"/>
          <w:shd w:val="clear" w:color="auto" w:fill="FFFFFF"/>
        </w:rPr>
        <w:noBreakHyphen/>
      </w:r>
      <w:r w:rsidRPr="00F60C1B">
        <w:rPr>
          <w:color w:val="000000" w:themeColor="text1"/>
          <w:szCs w:val="18"/>
          <w:u w:color="000000" w:themeColor="text1"/>
          <w:shd w:val="clear" w:color="auto" w:fill="FFFFFF"/>
        </w:rPr>
        <w:t xml:space="preserve">10 in any manner before the passing of three years after the effective date of this act or if the language of subsection (B) is reenacted or otherwise extended by the General Assembly, the provisions of subsection (B), as added by this act, are repealed </w:t>
      </w:r>
      <w:r w:rsidRPr="006E7418">
        <w:rPr>
          <w:strike/>
          <w:color w:val="000000" w:themeColor="text1"/>
          <w:szCs w:val="18"/>
          <w:u w:color="000000" w:themeColor="text1"/>
          <w:shd w:val="clear" w:color="auto" w:fill="FFFFFF"/>
        </w:rPr>
        <w:t>June 30, 2019</w:t>
      </w:r>
      <w:r>
        <w:rPr>
          <w:color w:val="000000" w:themeColor="text1"/>
          <w:szCs w:val="18"/>
          <w:u w:color="000000" w:themeColor="text1"/>
          <w:shd w:val="clear" w:color="auto" w:fill="FFFFFF"/>
        </w:rPr>
        <w:t xml:space="preserve"> </w:t>
      </w:r>
      <w:r>
        <w:rPr>
          <w:color w:val="000000" w:themeColor="text1"/>
          <w:szCs w:val="18"/>
          <w:u w:val="single"/>
          <w:shd w:val="clear" w:color="auto" w:fill="FFFFFF"/>
        </w:rPr>
        <w:t>November 30, 2020</w:t>
      </w:r>
      <w:r w:rsidRPr="00F60C1B">
        <w:rPr>
          <w:color w:val="000000" w:themeColor="text1"/>
          <w:szCs w:val="18"/>
          <w:u w:color="000000" w:themeColor="text1"/>
          <w:shd w:val="clear" w:color="auto" w:fill="FFFFFF"/>
        </w:rPr>
        <w:t>.</w:t>
      </w:r>
      <w:r>
        <w:rPr>
          <w:color w:val="000000" w:themeColor="text1"/>
          <w:szCs w:val="18"/>
          <w:u w:color="000000" w:themeColor="text1"/>
          <w:shd w:val="clear" w:color="auto" w:fill="FFFFFF"/>
        </w:rPr>
        <w:t>”</w:t>
      </w:r>
    </w:p>
    <w:p w:rsidR="00472356" w:rsidRDefault="00472356" w:rsidP="00472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AA0" w:rsidRDefault="00472356" w:rsidP="00472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12D37" w:rsidRDefault="000765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0B6D" w:rsidRDefault="00310B6D" w:rsidP="00310B6D">
      <w:pPr>
        <w:suppressAutoHyphens/>
      </w:pPr>
    </w:p>
    <w:sectPr w:rsidR="00310B6D" w:rsidSect="00310B6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AA0" w:rsidRDefault="002A5AA0" w:rsidP="009F0C77">
      <w:r>
        <w:separator/>
      </w:r>
    </w:p>
  </w:endnote>
  <w:endnote w:type="continuationSeparator" w:id="0">
    <w:p w:rsidR="002A5AA0" w:rsidRDefault="002A5A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0A764E0-A8FD-4D03-B668-62D5FEE263A6}"/>
    <w:embedBold r:id="rId2" w:fontKey="{B6806FBA-5F9B-403A-B705-C6489807FB9A}"/>
  </w:font>
  <w:font w:name="Calibri">
    <w:panose1 w:val="020F0502020204030204"/>
    <w:charset w:val="00"/>
    <w:family w:val="swiss"/>
    <w:pitch w:val="variable"/>
    <w:sig w:usb0="E00002FF" w:usb1="4000ACFF" w:usb2="00000001" w:usb3="00000000" w:csb0="0000019F" w:csb1="00000000"/>
    <w:embedRegular r:id="rId3" w:fontKey="{DF1FBC8E-A84F-4D27-BF81-815E432103A3}"/>
  </w:font>
  <w:font w:name="Segoe UI">
    <w:panose1 w:val="020B0502040204020203"/>
    <w:charset w:val="00"/>
    <w:family w:val="swiss"/>
    <w:pitch w:val="variable"/>
    <w:sig w:usb0="E10022FF" w:usb1="C000E47F" w:usb2="00000029" w:usb3="00000000" w:csb0="000001DF" w:csb1="00000000"/>
    <w:embedRegular r:id="rId4" w:fontKey="{A1F0CF5E-F424-4756-96B0-E94B3E35FE93}"/>
  </w:font>
  <w:font w:name="Cambria">
    <w:panose1 w:val="02040503050406030204"/>
    <w:charset w:val="00"/>
    <w:family w:val="roman"/>
    <w:pitch w:val="variable"/>
    <w:sig w:usb0="E00002FF" w:usb1="400004FF" w:usb2="00000000" w:usb3="00000000" w:csb0="0000019F" w:csb1="00000000"/>
    <w:embedRegular r:id="rId5" w:fontKey="{B5FA9C78-837E-4678-9BB3-0280890339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B6D" w:rsidRPr="00CB2267" w:rsidRDefault="00310B6D" w:rsidP="00CB2267">
    <w:pPr>
      <w:pStyle w:val="Footer"/>
      <w:tabs>
        <w:tab w:val="clear" w:pos="4680"/>
        <w:tab w:val="clear" w:pos="9360"/>
        <w:tab w:val="center" w:pos="2995"/>
      </w:tabs>
      <w:spacing w:before="120"/>
    </w:pPr>
    <w:r>
      <w:t>[5109]</w:t>
    </w:r>
    <w:r>
      <w:tab/>
    </w:r>
    <w:r>
      <w:fldChar w:fldCharType="begin"/>
    </w:r>
    <w:r>
      <w:instrText xml:space="preserve"> PAGE  \* MERGEFORMAT </w:instrText>
    </w:r>
    <w:r>
      <w:fldChar w:fldCharType="separate"/>
    </w:r>
    <w:r w:rsidR="00CA52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AA0" w:rsidRDefault="002A5AA0" w:rsidP="009F0C77">
      <w:r>
        <w:separator/>
      </w:r>
    </w:p>
  </w:footnote>
  <w:footnote w:type="continuationSeparator" w:id="0">
    <w:p w:rsidR="002A5AA0" w:rsidRDefault="002A5A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43WAB18"/>
    <w:docVar w:name="CoverBillType" w:val="b"/>
    <w:docVar w:name="DocPath" w:val="L:\Council\bills\AGM\19343WAB18.DOCX"/>
    <w:docVar w:name="dvBillNumber" w:val="5109"/>
    <w:docVar w:name="dvBillNumberPrefix" w:val="H. "/>
    <w:docVar w:name="dvOriginalBody" w:val="House"/>
    <w:docVar w:name="dvSteno" w:val="AGM"/>
    <w:docVar w:name="NameofBody" w:val="h"/>
    <w:docVar w:name="vGroup2" w:val="Council"/>
  </w:docVars>
  <w:rsids>
    <w:rsidRoot w:val="002A5AA0"/>
    <w:rsid w:val="00011869"/>
    <w:rsid w:val="00015CD6"/>
    <w:rsid w:val="000765C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5AA0"/>
    <w:rsid w:val="002E5912"/>
    <w:rsid w:val="00301B21"/>
    <w:rsid w:val="00310B6D"/>
    <w:rsid w:val="00325348"/>
    <w:rsid w:val="0032732C"/>
    <w:rsid w:val="00336AD0"/>
    <w:rsid w:val="0037079A"/>
    <w:rsid w:val="003C4DAB"/>
    <w:rsid w:val="003D01E8"/>
    <w:rsid w:val="003E5288"/>
    <w:rsid w:val="003F6D79"/>
    <w:rsid w:val="0041760A"/>
    <w:rsid w:val="00417C01"/>
    <w:rsid w:val="004403BD"/>
    <w:rsid w:val="00461441"/>
    <w:rsid w:val="00472356"/>
    <w:rsid w:val="004809EE"/>
    <w:rsid w:val="00490836"/>
    <w:rsid w:val="00497487"/>
    <w:rsid w:val="004E7D54"/>
    <w:rsid w:val="005273C6"/>
    <w:rsid w:val="00530A69"/>
    <w:rsid w:val="00545593"/>
    <w:rsid w:val="00556EBF"/>
    <w:rsid w:val="00577C6C"/>
    <w:rsid w:val="005A62FE"/>
    <w:rsid w:val="005C2FE2"/>
    <w:rsid w:val="005E2BC9"/>
    <w:rsid w:val="00605102"/>
    <w:rsid w:val="006215AA"/>
    <w:rsid w:val="0064576C"/>
    <w:rsid w:val="00671A0D"/>
    <w:rsid w:val="006913C9"/>
    <w:rsid w:val="0069470D"/>
    <w:rsid w:val="006D58AA"/>
    <w:rsid w:val="00712D37"/>
    <w:rsid w:val="00734F00"/>
    <w:rsid w:val="007A70AE"/>
    <w:rsid w:val="008362E8"/>
    <w:rsid w:val="0085786E"/>
    <w:rsid w:val="008A1768"/>
    <w:rsid w:val="008A489F"/>
    <w:rsid w:val="008F0F33"/>
    <w:rsid w:val="008F4429"/>
    <w:rsid w:val="00906EC9"/>
    <w:rsid w:val="0094021A"/>
    <w:rsid w:val="009B44AF"/>
    <w:rsid w:val="009C6A0B"/>
    <w:rsid w:val="009F0C77"/>
    <w:rsid w:val="009F4DD1"/>
    <w:rsid w:val="00A02543"/>
    <w:rsid w:val="00A41684"/>
    <w:rsid w:val="00A64E80"/>
    <w:rsid w:val="00A72BCD"/>
    <w:rsid w:val="00A741D9"/>
    <w:rsid w:val="00A833AB"/>
    <w:rsid w:val="00A9741D"/>
    <w:rsid w:val="00AA042E"/>
    <w:rsid w:val="00AC34A2"/>
    <w:rsid w:val="00AD1C9A"/>
    <w:rsid w:val="00AD4B17"/>
    <w:rsid w:val="00B412D4"/>
    <w:rsid w:val="00BE3C22"/>
    <w:rsid w:val="00C0345E"/>
    <w:rsid w:val="00C21608"/>
    <w:rsid w:val="00C31C95"/>
    <w:rsid w:val="00C3483A"/>
    <w:rsid w:val="00C74E9D"/>
    <w:rsid w:val="00C826DD"/>
    <w:rsid w:val="00C82FD3"/>
    <w:rsid w:val="00C92819"/>
    <w:rsid w:val="00CA5212"/>
    <w:rsid w:val="00CB2267"/>
    <w:rsid w:val="00CC6B7B"/>
    <w:rsid w:val="00CD2089"/>
    <w:rsid w:val="00D73A67"/>
    <w:rsid w:val="00D970A9"/>
    <w:rsid w:val="00DF3845"/>
    <w:rsid w:val="00E41911"/>
    <w:rsid w:val="00E44B57"/>
    <w:rsid w:val="00E92EEF"/>
    <w:rsid w:val="00EF2368"/>
    <w:rsid w:val="00F10A0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70C43F-41BF-459C-897C-FB8454E2A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57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76C"/>
    <w:rPr>
      <w:rFonts w:ascii="Segoe UI" w:eastAsia="Times New Roman" w:hAnsi="Segoe UI" w:cs="Segoe UI"/>
      <w:sz w:val="18"/>
      <w:szCs w:val="18"/>
    </w:rPr>
  </w:style>
  <w:style w:type="character" w:styleId="Hyperlink">
    <w:name w:val="Hyperlink"/>
    <w:basedOn w:val="DefaultParagraphFont"/>
    <w:uiPriority w:val="99"/>
    <w:unhideWhenUsed/>
    <w:rsid w:val="00310B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109_201803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0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40449-2E23-458C-A3A8-BFD757B8D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8F792898.dotm</Template>
  <TotalTime>0</TotalTime>
  <Pages>2</Pages>
  <Words>286</Words>
  <Characters>1635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5109: Pipeline companies - South Carolina Legislature Online</dc:title>
  <dc:creator>angiemorgan</dc:creator>
  <cp:lastModifiedBy>S Volk</cp:lastModifiedBy>
  <cp:revision>2</cp:revision>
  <cp:lastPrinted>2018-03-08T16:25:00Z</cp:lastPrinted>
  <dcterms:created xsi:type="dcterms:W3CDTF">2018-03-12T14:39:00Z</dcterms:created>
  <dcterms:modified xsi:type="dcterms:W3CDTF">2018-03-12T14:39:00Z</dcterms:modified>
</cp:coreProperties>
</file>