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47" w:rsidRDefault="00F32747" w:rsidP="00F32747">
      <w:pPr>
        <w:widowControl w:val="0"/>
        <w:jc w:val="center"/>
      </w:pPr>
      <w:r w:rsidRPr="00F32747">
        <w:rPr>
          <w:b/>
        </w:rPr>
        <w:t>South Carolina General Assembly</w:t>
      </w:r>
    </w:p>
    <w:p w:rsidR="00F32747" w:rsidRDefault="00F32747" w:rsidP="00F32747">
      <w:pPr>
        <w:widowControl w:val="0"/>
        <w:jc w:val="center"/>
      </w:pPr>
      <w:r>
        <w:t>122nd Session, 2017-2018</w:t>
      </w:r>
    </w:p>
    <w:p w:rsidR="00F32747" w:rsidRDefault="00F32747" w:rsidP="00F32747">
      <w:pPr>
        <w:widowControl w:val="0"/>
      </w:pPr>
    </w:p>
    <w:p w:rsidR="00F32747" w:rsidRDefault="00F32747" w:rsidP="00F32747">
      <w:pPr>
        <w:widowControl w:val="0"/>
        <w:rPr>
          <w:b/>
        </w:rPr>
      </w:pPr>
      <w:r w:rsidRPr="00F32747">
        <w:rPr>
          <w:b/>
        </w:rPr>
        <w:t>S.</w:t>
      </w:r>
      <w:r>
        <w:rPr>
          <w:b/>
        </w:rPr>
        <w:t xml:space="preserve"> </w:t>
      </w:r>
      <w:r w:rsidRPr="00F32747">
        <w:rPr>
          <w:b/>
        </w:rPr>
        <w:t>787</w:t>
      </w:r>
    </w:p>
    <w:p w:rsidR="00F32747" w:rsidRDefault="00F32747" w:rsidP="00F32747">
      <w:pPr>
        <w:widowControl w:val="0"/>
        <w:rPr>
          <w:b/>
        </w:rPr>
      </w:pPr>
    </w:p>
    <w:p w:rsidR="00F32747" w:rsidRDefault="00F32747" w:rsidP="00F32747">
      <w:pPr>
        <w:widowControl w:val="0"/>
      </w:pPr>
      <w:r w:rsidRPr="00F32747">
        <w:rPr>
          <w:b/>
        </w:rPr>
        <w:t>STATUS INFORMATION</w:t>
      </w:r>
    </w:p>
    <w:p w:rsidR="00F32747" w:rsidRDefault="00F32747" w:rsidP="00F32747">
      <w:pPr>
        <w:widowControl w:val="0"/>
      </w:pPr>
    </w:p>
    <w:p w:rsidR="00F32747" w:rsidRDefault="00F32747" w:rsidP="00F32747">
      <w:pPr>
        <w:widowControl w:val="0"/>
      </w:pPr>
      <w:r>
        <w:t>General Bill</w:t>
      </w:r>
    </w:p>
    <w:p w:rsidR="00F32747" w:rsidRDefault="00F32747" w:rsidP="00F32747">
      <w:pPr>
        <w:widowControl w:val="0"/>
      </w:pPr>
      <w:r>
        <w:t>Sponsors: Senator Massey</w:t>
      </w:r>
    </w:p>
    <w:p w:rsidR="00F32747" w:rsidRDefault="00F32747" w:rsidP="00F32747">
      <w:pPr>
        <w:widowControl w:val="0"/>
      </w:pPr>
      <w:r>
        <w:t>Document Path: l:\s-res\asm\028fune.sp.asm.docx</w:t>
      </w:r>
    </w:p>
    <w:p w:rsidR="00F32747" w:rsidRDefault="00F32747" w:rsidP="00F32747">
      <w:pPr>
        <w:widowControl w:val="0"/>
      </w:pPr>
    </w:p>
    <w:p w:rsidR="00DE2E22" w:rsidRDefault="00DE2E22" w:rsidP="00F32747">
      <w:pPr>
        <w:widowControl w:val="0"/>
      </w:pPr>
      <w:r>
        <w:t>Introduced in the Senate on January 9, 2018</w:t>
      </w:r>
    </w:p>
    <w:p w:rsidR="00DE2E22" w:rsidRPr="00DE2E22" w:rsidRDefault="00DE2E22" w:rsidP="00F32747">
      <w:pPr>
        <w:widowControl w:val="0"/>
      </w:pPr>
      <w:r>
        <w:t xml:space="preserve">Currently residing in the Senate Committee on </w:t>
      </w:r>
      <w:r w:rsidRPr="00DE2E22">
        <w:rPr>
          <w:b/>
        </w:rPr>
        <w:t>Labor, Commerce and Industry</w:t>
      </w:r>
    </w:p>
    <w:p w:rsidR="00DE2E22" w:rsidRDefault="00DE2E22" w:rsidP="00F32747">
      <w:pPr>
        <w:widowControl w:val="0"/>
      </w:pPr>
    </w:p>
    <w:p w:rsidR="00F32747" w:rsidRDefault="00F32747" w:rsidP="00F32747">
      <w:pPr>
        <w:widowControl w:val="0"/>
      </w:pPr>
      <w:r>
        <w:t xml:space="preserve">Summary: </w:t>
      </w:r>
      <w:r w:rsidR="00DF6959">
        <w:t>Funeral homes</w:t>
      </w:r>
    </w:p>
    <w:p w:rsidR="00F32747" w:rsidRDefault="00F32747" w:rsidP="00F32747">
      <w:pPr>
        <w:widowControl w:val="0"/>
      </w:pPr>
    </w:p>
    <w:p w:rsidR="00F32747" w:rsidRDefault="00F32747" w:rsidP="00F32747">
      <w:pPr>
        <w:widowControl w:val="0"/>
      </w:pPr>
    </w:p>
    <w:p w:rsidR="00F32747" w:rsidRDefault="00F32747" w:rsidP="00F32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2747">
        <w:rPr>
          <w:b/>
        </w:rPr>
        <w:t>HISTORY OF LEGISLATIVE ACTIONS</w:t>
      </w:r>
    </w:p>
    <w:p w:rsidR="00F32747" w:rsidRDefault="00F32747" w:rsidP="00F32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32747" w:rsidRPr="00F32747" w:rsidRDefault="00F32747" w:rsidP="00F32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32747">
        <w:rPr>
          <w:u w:val="single"/>
        </w:rPr>
        <w:tab/>
        <w:t>Date</w:t>
      </w:r>
      <w:r w:rsidRPr="00F32747">
        <w:rPr>
          <w:u w:val="single"/>
        </w:rPr>
        <w:tab/>
        <w:t>Body</w:t>
      </w:r>
      <w:r w:rsidRPr="00F32747">
        <w:rPr>
          <w:u w:val="single"/>
        </w:rPr>
        <w:tab/>
        <w:t>Action Description with journal page number</w:t>
      </w:r>
      <w:r w:rsidRPr="00F32747">
        <w:rPr>
          <w:u w:val="single"/>
        </w:rPr>
        <w:tab/>
      </w:r>
    </w:p>
    <w:p w:rsidR="00FE6D77" w:rsidRDefault="00FE6D77" w:rsidP="00FE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2D4974">
        <w:t>Prefiled</w:t>
      </w:r>
    </w:p>
    <w:p w:rsidR="00FE6D77" w:rsidRDefault="00FE6D77" w:rsidP="00FE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2D4974">
        <w:t xml:space="preserve">Referred to Committee on </w:t>
      </w:r>
      <w:r w:rsidRPr="002D4974">
        <w:rPr>
          <w:b/>
        </w:rPr>
        <w:t>Labor, Commerce and Industry</w:t>
      </w:r>
    </w:p>
    <w:p w:rsidR="00FE6D77" w:rsidRDefault="00FE6D77" w:rsidP="00FE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2D4974">
        <w:t>Introduced and read first time (</w:t>
      </w:r>
      <w:hyperlink r:id="rId6" w:history="1">
        <w:r w:rsidRPr="002D4974">
          <w:rPr>
            <w:rStyle w:val="Hyperlink"/>
          </w:rPr>
          <w:t>Senate Journal</w:t>
        </w:r>
        <w:r w:rsidRPr="002D4974">
          <w:rPr>
            <w:rStyle w:val="Hyperlink"/>
          </w:rPr>
          <w:noBreakHyphen/>
          <w:t>page 51</w:t>
        </w:r>
      </w:hyperlink>
      <w:r w:rsidRPr="002D4974">
        <w:t>)</w:t>
      </w:r>
    </w:p>
    <w:p w:rsidR="00FE6D77" w:rsidRDefault="00FE6D77" w:rsidP="00FE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2D4974">
        <w:t>Referred to C</w:t>
      </w:r>
      <w:r>
        <w:t xml:space="preserve">ommittee on </w:t>
      </w:r>
      <w:r w:rsidRPr="002D4974">
        <w:rPr>
          <w:b/>
        </w:rPr>
        <w:t>Labor, Commerce and Industry</w:t>
      </w:r>
      <w:r w:rsidRPr="002D4974">
        <w:t xml:space="preserve"> (</w:t>
      </w:r>
      <w:hyperlink r:id="rId7" w:history="1">
        <w:r w:rsidRPr="002D4974">
          <w:rPr>
            <w:rStyle w:val="Hyperlink"/>
          </w:rPr>
          <w:t>Senate Journal</w:t>
        </w:r>
        <w:r w:rsidRPr="002D4974">
          <w:rPr>
            <w:rStyle w:val="Hyperlink"/>
          </w:rPr>
          <w:noBreakHyphen/>
          <w:t>page 51</w:t>
        </w:r>
      </w:hyperlink>
      <w:r w:rsidRPr="002D4974">
        <w:t>)</w:t>
      </w:r>
    </w:p>
    <w:p w:rsidR="00FE6D77" w:rsidRDefault="00FE6D77" w:rsidP="00FE6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747" w:rsidRDefault="00F32747" w:rsidP="00F32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32747">
          <w:rPr>
            <w:rStyle w:val="Hyperlink"/>
          </w:rPr>
          <w:t>legislative information</w:t>
        </w:r>
      </w:hyperlink>
      <w:r>
        <w:t xml:space="preserve"> at the website</w:t>
      </w:r>
    </w:p>
    <w:p w:rsidR="00F32747" w:rsidRDefault="00F32747" w:rsidP="00F32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747" w:rsidRPr="00F32747" w:rsidRDefault="00F32747" w:rsidP="00F32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747" w:rsidRDefault="00F32747" w:rsidP="00F32747">
      <w:pPr>
        <w:widowControl w:val="0"/>
      </w:pPr>
      <w:r w:rsidRPr="00F32747">
        <w:rPr>
          <w:b/>
        </w:rPr>
        <w:t>VERSIONS OF THIS BILL</w:t>
      </w:r>
    </w:p>
    <w:p w:rsidR="00F32747" w:rsidRDefault="00F32747" w:rsidP="00F32747">
      <w:pPr>
        <w:widowControl w:val="0"/>
      </w:pPr>
    </w:p>
    <w:p w:rsidR="00F32747" w:rsidRDefault="0016186D" w:rsidP="00F32747">
      <w:pPr>
        <w:widowControl w:val="0"/>
      </w:pPr>
      <w:hyperlink r:id="rId9" w:history="1">
        <w:r w:rsidR="00F32747">
          <w:rPr>
            <w:rStyle w:val="Hyperlink"/>
          </w:rPr>
          <w:t>12/6/2017</w:t>
        </w:r>
      </w:hyperlink>
    </w:p>
    <w:p w:rsidR="00F32747" w:rsidRDefault="00F32747" w:rsidP="00F32747"/>
    <w:p w:rsidR="00F32747" w:rsidRDefault="00F32747" w:rsidP="00F32747">
      <w:pPr>
        <w:sectPr w:rsidR="00F32747" w:rsidSect="00F327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4399" w:rsidRPr="00522CE0" w:rsidRDefault="00B043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4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33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5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40-19-265</w:t>
      </w:r>
      <w:r w:rsidR="008B1296">
        <w:rPr>
          <w:rFonts w:eastAsia="Times New Roman"/>
        </w:rPr>
        <w:t>(A)(4), SECTION 40-19-265(B)(4), AND 40-19-265(D)(4)</w:t>
      </w:r>
      <w:r>
        <w:rPr>
          <w:rFonts w:eastAsia="Times New Roman"/>
        </w:rPr>
        <w:t xml:space="preserve"> OF THE 1976 CODE, </w:t>
      </w:r>
      <w:r w:rsidR="008B1296">
        <w:rPr>
          <w:rFonts w:eastAsia="Times New Roman"/>
        </w:rPr>
        <w:t xml:space="preserve">ALL </w:t>
      </w:r>
      <w:r>
        <w:rPr>
          <w:rFonts w:eastAsia="Times New Roman"/>
        </w:rPr>
        <w:t>RELATING TO PERMIT REQUIREMENTS FOR FUNERAL HOMES</w:t>
      </w:r>
      <w:r w:rsidR="00056313">
        <w:rPr>
          <w:rFonts w:eastAsia="Times New Roman"/>
        </w:rPr>
        <w:t xml:space="preserve">, TO PROVIDE THAT DESIGNATED MANAGERS MEETING THE REQUIREMENTS OF SECTION 40-19-20(16) </w:t>
      </w:r>
      <w:r w:rsidR="008B1296">
        <w:rPr>
          <w:rFonts w:eastAsia="Times New Roman"/>
        </w:rPr>
        <w:t>WHO ARE</w:t>
      </w:r>
      <w:r w:rsidR="00056313">
        <w:rPr>
          <w:rFonts w:eastAsia="Times New Roman"/>
        </w:rPr>
        <w:t xml:space="preserve"> CURRENT AND IN GOOD STANDING WITH THE BOARD MUST LIVE WITHIN A RADIUS OF FIFTY MILES OF THE </w:t>
      </w:r>
      <w:r w:rsidR="008B1296">
        <w:rPr>
          <w:rFonts w:eastAsia="Times New Roman"/>
        </w:rPr>
        <w:t>FUNERAL HOME</w:t>
      </w:r>
      <w:r w:rsidR="0005631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5C8E">
        <w:rPr>
          <w:rFonts w:eastAsia="Times New Roman"/>
        </w:rPr>
        <w:t>Section 40-19-265(A)(4) of the 1976 Code is amended to read:</w:t>
      </w:r>
    </w:p>
    <w:p w:rsidR="007A5C8E" w:rsidRDefault="007A5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(4)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>designates a manager who meets the requirements of Section 40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>19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 xml:space="preserve">20(16) and is current and in good standing with the board and lives within a radius of 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t>twenty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noBreakHyphen/>
        <w:t>five</w:t>
      </w:r>
      <w:r w:rsidRPr="007A5C8E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szCs w:val="18"/>
          <w:u w:val="single"/>
          <w:shd w:val="clear" w:color="auto" w:fill="FFFFFF"/>
        </w:rPr>
        <w:t>fifty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miles of the establishment;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”</w:t>
      </w: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>SECTION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2.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>
        <w:rPr>
          <w:rFonts w:eastAsia="Times New Roman"/>
        </w:rPr>
        <w:t>Section 40-19-265(B)(4) of the 1976 Code is amended to read:</w:t>
      </w:r>
    </w:p>
    <w:p w:rsidR="007A5C8E" w:rsidRDefault="007A5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  <w:r>
        <w:rPr>
          <w:rFonts w:eastAsia="Times New Roman"/>
        </w:rPr>
        <w:tab/>
        <w:t>“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(4)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>designates a manager who meets the requirements of Section 40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>19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noBreakHyphen/>
        <w:t xml:space="preserve">20(16) and is current and in good standing with the board and lives within a radius of 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t>twenty</w:t>
      </w:r>
      <w:r w:rsidRPr="007A5C8E">
        <w:rPr>
          <w:strike/>
          <w:color w:val="000000" w:themeColor="text1"/>
          <w:szCs w:val="18"/>
          <w:u w:color="000000" w:themeColor="text1"/>
          <w:shd w:val="clear" w:color="auto" w:fill="FFFFFF"/>
        </w:rPr>
        <w:noBreakHyphen/>
        <w:t>five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7A5C8E">
        <w:rPr>
          <w:color w:val="000000" w:themeColor="text1"/>
          <w:szCs w:val="18"/>
          <w:u w:val="single"/>
          <w:shd w:val="clear" w:color="auto" w:fill="FFFFFF"/>
        </w:rPr>
        <w:t>fifty</w:t>
      </w:r>
      <w:r>
        <w:rPr>
          <w:color w:val="000000" w:themeColor="text1"/>
          <w:szCs w:val="18"/>
          <w:shd w:val="clear" w:color="auto" w:fill="FFFFFF"/>
        </w:rPr>
        <w:t xml:space="preserve"> </w:t>
      </w:r>
      <w:r w:rsidRPr="007A5C8E">
        <w:rPr>
          <w:color w:val="000000" w:themeColor="text1"/>
          <w:szCs w:val="18"/>
          <w:u w:color="000000" w:themeColor="text1"/>
          <w:shd w:val="clear" w:color="auto" w:fill="FFFFFF"/>
        </w:rPr>
        <w:t>miles</w:t>
      </w:r>
      <w:r w:rsidRPr="003A24F7">
        <w:rPr>
          <w:color w:val="000000" w:themeColor="text1"/>
          <w:szCs w:val="18"/>
          <w:u w:color="000000" w:themeColor="text1"/>
          <w:shd w:val="clear" w:color="auto" w:fill="FFFFFF"/>
        </w:rPr>
        <w:t xml:space="preserve"> of the establishment;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>”</w:t>
      </w: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  <w:shd w:val="clear" w:color="auto" w:fill="FFFFFF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  <w:u w:color="000000" w:themeColor="text1"/>
          <w:shd w:val="clear" w:color="auto" w:fill="FFFFFF"/>
        </w:rPr>
        <w:t>SECTION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  <w:t>3.</w:t>
      </w:r>
      <w:r>
        <w:rPr>
          <w:color w:val="000000" w:themeColor="text1"/>
          <w:szCs w:val="18"/>
          <w:u w:color="000000" w:themeColor="text1"/>
          <w:shd w:val="clear" w:color="auto" w:fill="FFFFFF"/>
        </w:rPr>
        <w:tab/>
      </w:r>
      <w:r>
        <w:rPr>
          <w:rFonts w:eastAsia="Times New Roman"/>
        </w:rPr>
        <w:t>Section 40-19-265(D)(4) of the 1976 Code is amended to read:</w:t>
      </w: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A5C8E" w:rsidRDefault="007A5C8E" w:rsidP="007A5C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rFonts w:eastAsia="Times New Roman"/>
        </w:rPr>
        <w:tab/>
        <w:t>“</w:t>
      </w:r>
      <w:r w:rsidRPr="007A5C8E">
        <w:rPr>
          <w:rFonts w:eastAsia="Times New Roman"/>
        </w:rPr>
        <w:t>(4)</w:t>
      </w:r>
      <w:r w:rsidRPr="007A5C8E">
        <w:rPr>
          <w:rFonts w:eastAsia="Times New Roman"/>
        </w:rPr>
        <w:tab/>
        <w:t xml:space="preserve">designates a manager who meets the requirements of Section 40 19 20(16) and is current and in good standing with the board and lives within a radius of </w:t>
      </w:r>
      <w:r w:rsidRPr="007A5C8E">
        <w:rPr>
          <w:rFonts w:eastAsia="Times New Roman"/>
          <w:strike/>
        </w:rPr>
        <w:t>twenty five</w:t>
      </w:r>
      <w:r w:rsidRPr="007A5C8E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fifty</w:t>
      </w:r>
      <w:r w:rsidRPr="007A5C8E">
        <w:rPr>
          <w:rFonts w:eastAsia="Times New Roman"/>
        </w:rPr>
        <w:t xml:space="preserve"> miles of the establishment;</w:t>
      </w:r>
      <w:r>
        <w:rPr>
          <w:rFonts w:eastAsia="Times New Roman"/>
        </w:rPr>
        <w:t>”</w:t>
      </w:r>
    </w:p>
    <w:p w:rsidR="00B73381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3381" w:rsidRPr="00522CE0" w:rsidRDefault="00B73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5C8E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5587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2747" w:rsidRDefault="00F32747" w:rsidP="00F32747">
      <w:pPr>
        <w:suppressAutoHyphens/>
        <w:jc w:val="both"/>
        <w:rPr>
          <w:rFonts w:eastAsia="Times New Roman"/>
        </w:rPr>
      </w:pPr>
    </w:p>
    <w:sectPr w:rsidR="00F32747" w:rsidSect="00F327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C8E" w:rsidRDefault="007A5C8E" w:rsidP="00522CE0">
      <w:r>
        <w:separator/>
      </w:r>
    </w:p>
  </w:endnote>
  <w:endnote w:type="continuationSeparator" w:id="0">
    <w:p w:rsidR="007A5C8E" w:rsidRDefault="007A5C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F2F6F1-3E1E-4C80-8E6A-A08912900F40}"/>
    <w:embedBold r:id="rId2" w:fontKey="{C2A4EB7C-AF91-4037-A10C-C1113C11C0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A2AB4A-B641-42F1-9D59-92388C030EEB}"/>
    <w:embedBold r:id="rId4" w:fontKey="{0F2756D7-25DE-4125-BF0C-B4744667D4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0DD153-EEDD-4E4A-9029-2872C43A3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47" w:rsidRPr="00B04399" w:rsidRDefault="00F32747" w:rsidP="00B043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6D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C8E" w:rsidRDefault="007A5C8E" w:rsidP="00522CE0">
      <w:r>
        <w:separator/>
      </w:r>
    </w:p>
  </w:footnote>
  <w:footnote w:type="continuationSeparator" w:id="0">
    <w:p w:rsidR="007A5C8E" w:rsidRDefault="007A5C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FUNE.SP.ASM"/>
    <w:docVar w:name="CoverAttorneyInitials" w:val="SP"/>
    <w:docVar w:name="CoverAttorneyLastName" w:val="Parrish"/>
    <w:docVar w:name="CoverBillType" w:val="b"/>
    <w:docVar w:name="CoverSenator" w:val="ASM"/>
    <w:docVar w:name="dvBillNumber" w:val="787"/>
    <w:docVar w:name="dvBillNumberPrefix" w:val="S. "/>
    <w:docVar w:name="dvOriginalBody" w:val="Senate"/>
    <w:docVar w:name="fulldraftpath" w:val="L:\S-RES\ASM\028FUNE.SP.ASM.DOCX"/>
    <w:docVar w:name="NameofBody" w:val="S"/>
    <w:docVar w:name="vgroup2" w:val="S-RES"/>
  </w:docVars>
  <w:rsids>
    <w:rsidRoot w:val="00B73381"/>
    <w:rsid w:val="00042AC1"/>
    <w:rsid w:val="00046516"/>
    <w:rsid w:val="00056313"/>
    <w:rsid w:val="00072458"/>
    <w:rsid w:val="0007601D"/>
    <w:rsid w:val="00094738"/>
    <w:rsid w:val="000B0720"/>
    <w:rsid w:val="000B5EAF"/>
    <w:rsid w:val="001315B2"/>
    <w:rsid w:val="0015587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4F2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2775B"/>
    <w:rsid w:val="007318D4"/>
    <w:rsid w:val="00765784"/>
    <w:rsid w:val="007A4390"/>
    <w:rsid w:val="007A5C8E"/>
    <w:rsid w:val="007E5CB7"/>
    <w:rsid w:val="008314D2"/>
    <w:rsid w:val="00870F6F"/>
    <w:rsid w:val="008B129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4399"/>
    <w:rsid w:val="00B10098"/>
    <w:rsid w:val="00B5790D"/>
    <w:rsid w:val="00B7338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23D"/>
    <w:rsid w:val="00DE2E22"/>
    <w:rsid w:val="00DE5635"/>
    <w:rsid w:val="00DF6959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2747"/>
    <w:rsid w:val="00F51241"/>
    <w:rsid w:val="00F52959"/>
    <w:rsid w:val="00F55884"/>
    <w:rsid w:val="00FB7F01"/>
    <w:rsid w:val="00FC0D36"/>
    <w:rsid w:val="00FC3A2B"/>
    <w:rsid w:val="00FE6467"/>
    <w:rsid w:val="00FE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20B5A64-7BC3-4A02-9169-D2AE5694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27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87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787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787: Funeral homes - South Carolina Legislature Online</dc:title>
  <dc:subject/>
  <dc:creator>%USERNAME%</dc:creator>
  <cp:keywords/>
  <dc:description/>
  <cp:lastModifiedBy>S Volk</cp:lastModifiedBy>
  <cp:revision>2</cp:revision>
  <dcterms:created xsi:type="dcterms:W3CDTF">2018-01-10T13:57:00Z</dcterms:created>
  <dcterms:modified xsi:type="dcterms:W3CDTF">2018-01-10T13:57:00Z</dcterms:modified>
</cp:coreProperties>
</file>