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87" w:rsidRDefault="003E4A87" w:rsidP="003E4A87">
      <w:pPr>
        <w:widowControl w:val="0"/>
        <w:jc w:val="center"/>
      </w:pPr>
      <w:r w:rsidRPr="003E4A87">
        <w:rPr>
          <w:b/>
        </w:rPr>
        <w:t>South Carolina General Assembly</w:t>
      </w:r>
    </w:p>
    <w:p w:rsidR="003E4A87" w:rsidRDefault="003E4A87" w:rsidP="003E4A87">
      <w:pPr>
        <w:widowControl w:val="0"/>
        <w:jc w:val="center"/>
      </w:pPr>
      <w:r>
        <w:t>122nd Session, 2017-2018</w:t>
      </w:r>
    </w:p>
    <w:p w:rsidR="003E4A87" w:rsidRDefault="003E4A87" w:rsidP="003E4A87">
      <w:pPr>
        <w:widowControl w:val="0"/>
      </w:pPr>
    </w:p>
    <w:p w:rsidR="003E4A87" w:rsidRDefault="003E4A87" w:rsidP="003E4A87">
      <w:pPr>
        <w:widowControl w:val="0"/>
        <w:rPr>
          <w:b/>
        </w:rPr>
      </w:pPr>
      <w:r w:rsidRPr="003E4A87">
        <w:rPr>
          <w:b/>
        </w:rPr>
        <w:t>S.</w:t>
      </w:r>
      <w:r>
        <w:rPr>
          <w:b/>
        </w:rPr>
        <w:t xml:space="preserve"> </w:t>
      </w:r>
      <w:r w:rsidRPr="003E4A87">
        <w:rPr>
          <w:b/>
        </w:rPr>
        <w:t>87</w:t>
      </w:r>
    </w:p>
    <w:p w:rsidR="003E4A87" w:rsidRDefault="003E4A87" w:rsidP="003E4A87">
      <w:pPr>
        <w:widowControl w:val="0"/>
        <w:rPr>
          <w:b/>
        </w:rPr>
      </w:pPr>
    </w:p>
    <w:p w:rsidR="003E4A87" w:rsidRDefault="003E4A87" w:rsidP="003E4A87">
      <w:pPr>
        <w:widowControl w:val="0"/>
      </w:pPr>
      <w:r w:rsidRPr="003E4A87">
        <w:rPr>
          <w:b/>
        </w:rPr>
        <w:t>STATUS INFORMATION</w:t>
      </w:r>
    </w:p>
    <w:p w:rsidR="003E4A87" w:rsidRDefault="003E4A87" w:rsidP="003E4A87">
      <w:pPr>
        <w:widowControl w:val="0"/>
      </w:pPr>
    </w:p>
    <w:p w:rsidR="003E4A87" w:rsidRDefault="003E4A87" w:rsidP="003E4A87">
      <w:pPr>
        <w:widowControl w:val="0"/>
      </w:pPr>
      <w:r>
        <w:t>General Bill</w:t>
      </w:r>
    </w:p>
    <w:p w:rsidR="003E4A87" w:rsidRDefault="001A2ED3" w:rsidP="003E4A87">
      <w:pPr>
        <w:widowControl w:val="0"/>
      </w:pPr>
      <w:r>
        <w:t>Sponsors: Senators Verdin and Hembree</w:t>
      </w:r>
    </w:p>
    <w:p w:rsidR="003E4A87" w:rsidRDefault="003E4A87" w:rsidP="003E4A87">
      <w:pPr>
        <w:widowControl w:val="0"/>
      </w:pPr>
      <w:r>
        <w:t>Document Path: l:\s-res\dbv\002enha.eb.dbv.docx</w:t>
      </w:r>
    </w:p>
    <w:p w:rsidR="003E4A87" w:rsidRDefault="003E4A87" w:rsidP="003E4A87">
      <w:pPr>
        <w:widowControl w:val="0"/>
      </w:pPr>
    </w:p>
    <w:p w:rsidR="00911856" w:rsidRDefault="00911856" w:rsidP="003E4A87">
      <w:pPr>
        <w:widowControl w:val="0"/>
      </w:pPr>
      <w:r>
        <w:t>Introduced in the Senate on January 10, 2017</w:t>
      </w:r>
    </w:p>
    <w:p w:rsidR="00911856" w:rsidRPr="00911856" w:rsidRDefault="00911856" w:rsidP="003E4A87">
      <w:pPr>
        <w:widowControl w:val="0"/>
      </w:pPr>
      <w:r>
        <w:t xml:space="preserve">Currently residing in the Senate Committee on </w:t>
      </w:r>
      <w:r w:rsidRPr="00911856">
        <w:rPr>
          <w:b/>
        </w:rPr>
        <w:t>Judiciary</w:t>
      </w:r>
    </w:p>
    <w:p w:rsidR="00911856" w:rsidRDefault="00911856" w:rsidP="003E4A87">
      <w:pPr>
        <w:widowControl w:val="0"/>
      </w:pPr>
    </w:p>
    <w:p w:rsidR="003E4A87" w:rsidRDefault="003E4A87" w:rsidP="003E4A87">
      <w:pPr>
        <w:widowControl w:val="0"/>
      </w:pPr>
      <w:r>
        <w:t xml:space="preserve">Summary: </w:t>
      </w:r>
      <w:r w:rsidR="00A340AE">
        <w:t>Law Enforcement Protection</w:t>
      </w:r>
    </w:p>
    <w:p w:rsidR="003E4A87" w:rsidRDefault="003E4A87" w:rsidP="003E4A87">
      <w:pPr>
        <w:widowControl w:val="0"/>
      </w:pPr>
    </w:p>
    <w:p w:rsidR="003E4A87" w:rsidRDefault="003E4A87" w:rsidP="003E4A87">
      <w:pPr>
        <w:widowControl w:val="0"/>
      </w:pPr>
    </w:p>
    <w:p w:rsidR="003E4A87" w:rsidRDefault="003E4A87" w:rsidP="003E4A87">
      <w:pPr>
        <w:widowControl w:val="0"/>
        <w:tabs>
          <w:tab w:val="center" w:pos="590"/>
          <w:tab w:val="center" w:pos="1440"/>
          <w:tab w:val="left" w:pos="1872"/>
          <w:tab w:val="left" w:pos="9187"/>
        </w:tabs>
      </w:pPr>
      <w:r w:rsidRPr="003E4A87">
        <w:rPr>
          <w:b/>
        </w:rPr>
        <w:t>HISTORY OF LEGISLATIVE ACTIONS</w:t>
      </w:r>
    </w:p>
    <w:p w:rsidR="003E4A87" w:rsidRDefault="003E4A87" w:rsidP="003E4A87">
      <w:pPr>
        <w:widowControl w:val="0"/>
        <w:tabs>
          <w:tab w:val="center" w:pos="590"/>
          <w:tab w:val="center" w:pos="1440"/>
          <w:tab w:val="left" w:pos="1872"/>
          <w:tab w:val="left" w:pos="9187"/>
        </w:tabs>
      </w:pPr>
    </w:p>
    <w:p w:rsidR="003E4A87" w:rsidRPr="003E4A87" w:rsidRDefault="003E4A87" w:rsidP="003E4A87">
      <w:pPr>
        <w:widowControl w:val="0"/>
        <w:tabs>
          <w:tab w:val="center" w:pos="590"/>
          <w:tab w:val="center" w:pos="1440"/>
          <w:tab w:val="left" w:pos="1872"/>
          <w:tab w:val="left" w:pos="9187"/>
        </w:tabs>
      </w:pPr>
      <w:r w:rsidRPr="003E4A87">
        <w:rPr>
          <w:u w:val="single"/>
        </w:rPr>
        <w:tab/>
        <w:t>Date</w:t>
      </w:r>
      <w:r w:rsidRPr="003E4A87">
        <w:rPr>
          <w:u w:val="single"/>
        </w:rPr>
        <w:tab/>
        <w:t>Body</w:t>
      </w:r>
      <w:r w:rsidRPr="003E4A87">
        <w:rPr>
          <w:u w:val="single"/>
        </w:rPr>
        <w:tab/>
        <w:t>Action Description with journal page number</w:t>
      </w:r>
      <w:r w:rsidRPr="003E4A87">
        <w:rPr>
          <w:u w:val="single"/>
        </w:rPr>
        <w:tab/>
      </w:r>
    </w:p>
    <w:p w:rsidR="00B14470" w:rsidRDefault="00B14470" w:rsidP="00B14470">
      <w:pPr>
        <w:widowControl w:val="0"/>
        <w:tabs>
          <w:tab w:val="right" w:pos="1008"/>
          <w:tab w:val="left" w:pos="1152"/>
          <w:tab w:val="left" w:pos="1872"/>
          <w:tab w:val="left" w:pos="9187"/>
        </w:tabs>
        <w:ind w:left="2088" w:hanging="2088"/>
      </w:pPr>
      <w:r>
        <w:tab/>
        <w:t>12/13/2016</w:t>
      </w:r>
      <w:r>
        <w:tab/>
        <w:t>Senate</w:t>
      </w:r>
      <w:r>
        <w:tab/>
      </w:r>
      <w:r w:rsidRPr="00325442">
        <w:t>Prefiled</w:t>
      </w:r>
    </w:p>
    <w:p w:rsidR="00B14470" w:rsidRDefault="00B14470" w:rsidP="00B14470">
      <w:pPr>
        <w:widowControl w:val="0"/>
        <w:tabs>
          <w:tab w:val="right" w:pos="1008"/>
          <w:tab w:val="left" w:pos="1152"/>
          <w:tab w:val="left" w:pos="1872"/>
          <w:tab w:val="left" w:pos="9187"/>
        </w:tabs>
        <w:ind w:left="2088" w:hanging="2088"/>
      </w:pPr>
      <w:r>
        <w:tab/>
        <w:t>12/13/2016</w:t>
      </w:r>
      <w:r>
        <w:tab/>
        <w:t>Senate</w:t>
      </w:r>
      <w:r>
        <w:tab/>
      </w:r>
      <w:r w:rsidRPr="00325442">
        <w:t xml:space="preserve">Referred to Committee on </w:t>
      </w:r>
      <w:r w:rsidRPr="00325442">
        <w:rPr>
          <w:b/>
        </w:rPr>
        <w:t>Judiciary</w:t>
      </w:r>
    </w:p>
    <w:p w:rsidR="00B14470" w:rsidRDefault="00B14470" w:rsidP="00B14470">
      <w:pPr>
        <w:widowControl w:val="0"/>
        <w:tabs>
          <w:tab w:val="right" w:pos="1008"/>
          <w:tab w:val="left" w:pos="1152"/>
          <w:tab w:val="left" w:pos="1872"/>
          <w:tab w:val="left" w:pos="9187"/>
        </w:tabs>
        <w:ind w:left="2088" w:hanging="2088"/>
      </w:pPr>
      <w:r>
        <w:tab/>
        <w:t>1/10/2017</w:t>
      </w:r>
      <w:r>
        <w:tab/>
        <w:t>Senate</w:t>
      </w:r>
      <w:r>
        <w:tab/>
      </w:r>
      <w:r w:rsidRPr="00325442">
        <w:t>Introduced and read first time (</w:t>
      </w:r>
      <w:hyperlink r:id="rId6" w:history="1">
        <w:r w:rsidRPr="00325442">
          <w:rPr>
            <w:rStyle w:val="Hyperlink"/>
          </w:rPr>
          <w:t>Senate Journal</w:t>
        </w:r>
        <w:r w:rsidRPr="00325442">
          <w:rPr>
            <w:rStyle w:val="Hyperlink"/>
          </w:rPr>
          <w:noBreakHyphen/>
          <w:t>page 53</w:t>
        </w:r>
      </w:hyperlink>
      <w:r w:rsidRPr="00325442">
        <w:t>)</w:t>
      </w:r>
    </w:p>
    <w:p w:rsidR="00B14470" w:rsidRDefault="00B14470" w:rsidP="00B14470">
      <w:pPr>
        <w:widowControl w:val="0"/>
        <w:tabs>
          <w:tab w:val="right" w:pos="1008"/>
          <w:tab w:val="left" w:pos="1152"/>
          <w:tab w:val="left" w:pos="1872"/>
          <w:tab w:val="left" w:pos="9187"/>
        </w:tabs>
        <w:ind w:left="2088" w:hanging="2088"/>
      </w:pPr>
      <w:r>
        <w:tab/>
        <w:t>1/10/2017</w:t>
      </w:r>
      <w:r>
        <w:tab/>
        <w:t>Senate</w:t>
      </w:r>
      <w:r>
        <w:tab/>
      </w:r>
      <w:r w:rsidRPr="00325442">
        <w:t>Ref</w:t>
      </w:r>
      <w:r>
        <w:t xml:space="preserve">erred to Committee on </w:t>
      </w:r>
      <w:r w:rsidRPr="00325442">
        <w:rPr>
          <w:b/>
        </w:rPr>
        <w:t>Judiciary</w:t>
      </w:r>
      <w:r>
        <w:t xml:space="preserve"> </w:t>
      </w:r>
      <w:r w:rsidRPr="00325442">
        <w:t>(</w:t>
      </w:r>
      <w:hyperlink r:id="rId7" w:history="1">
        <w:r w:rsidRPr="00325442">
          <w:rPr>
            <w:rStyle w:val="Hyperlink"/>
          </w:rPr>
          <w:t>Senate Journal</w:t>
        </w:r>
        <w:r w:rsidRPr="00325442">
          <w:rPr>
            <w:rStyle w:val="Hyperlink"/>
          </w:rPr>
          <w:noBreakHyphen/>
          <w:t>page 53</w:t>
        </w:r>
      </w:hyperlink>
      <w:r w:rsidRPr="00325442">
        <w:t>)</w:t>
      </w:r>
    </w:p>
    <w:p w:rsidR="00B14470" w:rsidRDefault="00B14470" w:rsidP="00B14470">
      <w:pPr>
        <w:widowControl w:val="0"/>
        <w:tabs>
          <w:tab w:val="right" w:pos="1008"/>
          <w:tab w:val="left" w:pos="1152"/>
          <w:tab w:val="left" w:pos="1872"/>
          <w:tab w:val="left" w:pos="9187"/>
        </w:tabs>
        <w:ind w:left="2088" w:hanging="2088"/>
      </w:pPr>
    </w:p>
    <w:p w:rsidR="003E4A87" w:rsidRDefault="003E4A87" w:rsidP="003E4A8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E4A87">
          <w:rPr>
            <w:rStyle w:val="Hyperlink"/>
          </w:rPr>
          <w:t>legislative information</w:t>
        </w:r>
      </w:hyperlink>
      <w:r>
        <w:t xml:space="preserve"> at the website</w:t>
      </w:r>
    </w:p>
    <w:p w:rsidR="003E4A87" w:rsidRDefault="003E4A87" w:rsidP="003E4A87">
      <w:pPr>
        <w:widowControl w:val="0"/>
        <w:tabs>
          <w:tab w:val="right" w:pos="1008"/>
          <w:tab w:val="left" w:pos="1152"/>
          <w:tab w:val="left" w:pos="1872"/>
          <w:tab w:val="left" w:pos="9187"/>
        </w:tabs>
        <w:ind w:left="2088" w:hanging="2088"/>
      </w:pPr>
    </w:p>
    <w:p w:rsidR="003E4A87" w:rsidRPr="003E4A87" w:rsidRDefault="003E4A87" w:rsidP="003E4A87">
      <w:pPr>
        <w:widowControl w:val="0"/>
        <w:tabs>
          <w:tab w:val="right" w:pos="1008"/>
          <w:tab w:val="left" w:pos="1152"/>
          <w:tab w:val="left" w:pos="1872"/>
          <w:tab w:val="left" w:pos="9187"/>
        </w:tabs>
        <w:ind w:left="2088" w:hanging="2088"/>
      </w:pPr>
    </w:p>
    <w:p w:rsidR="003E4A87" w:rsidRDefault="003E4A87" w:rsidP="003E4A87">
      <w:pPr>
        <w:widowControl w:val="0"/>
      </w:pPr>
      <w:r w:rsidRPr="003E4A87">
        <w:rPr>
          <w:b/>
        </w:rPr>
        <w:t>VERSIONS OF THIS BILL</w:t>
      </w:r>
    </w:p>
    <w:p w:rsidR="003E4A87" w:rsidRDefault="003E4A87" w:rsidP="003E4A87">
      <w:pPr>
        <w:widowControl w:val="0"/>
      </w:pPr>
    </w:p>
    <w:p w:rsidR="003E4A87" w:rsidRDefault="00F20E0A" w:rsidP="003E4A87">
      <w:pPr>
        <w:widowControl w:val="0"/>
      </w:pPr>
      <w:hyperlink r:id="rId9" w:history="1">
        <w:r w:rsidR="003E4A87">
          <w:rPr>
            <w:rStyle w:val="Hyperlink"/>
          </w:rPr>
          <w:t>12/13/2016</w:t>
        </w:r>
      </w:hyperlink>
    </w:p>
    <w:p w:rsidR="003E4A87" w:rsidRDefault="003E4A87" w:rsidP="003E4A87"/>
    <w:p w:rsidR="003E4A87" w:rsidRDefault="003E4A87" w:rsidP="003E4A87">
      <w:pPr>
        <w:sectPr w:rsidR="003E4A87" w:rsidSect="003E4A87">
          <w:pgSz w:w="12240" w:h="15840" w:code="1"/>
          <w:pgMar w:top="1080" w:right="1440" w:bottom="1080" w:left="1440" w:header="720" w:footer="720" w:gutter="0"/>
          <w:cols w:space="720"/>
          <w:noEndnote/>
          <w:docGrid w:linePitch="360"/>
        </w:sectPr>
      </w:pPr>
    </w:p>
    <w:p w:rsidR="00C73278" w:rsidRPr="00522CE0" w:rsidRDefault="00C732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0E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0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w:t>
      </w:r>
      <w:r w:rsidR="001C028A">
        <w:rPr>
          <w:rFonts w:eastAsia="Times New Roman"/>
        </w:rPr>
        <w:t xml:space="preserve"> 3</w:t>
      </w:r>
      <w:r>
        <w:rPr>
          <w:rFonts w:eastAsia="Times New Roman"/>
        </w:rPr>
        <w:t>, TITLE 16 OF THE 1976 CODE</w:t>
      </w:r>
      <w:r w:rsidR="001C028A">
        <w:rPr>
          <w:rFonts w:eastAsia="Times New Roman"/>
        </w:rPr>
        <w:t>,</w:t>
      </w:r>
      <w:r>
        <w:rPr>
          <w:rFonts w:eastAsia="Times New Roman"/>
        </w:rPr>
        <w:t xml:space="preserve"> RELATING TO OFFENSES AGAINST THE PERSON, </w:t>
      </w:r>
      <w:r w:rsidR="001C028A">
        <w:rPr>
          <w:rFonts w:eastAsia="Times New Roman"/>
        </w:rPr>
        <w:t>BY ADDING</w:t>
      </w:r>
      <w:r>
        <w:rPr>
          <w:rFonts w:eastAsia="Times New Roman"/>
        </w:rPr>
        <w:t xml:space="preserve"> ARTICLE 20, TO PROVIDE FOR ENHANCED PENALTIES IF AN OFFENSE IS COMMITTED AGAINST A LAW ENFORCEMENT OFFICER.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64A9A">
        <w:rPr>
          <w:rFonts w:eastAsia="Times New Roman"/>
        </w:rPr>
        <w:t>Chapter 3, Title 16 of the 1976 Code is amended by adding:</w:t>
      </w:r>
    </w:p>
    <w:p w:rsidR="00364A9A" w:rsidRDefault="00364A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20</w:t>
      </w: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Law Enforcement Protection</w:t>
      </w: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64A9A" w:rsidRDefault="00364A9A" w:rsidP="0036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16-3-2200.</w:t>
      </w:r>
      <w:r>
        <w:rPr>
          <w:rFonts w:eastAsia="Times New Roman"/>
        </w:rPr>
        <w:tab/>
      </w:r>
      <w:r w:rsidRPr="00364A9A">
        <w:rPr>
          <w:rFonts w:eastAsia="Times New Roman"/>
        </w:rPr>
        <w:t xml:space="preserve"> </w:t>
      </w:r>
      <w:r w:rsidR="00A60E4F">
        <w:rPr>
          <w:rFonts w:eastAsia="Times New Roman"/>
        </w:rPr>
        <w:t>Unless an offense contained in this chapter carries a greater penalty, a</w:t>
      </w:r>
      <w:r w:rsidRPr="00364A9A">
        <w:rPr>
          <w:rFonts w:eastAsia="Times New Roman"/>
        </w:rPr>
        <w:t xml:space="preserve"> person who commits an offense contained in this chapter </w:t>
      </w:r>
      <w:r>
        <w:rPr>
          <w:rFonts w:eastAsia="Times New Roman"/>
        </w:rPr>
        <w:t>against a law enforcement officer</w:t>
      </w:r>
      <w:r w:rsidRPr="00364A9A">
        <w:rPr>
          <w:rFonts w:eastAsia="Times New Roman"/>
        </w:rPr>
        <w:t xml:space="preserve">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w:t>
      </w:r>
      <w:r w:rsidR="00A60E4F">
        <w:rPr>
          <w:rFonts w:eastAsia="Times New Roman"/>
        </w:rPr>
        <w:t>”</w:t>
      </w:r>
    </w:p>
    <w:p w:rsidR="00E90E1B"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E1B" w:rsidRPr="00522CE0" w:rsidRDefault="00E90E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0E4F">
        <w:rPr>
          <w:rFonts w:eastAsia="Times New Roman"/>
        </w:rPr>
        <w:t>2</w:t>
      </w:r>
      <w:r>
        <w:rPr>
          <w:rFonts w:eastAsia="Times New Roman"/>
        </w:rPr>
        <w:t>.</w:t>
      </w:r>
      <w:r>
        <w:rPr>
          <w:rFonts w:eastAsia="Times New Roman"/>
        </w:rPr>
        <w:tab/>
        <w:t>This act takes effect upon approval by the Governor.</w:t>
      </w:r>
    </w:p>
    <w:p w:rsidR="002A71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4A87" w:rsidRDefault="003E4A87" w:rsidP="003E4A87">
      <w:pPr>
        <w:suppressAutoHyphens/>
        <w:jc w:val="both"/>
        <w:rPr>
          <w:rFonts w:eastAsia="Times New Roman"/>
        </w:rPr>
      </w:pPr>
    </w:p>
    <w:sectPr w:rsidR="003E4A87" w:rsidSect="003E4A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E1B" w:rsidRDefault="00E90E1B" w:rsidP="00522CE0">
      <w:r>
        <w:separator/>
      </w:r>
    </w:p>
  </w:endnote>
  <w:endnote w:type="continuationSeparator" w:id="0">
    <w:p w:rsidR="00E90E1B" w:rsidRDefault="00E90E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ABFABC-8790-4D35-B6BA-4CCAD73159BD}"/>
    <w:embedBold r:id="rId2" w:fontKey="{48897FD1-F8E9-4651-A6A8-47D4258B0ADE}"/>
  </w:font>
  <w:font w:name="Calibri">
    <w:panose1 w:val="020F0502020204030204"/>
    <w:charset w:val="00"/>
    <w:family w:val="swiss"/>
    <w:pitch w:val="variable"/>
    <w:sig w:usb0="E00002FF" w:usb1="4000ACFF" w:usb2="00000001" w:usb3="00000000" w:csb0="0000019F" w:csb1="00000000"/>
    <w:embedRegular r:id="rId3" w:fontKey="{5A147D6A-27CA-4835-B07B-D70FD55286F9}"/>
    <w:embedBold r:id="rId4" w:fontKey="{CEF1DBF6-05BE-4957-847C-8B3360C8D672}"/>
  </w:font>
  <w:font w:name="Segoe UI">
    <w:panose1 w:val="020B0502040204020203"/>
    <w:charset w:val="00"/>
    <w:family w:val="swiss"/>
    <w:pitch w:val="variable"/>
    <w:sig w:usb0="E10022FF" w:usb1="C000E47F" w:usb2="00000029" w:usb3="00000000" w:csb0="000001DF" w:csb1="00000000"/>
    <w:embedRegular r:id="rId5" w:fontKey="{641D9505-C91B-42E7-9B44-F139863E6A8D}"/>
  </w:font>
  <w:font w:name="Cambria">
    <w:panose1 w:val="02040503050406030204"/>
    <w:charset w:val="00"/>
    <w:family w:val="roman"/>
    <w:pitch w:val="variable"/>
    <w:sig w:usb0="E00002FF" w:usb1="400004FF" w:usb2="00000000" w:usb3="00000000" w:csb0="0000019F" w:csb1="00000000"/>
    <w:embedRegular r:id="rId6" w:fontKey="{3396FB93-20E5-4D63-A313-5F1B2FA151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A87" w:rsidRPr="00C73278" w:rsidRDefault="003E4A87" w:rsidP="00C73278">
    <w:pPr>
      <w:pStyle w:val="Footer"/>
      <w:tabs>
        <w:tab w:val="clear" w:pos="4680"/>
        <w:tab w:val="clear" w:pos="9360"/>
        <w:tab w:val="center" w:pos="2995"/>
      </w:tabs>
      <w:spacing w:before="120"/>
    </w:pPr>
    <w:r>
      <w:t>[87]</w:t>
    </w:r>
    <w:r>
      <w:tab/>
    </w:r>
    <w:r>
      <w:fldChar w:fldCharType="begin"/>
    </w:r>
    <w:r>
      <w:instrText xml:space="preserve"> PAGE  \* MERGEFORMAT </w:instrText>
    </w:r>
    <w:r>
      <w:fldChar w:fldCharType="separate"/>
    </w:r>
    <w:r w:rsidR="00B144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E1B" w:rsidRDefault="00E90E1B" w:rsidP="00522CE0">
      <w:r>
        <w:separator/>
      </w:r>
    </w:p>
  </w:footnote>
  <w:footnote w:type="continuationSeparator" w:id="0">
    <w:p w:rsidR="00E90E1B" w:rsidRDefault="00E90E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NHA.EB.DBV"/>
    <w:docVar w:name="CoverAttorneyInitials" w:val="EB"/>
    <w:docVar w:name="CoverAttorneyLastName" w:val="Bender"/>
    <w:docVar w:name="CoverBillType" w:val="b"/>
    <w:docVar w:name="CoverSenator" w:val="DBV"/>
    <w:docVar w:name="dvBillNumber" w:val="87"/>
    <w:docVar w:name="dvBillNumberPrefix" w:val="S. "/>
    <w:docVar w:name="dvOriginalBody" w:val="Senate"/>
    <w:docVar w:name="fulldraftpath" w:val="L:\S-RES\DBV\002ENHA.EB.DBV.DOCX"/>
    <w:docVar w:name="NameofBody" w:val="S"/>
    <w:docVar w:name="vgroup2" w:val="S-RES"/>
  </w:docVars>
  <w:rsids>
    <w:rsidRoot w:val="00E90E1B"/>
    <w:rsid w:val="00042AC1"/>
    <w:rsid w:val="00046516"/>
    <w:rsid w:val="0007601D"/>
    <w:rsid w:val="000B0720"/>
    <w:rsid w:val="000B5EAF"/>
    <w:rsid w:val="001315B2"/>
    <w:rsid w:val="00154A1F"/>
    <w:rsid w:val="00170561"/>
    <w:rsid w:val="00186AC9"/>
    <w:rsid w:val="00197DF1"/>
    <w:rsid w:val="001A2ED3"/>
    <w:rsid w:val="001B3DD9"/>
    <w:rsid w:val="001B7E5D"/>
    <w:rsid w:val="001C028A"/>
    <w:rsid w:val="001D3BAC"/>
    <w:rsid w:val="00216025"/>
    <w:rsid w:val="00245C4E"/>
    <w:rsid w:val="002A7100"/>
    <w:rsid w:val="002C1321"/>
    <w:rsid w:val="002C2031"/>
    <w:rsid w:val="002C5896"/>
    <w:rsid w:val="002D3BED"/>
    <w:rsid w:val="00307C2B"/>
    <w:rsid w:val="00315D04"/>
    <w:rsid w:val="00364A9A"/>
    <w:rsid w:val="00383247"/>
    <w:rsid w:val="003D6E2B"/>
    <w:rsid w:val="003E4A87"/>
    <w:rsid w:val="003E7597"/>
    <w:rsid w:val="0044020F"/>
    <w:rsid w:val="00450668"/>
    <w:rsid w:val="004813A2"/>
    <w:rsid w:val="004952FA"/>
    <w:rsid w:val="004B6A22"/>
    <w:rsid w:val="004C7B0F"/>
    <w:rsid w:val="004D7F37"/>
    <w:rsid w:val="00522CE0"/>
    <w:rsid w:val="00565148"/>
    <w:rsid w:val="00570403"/>
    <w:rsid w:val="00593361"/>
    <w:rsid w:val="005A413B"/>
    <w:rsid w:val="005A5017"/>
    <w:rsid w:val="005A648C"/>
    <w:rsid w:val="005F1745"/>
    <w:rsid w:val="0068016E"/>
    <w:rsid w:val="006A1802"/>
    <w:rsid w:val="006C74EA"/>
    <w:rsid w:val="00720D40"/>
    <w:rsid w:val="007318D4"/>
    <w:rsid w:val="00765784"/>
    <w:rsid w:val="007A0706"/>
    <w:rsid w:val="007A4390"/>
    <w:rsid w:val="007E5CB7"/>
    <w:rsid w:val="008314D2"/>
    <w:rsid w:val="008B2F42"/>
    <w:rsid w:val="008C3697"/>
    <w:rsid w:val="008E185F"/>
    <w:rsid w:val="008E1F62"/>
    <w:rsid w:val="008F023B"/>
    <w:rsid w:val="00904E16"/>
    <w:rsid w:val="00911856"/>
    <w:rsid w:val="009162B3"/>
    <w:rsid w:val="00927C62"/>
    <w:rsid w:val="00983951"/>
    <w:rsid w:val="00984124"/>
    <w:rsid w:val="00984640"/>
    <w:rsid w:val="00995C37"/>
    <w:rsid w:val="009C118A"/>
    <w:rsid w:val="009F08FB"/>
    <w:rsid w:val="00A02011"/>
    <w:rsid w:val="00A340AE"/>
    <w:rsid w:val="00A4011E"/>
    <w:rsid w:val="00A60E4F"/>
    <w:rsid w:val="00A86015"/>
    <w:rsid w:val="00A9594E"/>
    <w:rsid w:val="00AE59C8"/>
    <w:rsid w:val="00B10098"/>
    <w:rsid w:val="00B14470"/>
    <w:rsid w:val="00B5790D"/>
    <w:rsid w:val="00B945C5"/>
    <w:rsid w:val="00BA20EA"/>
    <w:rsid w:val="00BB5AFC"/>
    <w:rsid w:val="00BC0A56"/>
    <w:rsid w:val="00C3514D"/>
    <w:rsid w:val="00C45366"/>
    <w:rsid w:val="00C57023"/>
    <w:rsid w:val="00C73278"/>
    <w:rsid w:val="00C74052"/>
    <w:rsid w:val="00CB187A"/>
    <w:rsid w:val="00CC0EC7"/>
    <w:rsid w:val="00CC4664"/>
    <w:rsid w:val="00D1088B"/>
    <w:rsid w:val="00D14DE6"/>
    <w:rsid w:val="00D156D2"/>
    <w:rsid w:val="00D35486"/>
    <w:rsid w:val="00D53E29"/>
    <w:rsid w:val="00D86943"/>
    <w:rsid w:val="00DA47B9"/>
    <w:rsid w:val="00DE5635"/>
    <w:rsid w:val="00E058D3"/>
    <w:rsid w:val="00E2236D"/>
    <w:rsid w:val="00E76AD9"/>
    <w:rsid w:val="00E90E1B"/>
    <w:rsid w:val="00E91E2F"/>
    <w:rsid w:val="00EA3546"/>
    <w:rsid w:val="00EB47AE"/>
    <w:rsid w:val="00EC34E1"/>
    <w:rsid w:val="00F0234A"/>
    <w:rsid w:val="00F05CF2"/>
    <w:rsid w:val="00F51241"/>
    <w:rsid w:val="00F52959"/>
    <w:rsid w:val="00F55884"/>
    <w:rsid w:val="00F61E7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97142B2F-9B69-410E-A326-9C44E7E50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28A"/>
    <w:rPr>
      <w:rFonts w:ascii="Segoe UI" w:hAnsi="Segoe UI" w:cs="Segoe UI"/>
      <w:sz w:val="18"/>
      <w:szCs w:val="18"/>
    </w:rPr>
  </w:style>
  <w:style w:type="character" w:styleId="Hyperlink">
    <w:name w:val="Hyperlink"/>
    <w:basedOn w:val="DefaultParagraphFont"/>
    <w:uiPriority w:val="99"/>
    <w:unhideWhenUsed/>
    <w:rsid w:val="003E4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7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2</Pages>
  <Words>328</Words>
  <Characters>1655</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 Law Enforcement Protection - South Carolina Legislature Online</dc:title>
  <dc:subject/>
  <dc:creator>%USERNAME%</dc:creator>
  <cp:keywords/>
  <dc:description/>
  <cp:lastModifiedBy>S Volk</cp:lastModifiedBy>
  <cp:revision>2</cp:revision>
  <dcterms:created xsi:type="dcterms:W3CDTF">2017-01-11T20:32:00Z</dcterms:created>
  <dcterms:modified xsi:type="dcterms:W3CDTF">2017-01-11T20:32:00Z</dcterms:modified>
</cp:coreProperties>
</file>