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C8B" w:rsidRDefault="00694C8B" w:rsidP="00694C8B">
      <w:pPr>
        <w:widowControl w:val="0"/>
        <w:jc w:val="center"/>
      </w:pPr>
      <w:r w:rsidRPr="00694C8B">
        <w:rPr>
          <w:b/>
        </w:rPr>
        <w:t>South Carolina General Assembly</w:t>
      </w:r>
    </w:p>
    <w:p w:rsidR="00694C8B" w:rsidRDefault="00694C8B" w:rsidP="00694C8B">
      <w:pPr>
        <w:widowControl w:val="0"/>
        <w:jc w:val="center"/>
      </w:pPr>
      <w:r>
        <w:t>122nd Session, 2017-2018</w:t>
      </w:r>
    </w:p>
    <w:p w:rsidR="00694C8B" w:rsidRDefault="00694C8B" w:rsidP="00694C8B">
      <w:pPr>
        <w:widowControl w:val="0"/>
      </w:pPr>
    </w:p>
    <w:p w:rsidR="00694C8B" w:rsidRDefault="00694C8B" w:rsidP="00694C8B">
      <w:pPr>
        <w:widowControl w:val="0"/>
        <w:rPr>
          <w:b/>
        </w:rPr>
      </w:pPr>
      <w:r w:rsidRPr="00694C8B">
        <w:rPr>
          <w:b/>
        </w:rPr>
        <w:t>S.</w:t>
      </w:r>
      <w:r>
        <w:rPr>
          <w:b/>
        </w:rPr>
        <w:t xml:space="preserve"> </w:t>
      </w:r>
      <w:r w:rsidRPr="00694C8B">
        <w:rPr>
          <w:b/>
        </w:rPr>
        <w:t>950</w:t>
      </w:r>
    </w:p>
    <w:p w:rsidR="00694C8B" w:rsidRDefault="00694C8B" w:rsidP="00694C8B">
      <w:pPr>
        <w:widowControl w:val="0"/>
        <w:rPr>
          <w:b/>
        </w:rPr>
      </w:pPr>
    </w:p>
    <w:p w:rsidR="00694C8B" w:rsidRDefault="00694C8B" w:rsidP="00694C8B">
      <w:pPr>
        <w:widowControl w:val="0"/>
      </w:pPr>
      <w:r w:rsidRPr="00694C8B">
        <w:rPr>
          <w:b/>
        </w:rPr>
        <w:t>STATUS INFORMATION</w:t>
      </w:r>
    </w:p>
    <w:p w:rsidR="00694C8B" w:rsidRDefault="00694C8B" w:rsidP="00694C8B">
      <w:pPr>
        <w:widowControl w:val="0"/>
      </w:pPr>
    </w:p>
    <w:p w:rsidR="00694C8B" w:rsidRDefault="00694C8B" w:rsidP="00694C8B">
      <w:pPr>
        <w:widowControl w:val="0"/>
      </w:pPr>
      <w:r>
        <w:t>General Bill</w:t>
      </w:r>
    </w:p>
    <w:p w:rsidR="00694C8B" w:rsidRDefault="00694C8B" w:rsidP="00694C8B">
      <w:pPr>
        <w:widowControl w:val="0"/>
      </w:pPr>
      <w:r>
        <w:t>Sponsors: Senator M.B. Matthews</w:t>
      </w:r>
    </w:p>
    <w:p w:rsidR="00694C8B" w:rsidRDefault="00694C8B" w:rsidP="00694C8B">
      <w:pPr>
        <w:widowControl w:val="0"/>
      </w:pPr>
      <w:r>
        <w:t>Document Path: l:\s-res\mbm\013port.sp.mbm.docx</w:t>
      </w:r>
    </w:p>
    <w:p w:rsidR="00497945" w:rsidRDefault="00497945" w:rsidP="00694C8B">
      <w:pPr>
        <w:widowControl w:val="0"/>
      </w:pPr>
      <w:r>
        <w:t>Companion/Similar bill(s): 58</w:t>
      </w:r>
    </w:p>
    <w:p w:rsidR="00694C8B" w:rsidRDefault="00694C8B" w:rsidP="00694C8B">
      <w:pPr>
        <w:widowControl w:val="0"/>
      </w:pPr>
    </w:p>
    <w:p w:rsidR="00694C8B" w:rsidRDefault="00694C8B" w:rsidP="00694C8B">
      <w:pPr>
        <w:widowControl w:val="0"/>
      </w:pPr>
      <w:r>
        <w:t>Introduced in the Senate on January 31, 2018</w:t>
      </w:r>
    </w:p>
    <w:p w:rsidR="00694C8B" w:rsidRDefault="00694C8B" w:rsidP="00694C8B">
      <w:pPr>
        <w:widowControl w:val="0"/>
      </w:pPr>
      <w:r>
        <w:t xml:space="preserve">Currently residing in the Senate Committee on </w:t>
      </w:r>
      <w:r w:rsidRPr="00694C8B">
        <w:rPr>
          <w:b/>
        </w:rPr>
        <w:t>Finance</w:t>
      </w:r>
    </w:p>
    <w:p w:rsidR="00694C8B" w:rsidRDefault="00694C8B" w:rsidP="00694C8B">
      <w:pPr>
        <w:widowControl w:val="0"/>
      </w:pPr>
    </w:p>
    <w:p w:rsidR="00694C8B" w:rsidRDefault="00694C8B" w:rsidP="00694C8B">
      <w:pPr>
        <w:widowControl w:val="0"/>
      </w:pPr>
      <w:r>
        <w:t xml:space="preserve">Summary: </w:t>
      </w:r>
      <w:r w:rsidR="00591485">
        <w:t>Savannah River Port Enhancement Zone Act</w:t>
      </w:r>
    </w:p>
    <w:p w:rsidR="00694C8B" w:rsidRDefault="00694C8B" w:rsidP="00694C8B">
      <w:pPr>
        <w:widowControl w:val="0"/>
      </w:pPr>
    </w:p>
    <w:p w:rsidR="00694C8B" w:rsidRDefault="00694C8B" w:rsidP="00694C8B">
      <w:pPr>
        <w:widowControl w:val="0"/>
      </w:pPr>
    </w:p>
    <w:p w:rsidR="00694C8B" w:rsidRDefault="00694C8B" w:rsidP="00694C8B">
      <w:pPr>
        <w:widowControl w:val="0"/>
        <w:tabs>
          <w:tab w:val="center" w:pos="590"/>
          <w:tab w:val="center" w:pos="1440"/>
          <w:tab w:val="left" w:pos="1872"/>
          <w:tab w:val="left" w:pos="9187"/>
        </w:tabs>
      </w:pPr>
      <w:r w:rsidRPr="00694C8B">
        <w:rPr>
          <w:b/>
        </w:rPr>
        <w:t>HISTORY OF LEGISLATIVE ACTIONS</w:t>
      </w:r>
    </w:p>
    <w:p w:rsidR="00694C8B" w:rsidRDefault="00694C8B" w:rsidP="00694C8B">
      <w:pPr>
        <w:widowControl w:val="0"/>
        <w:tabs>
          <w:tab w:val="center" w:pos="590"/>
          <w:tab w:val="center" w:pos="1440"/>
          <w:tab w:val="left" w:pos="1872"/>
          <w:tab w:val="left" w:pos="9187"/>
        </w:tabs>
      </w:pPr>
    </w:p>
    <w:p w:rsidR="00694C8B" w:rsidRPr="00694C8B" w:rsidRDefault="00694C8B" w:rsidP="00694C8B">
      <w:pPr>
        <w:widowControl w:val="0"/>
        <w:tabs>
          <w:tab w:val="center" w:pos="590"/>
          <w:tab w:val="center" w:pos="1440"/>
          <w:tab w:val="left" w:pos="1872"/>
          <w:tab w:val="left" w:pos="9187"/>
        </w:tabs>
      </w:pPr>
      <w:r w:rsidRPr="00694C8B">
        <w:rPr>
          <w:u w:val="single"/>
        </w:rPr>
        <w:tab/>
        <w:t>Date</w:t>
      </w:r>
      <w:r w:rsidRPr="00694C8B">
        <w:rPr>
          <w:u w:val="single"/>
        </w:rPr>
        <w:tab/>
        <w:t>Body</w:t>
      </w:r>
      <w:r w:rsidRPr="00694C8B">
        <w:rPr>
          <w:u w:val="single"/>
        </w:rPr>
        <w:tab/>
        <w:t>Action Description with journal page number</w:t>
      </w:r>
      <w:r w:rsidRPr="00694C8B">
        <w:rPr>
          <w:u w:val="single"/>
        </w:rPr>
        <w:tab/>
      </w:r>
    </w:p>
    <w:p w:rsidR="00CC2D75" w:rsidRDefault="00CC2D75" w:rsidP="00CC2D75">
      <w:pPr>
        <w:widowControl w:val="0"/>
        <w:tabs>
          <w:tab w:val="right" w:pos="1008"/>
          <w:tab w:val="left" w:pos="1152"/>
          <w:tab w:val="left" w:pos="1872"/>
          <w:tab w:val="left" w:pos="9187"/>
        </w:tabs>
        <w:ind w:left="2088" w:hanging="2088"/>
      </w:pPr>
      <w:r>
        <w:tab/>
        <w:t>1/31/2018</w:t>
      </w:r>
      <w:r>
        <w:tab/>
        <w:t>Senate</w:t>
      </w:r>
      <w:r>
        <w:tab/>
      </w:r>
      <w:r w:rsidRPr="00DE489D">
        <w:t>Introduced and read first time (</w:t>
      </w:r>
      <w:hyperlink r:id="rId7" w:history="1">
        <w:r w:rsidRPr="00DE489D">
          <w:rPr>
            <w:rStyle w:val="Hyperlink"/>
          </w:rPr>
          <w:t>Senate Journal</w:t>
        </w:r>
        <w:r w:rsidRPr="00DE489D">
          <w:rPr>
            <w:rStyle w:val="Hyperlink"/>
          </w:rPr>
          <w:noBreakHyphen/>
          <w:t>page 6</w:t>
        </w:r>
      </w:hyperlink>
      <w:r w:rsidRPr="00DE489D">
        <w:t>)</w:t>
      </w:r>
    </w:p>
    <w:p w:rsidR="00CC2D75" w:rsidRDefault="00CC2D75" w:rsidP="00CC2D75">
      <w:pPr>
        <w:widowControl w:val="0"/>
        <w:tabs>
          <w:tab w:val="right" w:pos="1008"/>
          <w:tab w:val="left" w:pos="1152"/>
          <w:tab w:val="left" w:pos="1872"/>
          <w:tab w:val="left" w:pos="9187"/>
        </w:tabs>
        <w:ind w:left="2088" w:hanging="2088"/>
      </w:pPr>
      <w:r>
        <w:tab/>
        <w:t>1/31/2018</w:t>
      </w:r>
      <w:r>
        <w:tab/>
        <w:t>Senate</w:t>
      </w:r>
      <w:r>
        <w:tab/>
      </w:r>
      <w:r w:rsidRPr="00DE489D">
        <w:t>R</w:t>
      </w:r>
      <w:r>
        <w:t xml:space="preserve">eferred to Committee on </w:t>
      </w:r>
      <w:r w:rsidRPr="00DE489D">
        <w:rPr>
          <w:b/>
        </w:rPr>
        <w:t>Finance</w:t>
      </w:r>
      <w:r>
        <w:t xml:space="preserve"> </w:t>
      </w:r>
      <w:r w:rsidRPr="00DE489D">
        <w:t>(</w:t>
      </w:r>
      <w:hyperlink r:id="rId8" w:history="1">
        <w:r w:rsidRPr="00DE489D">
          <w:rPr>
            <w:rStyle w:val="Hyperlink"/>
          </w:rPr>
          <w:t>Senate Journal</w:t>
        </w:r>
        <w:r w:rsidRPr="00DE489D">
          <w:rPr>
            <w:rStyle w:val="Hyperlink"/>
          </w:rPr>
          <w:noBreakHyphen/>
          <w:t>page 6</w:t>
        </w:r>
      </w:hyperlink>
      <w:r w:rsidRPr="00DE489D">
        <w:t>)</w:t>
      </w:r>
    </w:p>
    <w:p w:rsidR="00CC2D75" w:rsidRDefault="00CC2D75" w:rsidP="00CC2D75">
      <w:pPr>
        <w:widowControl w:val="0"/>
        <w:tabs>
          <w:tab w:val="right" w:pos="1008"/>
          <w:tab w:val="left" w:pos="1152"/>
          <w:tab w:val="left" w:pos="1872"/>
          <w:tab w:val="left" w:pos="9187"/>
        </w:tabs>
        <w:ind w:left="2088" w:hanging="2088"/>
      </w:pPr>
    </w:p>
    <w:p w:rsidR="00694C8B" w:rsidRDefault="00694C8B" w:rsidP="00694C8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694C8B">
          <w:rPr>
            <w:rStyle w:val="Hyperlink"/>
          </w:rPr>
          <w:t>legislative information</w:t>
        </w:r>
      </w:hyperlink>
      <w:r>
        <w:t xml:space="preserve"> at the website</w:t>
      </w:r>
    </w:p>
    <w:p w:rsidR="00694C8B" w:rsidRDefault="00694C8B" w:rsidP="00694C8B">
      <w:pPr>
        <w:widowControl w:val="0"/>
        <w:tabs>
          <w:tab w:val="right" w:pos="1008"/>
          <w:tab w:val="left" w:pos="1152"/>
          <w:tab w:val="left" w:pos="1872"/>
          <w:tab w:val="left" w:pos="9187"/>
        </w:tabs>
        <w:ind w:left="2088" w:hanging="2088"/>
      </w:pPr>
    </w:p>
    <w:p w:rsidR="00694C8B" w:rsidRPr="00694C8B" w:rsidRDefault="00694C8B" w:rsidP="00694C8B">
      <w:pPr>
        <w:widowControl w:val="0"/>
        <w:tabs>
          <w:tab w:val="right" w:pos="1008"/>
          <w:tab w:val="left" w:pos="1152"/>
          <w:tab w:val="left" w:pos="1872"/>
          <w:tab w:val="left" w:pos="9187"/>
        </w:tabs>
        <w:ind w:left="2088" w:hanging="2088"/>
      </w:pPr>
    </w:p>
    <w:p w:rsidR="00694C8B" w:rsidRDefault="00694C8B" w:rsidP="00694C8B">
      <w:pPr>
        <w:widowControl w:val="0"/>
      </w:pPr>
      <w:r w:rsidRPr="00694C8B">
        <w:rPr>
          <w:b/>
        </w:rPr>
        <w:t>VERSIONS OF THIS BILL</w:t>
      </w:r>
    </w:p>
    <w:p w:rsidR="00694C8B" w:rsidRDefault="00694C8B" w:rsidP="00694C8B">
      <w:pPr>
        <w:widowControl w:val="0"/>
      </w:pPr>
    </w:p>
    <w:p w:rsidR="00694C8B" w:rsidRDefault="00C44116" w:rsidP="00694C8B">
      <w:pPr>
        <w:widowControl w:val="0"/>
      </w:pPr>
      <w:hyperlink r:id="rId10" w:history="1">
        <w:r w:rsidR="00694C8B">
          <w:rPr>
            <w:rStyle w:val="Hyperlink"/>
          </w:rPr>
          <w:t>1/31/2018</w:t>
        </w:r>
      </w:hyperlink>
    </w:p>
    <w:p w:rsidR="00694C8B" w:rsidRDefault="00694C8B" w:rsidP="00694C8B"/>
    <w:p w:rsidR="00694C8B" w:rsidRDefault="00694C8B" w:rsidP="00694C8B">
      <w:pPr>
        <w:sectPr w:rsidR="00694C8B" w:rsidSect="00694C8B">
          <w:pgSz w:w="12240" w:h="15840" w:code="1"/>
          <w:pgMar w:top="1080" w:right="1440" w:bottom="1080" w:left="1440" w:header="720" w:footer="720" w:gutter="0"/>
          <w:cols w:space="720"/>
          <w:noEndnote/>
          <w:docGrid w:linePitch="360"/>
        </w:sectPr>
      </w:pPr>
    </w:p>
    <w:p w:rsidR="008F639E" w:rsidRPr="00522CE0" w:rsidRDefault="008F639E"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D09">
        <w:rPr>
          <w:rFonts w:eastAsia="Times New Roman"/>
          <w:b/>
          <w:sz w:val="30"/>
          <w:szCs w:val="30"/>
        </w:rPr>
        <w:t>BILL</w:t>
      </w: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535C0"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746C9F">
        <w:rPr>
          <w:color w:val="000000" w:themeColor="text1"/>
          <w:u w:color="000000" w:themeColor="text1"/>
        </w:rPr>
        <w:t>TO ENACT THE “</w:t>
      </w:r>
      <w:r w:rsidR="006C3541">
        <w:rPr>
          <w:color w:val="000000" w:themeColor="text1"/>
          <w:u w:color="000000" w:themeColor="text1"/>
        </w:rPr>
        <w:t xml:space="preserve">SAVANNAH RIVER </w:t>
      </w:r>
      <w:r w:rsidRPr="00746C9F">
        <w:rPr>
          <w:color w:val="000000" w:themeColor="text1"/>
          <w:u w:color="000000" w:themeColor="text1"/>
        </w:rPr>
        <w:t>PORT ENHANCEMENT ZONE ACT”; TO AMEND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w:t>
      </w:r>
      <w:r w:rsidR="00DE75D6">
        <w:rPr>
          <w:color w:val="000000" w:themeColor="text1"/>
          <w:u w:color="000000" w:themeColor="text1"/>
        </w:rPr>
        <w:t>(E)(1) AND (M)</w:t>
      </w:r>
      <w:r w:rsidR="005F7674">
        <w:rPr>
          <w:color w:val="000000" w:themeColor="text1"/>
          <w:u w:color="000000" w:themeColor="text1"/>
        </w:rPr>
        <w:t xml:space="preserve"> OF THE 1976 CODE</w:t>
      </w:r>
      <w:r w:rsidRPr="00746C9F">
        <w:rPr>
          <w:color w:val="000000" w:themeColor="text1"/>
          <w:u w:color="000000" w:themeColor="text1"/>
        </w:rPr>
        <w:t xml:space="preserve">, RELATING TO THE JOB TAX CREDIT, TO PROVIDE FOR A </w:t>
      </w:r>
      <w:r w:rsidR="006C3541">
        <w:rPr>
          <w:color w:val="000000" w:themeColor="text1"/>
          <w:u w:color="000000" w:themeColor="text1"/>
        </w:rPr>
        <w:t xml:space="preserve">SAVANNAH RIVER </w:t>
      </w:r>
      <w:r w:rsidRPr="00746C9F">
        <w:rPr>
          <w:color w:val="000000" w:themeColor="text1"/>
          <w:u w:color="000000" w:themeColor="text1"/>
        </w:rPr>
        <w:t>PORT ENHANCEMENT ZONE; TO AMEND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3367</w:t>
      </w:r>
      <w:r w:rsidR="00DE75D6">
        <w:rPr>
          <w:color w:val="000000" w:themeColor="text1"/>
          <w:u w:color="000000" w:themeColor="text1"/>
        </w:rPr>
        <w:t>(A) AND (B)  OF THE 1976 CODE</w:t>
      </w:r>
      <w:r w:rsidRPr="00746C9F">
        <w:rPr>
          <w:color w:val="000000" w:themeColor="text1"/>
          <w:u w:color="000000" w:themeColor="text1"/>
        </w:rPr>
        <w:t xml:space="preserve">, RELATING TO THE MORATORIUM ON CERTAIN TAXES FOR CERTAIN TAXPAYERS,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6434EF">
        <w:rPr>
          <w:color w:val="000000" w:themeColor="text1"/>
          <w:u w:color="000000" w:themeColor="text1"/>
        </w:rPr>
        <w:noBreakHyphen/>
      </w:r>
      <w:r w:rsidRPr="00746C9F">
        <w:rPr>
          <w:color w:val="000000" w:themeColor="text1"/>
          <w:u w:color="000000" w:themeColor="text1"/>
        </w:rPr>
        <w:t>TIME JOBS IN A</w:t>
      </w:r>
      <w:r w:rsidR="006C3541">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3375</w:t>
      </w:r>
      <w:r w:rsidR="00DE75D6">
        <w:rPr>
          <w:color w:val="000000" w:themeColor="text1"/>
          <w:u w:color="000000" w:themeColor="text1"/>
        </w:rPr>
        <w:t xml:space="preserve"> OF THE 1976 CODE</w:t>
      </w:r>
      <w:r w:rsidRPr="00746C9F">
        <w:rPr>
          <w:color w:val="000000" w:themeColor="text1"/>
          <w:u w:color="000000" w:themeColor="text1"/>
        </w:rPr>
        <w:t xml:space="preserve">, RELATING TO THE TAX CREDIT FOR PORT CARGO VOLUME INCREASE, TO INCREASE THE MAXIMUM ANNUAL CREDIT AMOUNT FROM EIGHT MILLION TO NINE MILLION DOLLARS AND TO PROVIDE THAT ONE MILLION DOLLARS MAY BE AWARDED TO A NEW WAREHOUSE OR DISTRIBUTION FACILITY THAT MEETS CERTAIN REQUIREMENTS AND </w:t>
      </w:r>
      <w:r w:rsidR="00DE75D6">
        <w:rPr>
          <w:color w:val="000000" w:themeColor="text1"/>
          <w:u w:color="000000" w:themeColor="text1"/>
        </w:rPr>
        <w:t>CREATES</w:t>
      </w:r>
      <w:r w:rsidRPr="00746C9F">
        <w:rPr>
          <w:color w:val="000000" w:themeColor="text1"/>
          <w:u w:color="000000" w:themeColor="text1"/>
        </w:rPr>
        <w:t xml:space="preserve"> AT LEAST FIFTY NEW FULL</w:t>
      </w:r>
      <w:r w:rsidR="006434EF">
        <w:rPr>
          <w:color w:val="000000" w:themeColor="text1"/>
          <w:u w:color="000000" w:themeColor="text1"/>
        </w:rPr>
        <w:noBreakHyphen/>
      </w:r>
      <w:r w:rsidRPr="00746C9F">
        <w:rPr>
          <w:color w:val="000000" w:themeColor="text1"/>
          <w:u w:color="000000" w:themeColor="text1"/>
        </w:rPr>
        <w:t xml:space="preserve">TIME JOBS IN A </w:t>
      </w:r>
      <w:r w:rsidR="006C3541">
        <w:rPr>
          <w:color w:val="000000" w:themeColor="text1"/>
          <w:u w:color="000000" w:themeColor="text1"/>
        </w:rPr>
        <w:t xml:space="preserve">SAVANNAH RIVER </w:t>
      </w:r>
      <w:r w:rsidRPr="00746C9F">
        <w:rPr>
          <w:color w:val="000000" w:themeColor="text1"/>
          <w:u w:color="000000" w:themeColor="text1"/>
        </w:rPr>
        <w:t>PORT ENHANCEMENT ZONE; TO AMEND SECTION 12</w:t>
      </w:r>
      <w:r w:rsidR="006434EF">
        <w:rPr>
          <w:color w:val="000000" w:themeColor="text1"/>
          <w:u w:color="000000" w:themeColor="text1"/>
        </w:rPr>
        <w:noBreakHyphen/>
      </w:r>
      <w:r w:rsidRPr="00746C9F">
        <w:rPr>
          <w:color w:val="000000" w:themeColor="text1"/>
          <w:u w:color="000000" w:themeColor="text1"/>
        </w:rPr>
        <w:t>10</w:t>
      </w:r>
      <w:r w:rsidR="006434EF">
        <w:rPr>
          <w:color w:val="000000" w:themeColor="text1"/>
          <w:u w:color="000000" w:themeColor="text1"/>
        </w:rPr>
        <w:noBreakHyphen/>
      </w:r>
      <w:r w:rsidRPr="00746C9F">
        <w:rPr>
          <w:color w:val="000000" w:themeColor="text1"/>
          <w:u w:color="000000" w:themeColor="text1"/>
        </w:rPr>
        <w:t>80</w:t>
      </w:r>
      <w:r w:rsidR="00DE75D6">
        <w:rPr>
          <w:color w:val="000000" w:themeColor="text1"/>
          <w:u w:color="000000" w:themeColor="text1"/>
        </w:rPr>
        <w:t xml:space="preserve"> OF THE 1976 CODE</w:t>
      </w:r>
      <w:r w:rsidRPr="00746C9F">
        <w:rPr>
          <w:color w:val="000000" w:themeColor="text1"/>
          <w:u w:color="000000" w:themeColor="text1"/>
        </w:rPr>
        <w:t>, RELATING TO JOB DEVELOPMENT CREDITS, TO ALLOW EIGHTY</w:t>
      </w:r>
      <w:r w:rsidR="006434EF">
        <w:rPr>
          <w:color w:val="000000" w:themeColor="text1"/>
          <w:u w:color="000000" w:themeColor="text1"/>
        </w:rPr>
        <w:noBreakHyphen/>
      </w:r>
      <w:r w:rsidRPr="00746C9F">
        <w:rPr>
          <w:color w:val="000000" w:themeColor="text1"/>
          <w:u w:color="000000" w:themeColor="text1"/>
        </w:rPr>
        <w:t xml:space="preserve">FIVE PERCENT OF THE MAXIMUM CREDIT TO BE CLAIMED BY BUSINESSES LOCATED IN A </w:t>
      </w:r>
      <w:r w:rsidR="006C3541">
        <w:rPr>
          <w:color w:val="000000" w:themeColor="text1"/>
          <w:u w:color="000000" w:themeColor="text1"/>
        </w:rPr>
        <w:t xml:space="preserve">SAVANNAH RIVER </w:t>
      </w:r>
      <w:r w:rsidRPr="00746C9F">
        <w:rPr>
          <w:color w:val="000000" w:themeColor="text1"/>
          <w:u w:color="000000" w:themeColor="text1"/>
        </w:rPr>
        <w:t>PORT ENHANCEMENT ZONE; TO AMEND SECTION 12</w:t>
      </w:r>
      <w:r w:rsidR="006434EF">
        <w:rPr>
          <w:color w:val="000000" w:themeColor="text1"/>
          <w:u w:color="000000" w:themeColor="text1"/>
        </w:rPr>
        <w:noBreakHyphen/>
      </w:r>
      <w:r w:rsidRPr="00746C9F">
        <w:rPr>
          <w:color w:val="000000" w:themeColor="text1"/>
          <w:u w:color="000000" w:themeColor="text1"/>
        </w:rPr>
        <w:t>14</w:t>
      </w:r>
      <w:r w:rsidR="006434EF">
        <w:rPr>
          <w:color w:val="000000" w:themeColor="text1"/>
          <w:u w:color="000000" w:themeColor="text1"/>
        </w:rPr>
        <w:noBreakHyphen/>
      </w:r>
      <w:r w:rsidRPr="00746C9F">
        <w:rPr>
          <w:color w:val="000000" w:themeColor="text1"/>
          <w:u w:color="000000" w:themeColor="text1"/>
        </w:rPr>
        <w:t>60</w:t>
      </w:r>
      <w:r w:rsidR="00DE75D6">
        <w:rPr>
          <w:color w:val="000000" w:themeColor="text1"/>
          <w:u w:color="000000" w:themeColor="text1"/>
        </w:rPr>
        <w:t>(A) OF THE 1976 CODE</w:t>
      </w:r>
      <w:r w:rsidRPr="00746C9F">
        <w:rPr>
          <w:color w:val="000000" w:themeColor="text1"/>
          <w:u w:color="000000" w:themeColor="text1"/>
        </w:rPr>
        <w:t xml:space="preserve">, RELATING TO THE INVESTMENT TAX CREDIT, TO DOUBLE THE AMOUNT OF THE CREDIT FOR ANY QUALIFIED MANUFACTURING AND PRODUCTIVE EQUIPMENT PROPERTY LOCATED IN A </w:t>
      </w:r>
      <w:r w:rsidR="006C3541">
        <w:rPr>
          <w:color w:val="000000" w:themeColor="text1"/>
          <w:u w:color="000000" w:themeColor="text1"/>
        </w:rPr>
        <w:t xml:space="preserve">SAVANNAH RIVER </w:t>
      </w:r>
      <w:r w:rsidRPr="00746C9F">
        <w:rPr>
          <w:color w:val="000000" w:themeColor="text1"/>
          <w:u w:color="000000" w:themeColor="text1"/>
        </w:rPr>
        <w:t>PORT ENHANCEMENT ZONE; AND TO AMEND SECTION 12</w:t>
      </w:r>
      <w:r w:rsidR="006434EF">
        <w:rPr>
          <w:color w:val="000000" w:themeColor="text1"/>
          <w:u w:color="000000" w:themeColor="text1"/>
        </w:rPr>
        <w:noBreakHyphen/>
      </w:r>
      <w:r w:rsidRPr="00746C9F">
        <w:rPr>
          <w:color w:val="000000" w:themeColor="text1"/>
          <w:u w:color="000000" w:themeColor="text1"/>
        </w:rPr>
        <w:t>36</w:t>
      </w:r>
      <w:r w:rsidR="006434EF">
        <w:rPr>
          <w:color w:val="000000" w:themeColor="text1"/>
          <w:u w:color="000000" w:themeColor="text1"/>
        </w:rPr>
        <w:noBreakHyphen/>
      </w:r>
      <w:r w:rsidRPr="00746C9F">
        <w:rPr>
          <w:color w:val="000000" w:themeColor="text1"/>
          <w:u w:color="000000" w:themeColor="text1"/>
        </w:rPr>
        <w:t>2120</w:t>
      </w:r>
      <w:r w:rsidR="00DE75D6">
        <w:rPr>
          <w:color w:val="000000" w:themeColor="text1"/>
          <w:u w:color="000000" w:themeColor="text1"/>
        </w:rPr>
        <w:t>(51) AND (67) OF THE 1976 CODE</w:t>
      </w:r>
      <w:r w:rsidRPr="00746C9F">
        <w:rPr>
          <w:color w:val="000000" w:themeColor="text1"/>
          <w:u w:color="000000" w:themeColor="text1"/>
        </w:rPr>
        <w:t>,</w:t>
      </w:r>
      <w:r>
        <w:rPr>
          <w:color w:val="000000" w:themeColor="text1"/>
          <w:u w:color="000000" w:themeColor="text1"/>
        </w:rPr>
        <w:t xml:space="preserve"> </w:t>
      </w:r>
      <w:r w:rsidRPr="00746C9F">
        <w:rPr>
          <w:color w:val="000000" w:themeColor="text1"/>
          <w:u w:color="000000" w:themeColor="text1"/>
        </w:rPr>
        <w:t xml:space="preserve">RELATING TO EXEMPTIONS FROM THE STATE SALES </w:t>
      </w:r>
      <w:r w:rsidRPr="00746C9F">
        <w:rPr>
          <w:color w:val="000000" w:themeColor="text1"/>
          <w:u w:color="000000" w:themeColor="text1"/>
        </w:rPr>
        <w:lastRenderedPageBreak/>
        <w:t xml:space="preserve">TAX, TO EXTEND THE EXEMPTION FOR MATERIALS HANDLING TO A TAXPAYER THAT INVESTS AT LEAST TWENTY MILLION DOLLARS IN A </w:t>
      </w:r>
      <w:r w:rsidR="006C3541">
        <w:rPr>
          <w:color w:val="000000" w:themeColor="text1"/>
          <w:u w:color="000000" w:themeColor="text1"/>
        </w:rPr>
        <w:t xml:space="preserve">SAVANNAH RIVER </w:t>
      </w:r>
      <w:r w:rsidR="00DE75D6">
        <w:rPr>
          <w:color w:val="000000" w:themeColor="text1"/>
          <w:u w:color="000000" w:themeColor="text1"/>
        </w:rPr>
        <w:t>PORT ENHANCEMENT ZONE</w:t>
      </w:r>
      <w:r w:rsidRPr="00746C9F">
        <w:rPr>
          <w:color w:val="000000" w:themeColor="text1"/>
          <w:u w:color="000000" w:themeColor="text1"/>
        </w:rPr>
        <w:t xml:space="preserve"> AND TO EXTEND THE EXEMPTION FOR CONSTRUCTION MATERIALS TO A TAXPAYER THAT INVESTS AT LEAST FORTY MILLION DOLLARS, IN REAL AND PERSONAL PROPERTY, IN A </w:t>
      </w:r>
      <w:r w:rsidR="006C3541">
        <w:rPr>
          <w:color w:val="000000" w:themeColor="text1"/>
          <w:u w:color="000000" w:themeColor="text1"/>
        </w:rPr>
        <w:t xml:space="preserve">SAVANNAH RIVER </w:t>
      </w:r>
      <w:r w:rsidRPr="00746C9F">
        <w:rPr>
          <w:color w:val="000000" w:themeColor="text1"/>
          <w:u w:color="000000" w:themeColor="text1"/>
        </w:rPr>
        <w:t>PORT ENHANCEMENT ZONE.</w:t>
      </w:r>
    </w:p>
    <w:p w:rsid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5D09"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5D09"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5C0" w:rsidRPr="00746C9F"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535C0" w:rsidRPr="00746C9F">
        <w:rPr>
          <w:color w:val="000000" w:themeColor="text1"/>
          <w:u w:color="000000" w:themeColor="text1"/>
        </w:rPr>
        <w:t>This act may be cited as the “</w:t>
      </w:r>
      <w:r w:rsidR="006C3541">
        <w:rPr>
          <w:color w:val="000000" w:themeColor="text1"/>
          <w:u w:color="000000" w:themeColor="text1"/>
        </w:rPr>
        <w:t xml:space="preserve">Savannah River </w:t>
      </w:r>
      <w:r w:rsidR="00A535C0" w:rsidRPr="00746C9F">
        <w:rPr>
          <w:color w:val="000000" w:themeColor="text1"/>
          <w:u w:color="000000" w:themeColor="text1"/>
        </w:rPr>
        <w:t>Port Enhancement Zone Act</w:t>
      </w:r>
      <w:r w:rsidR="00DE75D6">
        <w:rPr>
          <w:color w:val="000000" w:themeColor="text1"/>
          <w:u w:color="000000" w:themeColor="text1"/>
        </w:rPr>
        <w:t>.</w:t>
      </w:r>
      <w:r w:rsidR="00A535C0" w:rsidRPr="00746C9F">
        <w:rPr>
          <w:color w:val="000000" w:themeColor="text1"/>
          <w:u w:color="000000" w:themeColor="text1"/>
        </w:rPr>
        <w: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3360(E)(1) of the 1976 Code is amended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w:t>
      </w:r>
      <w:r w:rsidR="00DE75D6">
        <w:rPr>
          <w:color w:val="000000" w:themeColor="text1"/>
          <w:u w:color="000000" w:themeColor="text1"/>
        </w:rPr>
        <w:t>(E)</w:t>
      </w:r>
      <w:r w:rsidRPr="00746C9F">
        <w:rPr>
          <w:color w:val="000000" w:themeColor="text1"/>
          <w:u w:color="000000" w:themeColor="text1"/>
        </w:rPr>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 xml:space="preserve">or in a </w:t>
      </w:r>
      <w:r w:rsidR="0071289E">
        <w:rPr>
          <w:color w:val="000000" w:themeColor="text1"/>
          <w:u w:val="single" w:color="000000" w:themeColor="text1"/>
        </w:rPr>
        <w:t xml:space="preserve">Savannah River </w:t>
      </w:r>
      <w:r w:rsidRPr="00746C9F">
        <w:rPr>
          <w:color w:val="000000" w:themeColor="text1"/>
          <w:u w:val="single" w:color="000000" w:themeColor="text1"/>
        </w:rPr>
        <w:t>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6434EF">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xml:space="preserve"> </w:t>
      </w:r>
      <w:r w:rsidRPr="00746C9F">
        <w:rPr>
          <w:color w:val="000000" w:themeColor="text1"/>
          <w:u w:color="000000" w:themeColor="text1"/>
        </w:rPr>
        <w:t>is</w:t>
      </w:r>
      <w:r>
        <w:rPr>
          <w:color w:val="000000" w:themeColor="text1"/>
          <w:u w:color="000000" w:themeColor="text1"/>
        </w:rPr>
        <w:t xml:space="preserve"> </w:t>
      </w:r>
      <w:r w:rsidRPr="00746C9F">
        <w:rPr>
          <w:color w:val="000000" w:themeColor="text1"/>
          <w:u w:color="000000" w:themeColor="text1"/>
        </w:rPr>
        <w:t>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B4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AEF">
        <w:rPr>
          <w:snapToGrid w:val="0"/>
        </w:rPr>
        <w:tab/>
      </w:r>
      <w:r w:rsidRPr="007D4AEF">
        <w:rPr>
          <w:color w:val="000000" w:themeColor="text1"/>
          <w:u w:color="000000" w:themeColor="text1"/>
        </w:rPr>
        <w:t>“(</w:t>
      </w:r>
      <w:r w:rsidR="006C3541">
        <w:rPr>
          <w:color w:val="000000" w:themeColor="text1"/>
          <w:u w:color="000000" w:themeColor="text1"/>
        </w:rPr>
        <w:tab/>
      </w:r>
      <w:r w:rsidRPr="007D4AEF">
        <w:rPr>
          <w:color w:val="000000" w:themeColor="text1"/>
          <w:u w:color="000000" w:themeColor="text1"/>
        </w:rPr>
        <w:t>)</w:t>
      </w:r>
      <w:r w:rsidRPr="007D4AEF">
        <w:rPr>
          <w:color w:val="000000" w:themeColor="text1"/>
          <w:u w:color="000000" w:themeColor="text1"/>
        </w:rPr>
        <w:tab/>
        <w:t>‘</w:t>
      </w:r>
      <w:r w:rsidR="00B43E7C">
        <w:rPr>
          <w:color w:val="000000" w:themeColor="text1"/>
          <w:u w:color="000000" w:themeColor="text1"/>
        </w:rPr>
        <w:t xml:space="preserve">Savannah River </w:t>
      </w:r>
      <w:r w:rsidR="0071289E">
        <w:rPr>
          <w:color w:val="000000" w:themeColor="text1"/>
          <w:u w:color="000000" w:themeColor="text1"/>
        </w:rPr>
        <w:t>p</w:t>
      </w:r>
      <w:r w:rsidRPr="007D4AEF">
        <w:rPr>
          <w:color w:val="000000" w:themeColor="text1"/>
          <w:u w:color="000000" w:themeColor="text1"/>
        </w:rPr>
        <w:t>ort enhancement zone’ mea</w:t>
      </w:r>
      <w:r w:rsidR="0071289E">
        <w:rPr>
          <w:color w:val="000000" w:themeColor="text1"/>
          <w:u w:color="000000" w:themeColor="text1"/>
        </w:rPr>
        <w:t>n</w:t>
      </w:r>
      <w:r w:rsidR="00DE75D6">
        <w:rPr>
          <w:color w:val="000000" w:themeColor="text1"/>
          <w:u w:color="000000" w:themeColor="text1"/>
        </w:rPr>
        <w:t>s</w:t>
      </w:r>
      <w:r w:rsidRPr="007D4AEF">
        <w:rPr>
          <w:color w:val="000000" w:themeColor="text1"/>
          <w:u w:color="000000" w:themeColor="text1"/>
        </w:rPr>
        <w:t xml:space="preserve"> area</w:t>
      </w:r>
      <w:r w:rsidR="0071289E">
        <w:rPr>
          <w:color w:val="000000" w:themeColor="text1"/>
          <w:u w:color="000000" w:themeColor="text1"/>
        </w:rPr>
        <w:t>s</w:t>
      </w:r>
      <w:r w:rsidRPr="007D4AEF">
        <w:rPr>
          <w:color w:val="000000" w:themeColor="text1"/>
          <w:u w:color="000000" w:themeColor="text1"/>
        </w:rPr>
        <w:t xml:space="preserve"> </w:t>
      </w:r>
      <w:r w:rsidR="00B43E7C">
        <w:rPr>
          <w:color w:val="000000" w:themeColor="text1"/>
          <w:u w:color="000000" w:themeColor="text1"/>
        </w:rPr>
        <w:t xml:space="preserve">in Jasper </w:t>
      </w:r>
      <w:r w:rsidR="0071289E">
        <w:rPr>
          <w:color w:val="000000" w:themeColor="text1"/>
          <w:u w:color="000000" w:themeColor="text1"/>
        </w:rPr>
        <w:t>and</w:t>
      </w:r>
      <w:r w:rsidR="00B43E7C">
        <w:rPr>
          <w:color w:val="000000" w:themeColor="text1"/>
          <w:u w:color="000000" w:themeColor="text1"/>
        </w:rPr>
        <w:t xml:space="preserve"> Hampton </w:t>
      </w:r>
      <w:r w:rsidR="0071289E">
        <w:rPr>
          <w:color w:val="000000" w:themeColor="text1"/>
          <w:u w:color="000000" w:themeColor="text1"/>
        </w:rPr>
        <w:t>c</w:t>
      </w:r>
      <w:r w:rsidR="00B43E7C">
        <w:rPr>
          <w:color w:val="000000" w:themeColor="text1"/>
          <w:u w:color="000000" w:themeColor="text1"/>
        </w:rPr>
        <w:t xml:space="preserve">ounties </w:t>
      </w:r>
      <w:r w:rsidR="0071289E">
        <w:rPr>
          <w:color w:val="000000" w:themeColor="text1"/>
          <w:u w:color="000000" w:themeColor="text1"/>
        </w:rPr>
        <w:t xml:space="preserve">that are identified and developed for the purpose of bringing infrastructure, manufacturing, distribution, and commercial development projects that will utilize port terminals or support industries using port terminals located on the Savannah River. </w:t>
      </w:r>
      <w:r w:rsidRPr="00746C9F">
        <w:rPr>
          <w:color w:val="000000" w:themeColor="text1"/>
          <w:u w:color="000000" w:themeColor="text1"/>
        </w:rPr>
        <w:t xml:space="preserve">Upon </w:t>
      </w:r>
      <w:r w:rsidR="00DE75D6">
        <w:rPr>
          <w:color w:val="000000" w:themeColor="text1"/>
          <w:u w:color="000000" w:themeColor="text1"/>
        </w:rPr>
        <w:t xml:space="preserve">the </w:t>
      </w:r>
      <w:r w:rsidRPr="00746C9F">
        <w:rPr>
          <w:color w:val="000000" w:themeColor="text1"/>
          <w:u w:color="000000" w:themeColor="text1"/>
        </w:rPr>
        <w:t>application of a county, the Secretary of Commerce shall make a written determination whether an area is a</w:t>
      </w:r>
      <w:r w:rsidR="006C3541">
        <w:rPr>
          <w:color w:val="000000" w:themeColor="text1"/>
          <w:u w:color="000000" w:themeColor="text1"/>
        </w:rPr>
        <w:t xml:space="preserve"> Savannah River</w:t>
      </w:r>
      <w:r w:rsidRPr="00746C9F">
        <w:rPr>
          <w:color w:val="000000" w:themeColor="text1"/>
          <w:u w:color="000000" w:themeColor="text1"/>
        </w:rPr>
        <w:t xml:space="preserve"> port enhancement zone that satisfie</w:t>
      </w:r>
      <w:r w:rsidR="006C3541">
        <w:rPr>
          <w:color w:val="000000" w:themeColor="text1"/>
          <w:u w:color="000000" w:themeColor="text1"/>
        </w:rPr>
        <w:t xml:space="preserve">s the conditions of this item. </w:t>
      </w:r>
      <w:r w:rsidRPr="00746C9F">
        <w:rPr>
          <w:color w:val="000000" w:themeColor="text1"/>
          <w:u w:color="000000" w:themeColor="text1"/>
        </w:rPr>
        <w:t xml:space="preserve">A determination pursuant to this </w:t>
      </w:r>
      <w:r w:rsidR="00DE75D6">
        <w:rPr>
          <w:color w:val="000000" w:themeColor="text1"/>
          <w:u w:color="000000" w:themeColor="text1"/>
        </w:rPr>
        <w:t>item</w:t>
      </w:r>
      <w:r w:rsidRPr="00746C9F">
        <w:rPr>
          <w:color w:val="000000" w:themeColor="text1"/>
          <w:u w:color="000000" w:themeColor="text1"/>
        </w:rPr>
        <w:t xml:space="preserve"> is effective until December thirty</w:t>
      </w:r>
      <w:r w:rsidR="006434EF">
        <w:rPr>
          <w:color w:val="000000" w:themeColor="text1"/>
          <w:u w:color="000000" w:themeColor="text1"/>
        </w:rPr>
        <w:noBreakHyphen/>
      </w:r>
      <w:r w:rsidRPr="00746C9F">
        <w:rPr>
          <w:color w:val="000000" w:themeColor="text1"/>
          <w:u w:color="000000" w:themeColor="text1"/>
        </w:rPr>
        <w:t>first of the year following the year in wh</w:t>
      </w:r>
      <w:r w:rsidR="001B537C">
        <w:rPr>
          <w:color w:val="000000" w:themeColor="text1"/>
          <w:u w:color="000000" w:themeColor="text1"/>
        </w:rPr>
        <w:t xml:space="preserve">ich the determination is made. </w:t>
      </w:r>
      <w:r w:rsidRPr="00746C9F">
        <w:rPr>
          <w:color w:val="000000" w:themeColor="text1"/>
          <w:u w:color="000000" w:themeColor="text1"/>
        </w:rPr>
        <w:t xml:space="preserve">The Department of Commerce shall publish annually a list of all </w:t>
      </w:r>
      <w:r w:rsidR="006C3541">
        <w:rPr>
          <w:color w:val="000000" w:themeColor="text1"/>
          <w:u w:color="000000" w:themeColor="text1"/>
        </w:rPr>
        <w:t xml:space="preserve">established Savannah River </w:t>
      </w:r>
      <w:r w:rsidRPr="00746C9F">
        <w:rPr>
          <w:color w:val="000000" w:themeColor="text1"/>
          <w:u w:color="000000" w:themeColor="text1"/>
        </w:rPr>
        <w:t>port enhancement zones with a description of their boundaries, including:</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 xml:space="preserve">a resolution of the board of county council requesting the designation of the area as a </w:t>
      </w:r>
      <w:r w:rsidR="006C3541">
        <w:rPr>
          <w:color w:val="000000" w:themeColor="text1"/>
          <w:u w:color="000000" w:themeColor="text1"/>
        </w:rPr>
        <w:t xml:space="preserve">Savannah River </w:t>
      </w:r>
      <w:r w:rsidRPr="00746C9F">
        <w:rPr>
          <w:color w:val="000000" w:themeColor="text1"/>
          <w:u w:color="000000" w:themeColor="text1"/>
        </w:rPr>
        <w:t>port enhancement zone;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3367(A) and (B) of the 1976 Code are amended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w:t>
      </w:r>
      <w:r w:rsidR="00DE75D6" w:rsidRPr="00746C9F">
        <w:rPr>
          <w:color w:val="000000" w:themeColor="text1"/>
          <w:u w:color="000000" w:themeColor="text1"/>
        </w:rPr>
        <w:t>Section 12</w:t>
      </w:r>
      <w:r w:rsidR="006434EF">
        <w:rPr>
          <w:color w:val="000000" w:themeColor="text1"/>
          <w:u w:color="000000" w:themeColor="text1"/>
        </w:rPr>
        <w:noBreakHyphen/>
      </w:r>
      <w:r w:rsidR="00DE75D6" w:rsidRPr="00746C9F">
        <w:rPr>
          <w:color w:val="000000" w:themeColor="text1"/>
          <w:u w:color="000000" w:themeColor="text1"/>
        </w:rPr>
        <w:t>6</w:t>
      </w:r>
      <w:r w:rsidR="006434EF">
        <w:rPr>
          <w:color w:val="000000" w:themeColor="text1"/>
          <w:u w:color="000000" w:themeColor="text1"/>
        </w:rPr>
        <w:noBreakHyphen/>
      </w:r>
      <w:r w:rsidR="00DE75D6" w:rsidRPr="00746C9F">
        <w:rPr>
          <w:color w:val="000000" w:themeColor="text1"/>
          <w:u w:color="000000" w:themeColor="text1"/>
        </w:rPr>
        <w:t>3367</w:t>
      </w:r>
      <w:r w:rsidR="00DE75D6">
        <w:rPr>
          <w:color w:val="000000" w:themeColor="text1"/>
          <w:u w:color="000000" w:themeColor="text1"/>
        </w:rPr>
        <w:t>.</w:t>
      </w:r>
      <w:r w:rsidR="00DE75D6">
        <w:rPr>
          <w:color w:val="000000" w:themeColor="text1"/>
          <w:u w:color="000000" w:themeColor="text1"/>
        </w:rPr>
        <w:tab/>
      </w:r>
      <w:r w:rsidRPr="00746C9F">
        <w:rPr>
          <w:color w:val="000000" w:themeColor="text1"/>
          <w:u w:color="000000" w:themeColor="text1"/>
        </w:rPr>
        <w:t>(A)</w:t>
      </w:r>
      <w:r w:rsidRPr="00746C9F">
        <w:rPr>
          <w:color w:val="000000" w:themeColor="text1"/>
          <w:u w:color="000000" w:themeColor="text1"/>
        </w:rPr>
        <w:tab/>
        <w:t>A taxpayer creating and maintaining at least one hundred full</w:t>
      </w:r>
      <w:r w:rsidR="006434EF">
        <w:rPr>
          <w:color w:val="000000" w:themeColor="text1"/>
          <w:u w:color="000000" w:themeColor="text1"/>
        </w:rPr>
        <w:noBreakHyphen/>
      </w:r>
      <w:r w:rsidRPr="00746C9F">
        <w:rPr>
          <w:color w:val="000000" w:themeColor="text1"/>
          <w:u w:color="000000" w:themeColor="text1"/>
        </w:rPr>
        <w:t>time new jobs, as defined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 at a facility of a type identified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w:t>
      </w:r>
      <w:r w:rsidR="00DE75D6">
        <w:rPr>
          <w:color w:val="000000" w:themeColor="text1"/>
          <w:u w:val="single" w:color="000000" w:themeColor="text1"/>
        </w:rPr>
        <w:t xml:space="preserve">,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6434EF">
        <w:rPr>
          <w:color w:val="000000" w:themeColor="text1"/>
          <w:u w:val="single" w:color="000000" w:themeColor="text1"/>
        </w:rPr>
        <w:noBreakHyphen/>
      </w:r>
      <w:r w:rsidRPr="00746C9F">
        <w:rPr>
          <w:color w:val="000000" w:themeColor="text1"/>
          <w:u w:val="single" w:color="000000" w:themeColor="text1"/>
        </w:rPr>
        <w:t xml:space="preserve">time jobs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6434EF">
        <w:rPr>
          <w:color w:val="000000" w:themeColor="text1"/>
          <w:u w:val="single" w:color="000000" w:themeColor="text1"/>
        </w:rPr>
        <w:noBreakHyphen/>
      </w:r>
      <w:r w:rsidRPr="00746C9F">
        <w:rPr>
          <w:color w:val="000000" w:themeColor="text1"/>
          <w:u w:val="single" w:color="000000" w:themeColor="text1"/>
        </w:rPr>
        <w:t>6</w:t>
      </w:r>
      <w:r w:rsidR="006434EF">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6434EF">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or</w:t>
      </w:r>
      <w:r w:rsidR="00DE75D6">
        <w:rPr>
          <w:color w:val="000000" w:themeColor="text1"/>
          <w:u w:val="single" w:color="000000" w:themeColor="text1"/>
        </w:rPr>
        <w:t xml:space="preserve"> below</w:t>
      </w:r>
      <w:r w:rsidRPr="00746C9F">
        <w:rPr>
          <w:color w:val="000000" w:themeColor="text1"/>
          <w:u w:val="single" w:color="000000" w:themeColor="text1"/>
        </w:rPr>
        <w:t xml:space="preserve"> fifty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xml:space="preserve"> whichever is earlier. For purposes of insurance premium taxes, the petition pursuant to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6434EF">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6434EF">
        <w:rPr>
          <w:color w:val="000000" w:themeColor="text1"/>
          <w:u w:val="single" w:color="000000" w:themeColor="text1"/>
        </w:rPr>
        <w:noBreakHyphen/>
      </w:r>
      <w:r w:rsidRPr="00746C9F">
        <w:rPr>
          <w:color w:val="000000" w:themeColor="text1"/>
          <w:u w:val="single" w:color="000000" w:themeColor="text1"/>
        </w:rPr>
        <w:t xml:space="preserve">time jobs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6434EF">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6434EF">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 xml:space="preserve">invest at least ninety percent of its total investment in this State in one or both </w:t>
      </w:r>
      <w:r w:rsidR="00687935">
        <w:rPr>
          <w:color w:val="000000" w:themeColor="text1"/>
          <w:u w:color="000000" w:themeColor="text1"/>
        </w:rPr>
        <w:t>of the counties specified in sub</w:t>
      </w:r>
      <w:r w:rsidRPr="00746C9F">
        <w:rPr>
          <w:color w:val="000000" w:themeColor="text1"/>
          <w:u w:color="000000" w:themeColor="text1"/>
        </w:rPr>
        <w:t>subitems (i) and (ii) of subsection (B)(1)(b).</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6434EF">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6434EF">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3375 of the 1976 Code</w:t>
      </w:r>
      <w:r w:rsidR="00687935">
        <w:rPr>
          <w:color w:val="000000" w:themeColor="text1"/>
          <w:u w:color="000000" w:themeColor="text1"/>
        </w:rPr>
        <w:t xml:space="preserve"> </w:t>
      </w:r>
      <w:r w:rsidRPr="00746C9F">
        <w:rPr>
          <w:color w:val="000000" w:themeColor="text1"/>
          <w:u w:color="000000" w:themeColor="text1"/>
        </w:rPr>
        <w:t>is amended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530 and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6434EF">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TEU</w:t>
      </w:r>
      <w:r w:rsidRPr="00E54963">
        <w:rPr>
          <w:color w:val="000000" w:themeColor="text1"/>
          <w:u w:color="000000" w:themeColor="text1"/>
        </w:rPr>
        <w:t>’</w:t>
      </w:r>
      <w:r w:rsidRPr="00746C9F">
        <w:rPr>
          <w:color w:val="000000" w:themeColor="text1"/>
          <w:u w:color="000000" w:themeColor="text1"/>
        </w:rPr>
        <w:t xml:space="preserve"> means a twenty</w:t>
      </w:r>
      <w:r w:rsidR="006434EF">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Pr="00E54963">
        <w:rPr>
          <w:color w:val="000000" w:themeColor="text1"/>
          <w:u w:color="000000" w:themeColor="text1"/>
        </w:rPr>
        <w:t>‘</w:t>
      </w:r>
      <w:r w:rsidRPr="00746C9F">
        <w:rPr>
          <w:color w:val="000000" w:themeColor="text1"/>
          <w:u w:color="000000" w:themeColor="text1"/>
        </w:rPr>
        <w:t>weighted TEU</w:t>
      </w:r>
      <w:r w:rsidRPr="00E54963">
        <w:rPr>
          <w:color w:val="000000" w:themeColor="text1"/>
          <w:u w:color="000000" w:themeColor="text1"/>
        </w:rPr>
        <w:t>’</w:t>
      </w:r>
      <w:r w:rsidRPr="00746C9F">
        <w:rPr>
          <w:color w:val="000000" w:themeColor="text1"/>
          <w:u w:color="000000" w:themeColor="text1"/>
        </w:rPr>
        <w:t xml:space="preserve"> is equal to seven and one</w:t>
      </w:r>
      <w:r w:rsidR="006434EF">
        <w:rPr>
          <w:color w:val="000000" w:themeColor="text1"/>
          <w:u w:color="000000" w:themeColor="text1"/>
        </w:rPr>
        <w:noBreakHyphen/>
      </w:r>
      <w:r w:rsidRPr="00746C9F">
        <w:rPr>
          <w:color w:val="000000" w:themeColor="text1"/>
          <w:u w:color="000000" w:themeColor="text1"/>
        </w:rPr>
        <w:t xml:space="preserve">half tons. A </w:t>
      </w:r>
      <w:r w:rsidRPr="00E54963">
        <w:rPr>
          <w:color w:val="000000" w:themeColor="text1"/>
          <w:u w:color="000000" w:themeColor="text1"/>
        </w:rPr>
        <w:t>‘</w:t>
      </w:r>
      <w:r w:rsidRPr="00746C9F">
        <w:rPr>
          <w:color w:val="000000" w:themeColor="text1"/>
          <w:u w:color="000000" w:themeColor="text1"/>
        </w:rPr>
        <w:t>measured TEU</w:t>
      </w:r>
      <w:r w:rsidRPr="00E54963">
        <w:rPr>
          <w:color w:val="000000" w:themeColor="text1"/>
          <w:u w:color="000000" w:themeColor="text1"/>
        </w:rPr>
        <w:t>’</w:t>
      </w:r>
      <w:r w:rsidRPr="00746C9F">
        <w:rPr>
          <w:color w:val="000000" w:themeColor="text1"/>
          <w:u w:color="000000" w:themeColor="text1"/>
        </w:rPr>
        <w:t xml:space="preserve"> is equal to thirty</w:t>
      </w:r>
      <w:r w:rsidR="006434EF">
        <w:rPr>
          <w:color w:val="000000" w:themeColor="text1"/>
          <w:u w:color="000000" w:themeColor="text1"/>
        </w:rPr>
        <w:noBreakHyphen/>
      </w:r>
      <w:r w:rsidRPr="00746C9F">
        <w:rPr>
          <w:color w:val="000000" w:themeColor="text1"/>
          <w:u w:color="000000" w:themeColor="text1"/>
        </w:rPr>
        <w:t>eight and one</w:t>
      </w:r>
      <w:r w:rsidR="006434EF">
        <w:rPr>
          <w:color w:val="000000" w:themeColor="text1"/>
          <w:u w:color="000000" w:themeColor="text1"/>
        </w:rPr>
        <w:noBreakHyphen/>
      </w:r>
      <w:r w:rsidRPr="00746C9F">
        <w:rPr>
          <w:color w:val="000000" w:themeColor="text1"/>
          <w:u w:color="000000" w:themeColor="text1"/>
        </w:rPr>
        <w:t>half cubic meters.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Base year port cargo volume</w:t>
      </w:r>
      <w:r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6434EF">
        <w:rPr>
          <w:color w:val="000000" w:themeColor="text1"/>
          <w:u w:color="000000" w:themeColor="text1"/>
        </w:rPr>
        <w:noBreakHyphen/>
      </w:r>
      <w:r w:rsidRPr="00746C9F">
        <w:rPr>
          <w:color w:val="000000" w:themeColor="text1"/>
          <w:u w:color="000000" w:themeColor="text1"/>
        </w:rPr>
        <w:t>containerized cargo, measured equivalent of non</w:t>
      </w:r>
      <w:r w:rsidR="006434EF">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6434EF">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6434EF">
        <w:rPr>
          <w:color w:val="000000" w:themeColor="text1"/>
          <w:u w:color="000000" w:themeColor="text1"/>
        </w:rPr>
        <w:noBreakHyphen/>
      </w:r>
      <w:r w:rsidRPr="00746C9F">
        <w:rPr>
          <w:color w:val="000000" w:themeColor="text1"/>
          <w:u w:color="000000" w:themeColor="text1"/>
        </w:rPr>
        <w:t>five net tons of non</w:t>
      </w:r>
      <w:r w:rsidR="006434EF">
        <w:rPr>
          <w:color w:val="000000" w:themeColor="text1"/>
          <w:u w:color="000000" w:themeColor="text1"/>
        </w:rPr>
        <w:noBreakHyphen/>
      </w:r>
      <w:r w:rsidRPr="00746C9F">
        <w:rPr>
          <w:color w:val="000000" w:themeColor="text1"/>
          <w:u w:color="000000" w:themeColor="text1"/>
        </w:rPr>
        <w:t>containerized cargo, three hundred eighty</w:t>
      </w:r>
      <w:r w:rsidR="006434EF">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6434EF">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6434EF">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6434EF">
        <w:rPr>
          <w:color w:val="000000" w:themeColor="text1"/>
          <w:u w:color="000000" w:themeColor="text1"/>
        </w:rPr>
        <w:noBreakHyphen/>
      </w:r>
      <w:r w:rsidRPr="00746C9F">
        <w:rPr>
          <w:color w:val="000000" w:themeColor="text1"/>
          <w:u w:color="000000" w:themeColor="text1"/>
        </w:rPr>
        <w:t>first calendar year in which it meets the requirements of seventy</w:t>
      </w:r>
      <w:r w:rsidR="006434EF">
        <w:rPr>
          <w:color w:val="000000" w:themeColor="text1"/>
          <w:u w:color="000000" w:themeColor="text1"/>
        </w:rPr>
        <w:noBreakHyphen/>
      </w:r>
      <w:r w:rsidRPr="00746C9F">
        <w:rPr>
          <w:color w:val="000000" w:themeColor="text1"/>
          <w:u w:color="000000" w:themeColor="text1"/>
        </w:rPr>
        <w:t>five net tons of non</w:t>
      </w:r>
      <w:r w:rsidR="006434EF">
        <w:rPr>
          <w:color w:val="000000" w:themeColor="text1"/>
          <w:u w:color="000000" w:themeColor="text1"/>
        </w:rPr>
        <w:noBreakHyphen/>
      </w:r>
      <w:r w:rsidRPr="00746C9F">
        <w:rPr>
          <w:color w:val="000000" w:themeColor="text1"/>
          <w:u w:color="000000" w:themeColor="text1"/>
        </w:rPr>
        <w:t>containerized cargo, three hundred eighty</w:t>
      </w:r>
      <w:r w:rsidR="006434EF">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facility</w:t>
      </w:r>
      <w:r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E54963">
        <w:rPr>
          <w:color w:val="000000" w:themeColor="text1"/>
          <w:u w:color="000000" w:themeColor="text1"/>
        </w:rPr>
        <w:t>’</w:t>
      </w:r>
      <w:r w:rsidRPr="00746C9F">
        <w:rPr>
          <w:color w:val="000000" w:themeColor="text1"/>
          <w:u w:color="000000" w:themeColor="text1"/>
        </w:rPr>
        <w:t>s owner.</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cargo volume</w:t>
      </w:r>
      <w:r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6434EF">
        <w:rPr>
          <w:color w:val="000000" w:themeColor="text1"/>
          <w:u w:color="000000" w:themeColor="text1"/>
        </w:rPr>
        <w:noBreakHyphen/>
      </w:r>
      <w:r w:rsidRPr="00746C9F">
        <w:rPr>
          <w:color w:val="000000" w:themeColor="text1"/>
          <w:u w:color="000000" w:themeColor="text1"/>
        </w:rPr>
        <w:t>containerized cargo or containers measured in twenty</w:t>
      </w:r>
      <w:r w:rsidR="006434EF">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6434EF">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6434EF">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6434EF">
        <w:rPr>
          <w:color w:val="000000" w:themeColor="text1"/>
          <w:u w:val="single" w:color="000000" w:themeColor="text1"/>
        </w:rPr>
        <w:noBreakHyphen/>
      </w:r>
      <w:r w:rsidRPr="00746C9F">
        <w:rPr>
          <w:color w:val="000000" w:themeColor="text1"/>
          <w:u w:val="single" w:color="000000" w:themeColor="text1"/>
        </w:rPr>
        <w:t xml:space="preserve">time jobs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6434EF">
        <w:rPr>
          <w:color w:val="000000" w:themeColor="text1"/>
          <w:u w:val="single" w:color="000000" w:themeColor="text1"/>
        </w:rPr>
        <w:noBreakHyphen/>
      </w:r>
      <w:r w:rsidRPr="00746C9F">
        <w:rPr>
          <w:color w:val="000000" w:themeColor="text1"/>
          <w:u w:val="single" w:color="000000" w:themeColor="text1"/>
        </w:rPr>
        <w:t>6</w:t>
      </w:r>
      <w:r w:rsidR="006434EF">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6434EF">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w:t>
      </w:r>
      <w:r w:rsidR="00DE75D6">
        <w:rPr>
          <w:color w:val="000000" w:themeColor="text1"/>
          <w:u w:val="single" w:color="000000" w:themeColor="text1"/>
        </w:rPr>
        <w:t>,</w:t>
      </w:r>
      <w:r w:rsidRPr="00746C9F">
        <w:rPr>
          <w:color w:val="000000" w:themeColor="text1"/>
          <w:u w:val="single" w:color="000000" w:themeColor="text1"/>
        </w:rPr>
        <w:t xml:space="preserve">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E54963">
        <w:rPr>
          <w:color w:val="000000" w:themeColor="text1"/>
          <w:u w:val="single" w:color="000000" w:themeColor="text1"/>
        </w:rPr>
        <w:t>’</w:t>
      </w:r>
      <w:r w:rsidRPr="00746C9F">
        <w:rPr>
          <w:color w:val="000000" w:themeColor="text1"/>
          <w:u w:val="single" w:color="000000" w:themeColor="text1"/>
        </w:rPr>
        <w:t xml:space="preserve">s withholding tax liability for the taxable quarter that is not otherwise refundable pursuant to this title, </w:t>
      </w:r>
      <w:r w:rsidR="00DE75D6">
        <w:rPr>
          <w:color w:val="000000" w:themeColor="text1"/>
          <w:u w:val="single" w:color="000000" w:themeColor="text1"/>
        </w:rPr>
        <w:t xml:space="preserve">then </w:t>
      </w:r>
      <w:r w:rsidRPr="00746C9F">
        <w:rPr>
          <w:color w:val="000000" w:themeColor="text1"/>
          <w:u w:val="single" w:color="000000" w:themeColor="text1"/>
        </w:rPr>
        <w:t>the excess amount may be carried forward and claimed against withholding liability that is not otherwise refundable pursuant to this title in the next twenty succeeding taxable quarters.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Pr="00E54963">
        <w:rPr>
          <w:color w:val="000000" w:themeColor="text1"/>
          <w:u w:color="000000" w:themeColor="text1"/>
        </w:rPr>
        <w:t>’</w:t>
      </w:r>
      <w:r w:rsidRPr="00746C9F">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sidR="006434EF">
        <w:rPr>
          <w:color w:val="000000" w:themeColor="text1"/>
          <w:u w:color="000000" w:themeColor="text1"/>
        </w:rPr>
        <w:noBreakHyphen/>
      </w:r>
      <w:r w:rsidRPr="00746C9F">
        <w:rPr>
          <w:color w:val="000000" w:themeColor="text1"/>
          <w:u w:color="000000" w:themeColor="text1"/>
        </w:rPr>
        <w:t>time or full</w:t>
      </w:r>
      <w:r w:rsidR="006434EF">
        <w:rPr>
          <w:color w:val="000000" w:themeColor="text1"/>
          <w:u w:color="000000" w:themeColor="text1"/>
        </w:rPr>
        <w:noBreakHyphen/>
      </w:r>
      <w:r w:rsidRPr="00746C9F">
        <w:rPr>
          <w:color w:val="000000" w:themeColor="text1"/>
          <w:u w:color="000000" w:themeColor="text1"/>
        </w:rPr>
        <w:t>time equivalent South Carolinians in operations statewide;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6434EF">
        <w:rPr>
          <w:color w:val="000000" w:themeColor="text1"/>
          <w:u w:color="000000" w:themeColor="text1"/>
        </w:rPr>
        <w:noBreakHyphen/>
      </w:r>
      <w:r w:rsidRPr="00746C9F">
        <w:rPr>
          <w:color w:val="000000" w:themeColor="text1"/>
          <w:u w:color="000000" w:themeColor="text1"/>
        </w:rPr>
        <w:t>containerized equivalent.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6434EF">
        <w:rPr>
          <w:color w:val="000000" w:themeColor="text1"/>
          <w:u w:color="000000" w:themeColor="text1"/>
        </w:rPr>
        <w:noBreakHyphen/>
      </w:r>
      <w:r w:rsidRPr="00746C9F">
        <w:rPr>
          <w:color w:val="000000" w:themeColor="text1"/>
          <w:u w:color="000000" w:themeColor="text1"/>
        </w:rPr>
        <w:t>54</w:t>
      </w:r>
      <w:r w:rsidR="006434EF">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6434EF">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6434EF">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10</w:t>
      </w:r>
      <w:r w:rsidR="006434EF">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6434EF">
        <w:rPr>
          <w:color w:val="000000" w:themeColor="text1"/>
          <w:u w:color="000000" w:themeColor="text1"/>
        </w:rPr>
        <w:noBreakHyphen/>
      </w:r>
      <w:r w:rsidRPr="00746C9F">
        <w:rPr>
          <w:color w:val="000000" w:themeColor="text1"/>
          <w:u w:color="000000" w:themeColor="text1"/>
        </w:rPr>
        <w:t>five percent o</w:t>
      </w:r>
      <w:r w:rsidR="00DE75D6">
        <w:rPr>
          <w:color w:val="000000" w:themeColor="text1"/>
          <w:u w:color="000000" w:themeColor="text1"/>
        </w:rPr>
        <w:t>f</w:t>
      </w:r>
      <w:r w:rsidRPr="00746C9F">
        <w:rPr>
          <w:color w:val="000000" w:themeColor="text1"/>
          <w:u w:color="000000" w:themeColor="text1"/>
        </w:rPr>
        <w:t xml:space="preserve"> the maximum job development credits may be claimed by businesses located in a </w:t>
      </w:r>
      <w:r w:rsidR="006C3541">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14</w:t>
      </w:r>
      <w:r w:rsidR="006434EF">
        <w:rPr>
          <w:color w:val="000000" w:themeColor="text1"/>
          <w:u w:color="000000" w:themeColor="text1"/>
        </w:rPr>
        <w:noBreakHyphen/>
      </w:r>
      <w:r w:rsidRPr="00746C9F">
        <w:rPr>
          <w:color w:val="000000" w:themeColor="text1"/>
          <w:u w:color="000000" w:themeColor="text1"/>
        </w:rPr>
        <w:t>60(A) of the 1976 Code, is amended by adding a new item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 xml:space="preserve">Notwithstanding item (2), the amount of the credit is doubled for any qualified manufacturing and productive equipment property located in a </w:t>
      </w:r>
      <w:r w:rsidR="006C3541">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6434EF">
        <w:rPr>
          <w:color w:val="000000" w:themeColor="text1"/>
          <w:u w:color="000000" w:themeColor="text1"/>
        </w:rPr>
        <w:noBreakHyphen/>
      </w:r>
      <w:r w:rsidRPr="003A7BFF">
        <w:rPr>
          <w:color w:val="000000" w:themeColor="text1"/>
          <w:u w:color="000000" w:themeColor="text1"/>
        </w:rPr>
        <w:t>36</w:t>
      </w:r>
      <w:r w:rsidR="006434EF">
        <w:rPr>
          <w:color w:val="000000" w:themeColor="text1"/>
          <w:u w:color="000000" w:themeColor="text1"/>
        </w:rPr>
        <w:noBreakHyphen/>
      </w:r>
      <w:r w:rsidRPr="003A7BFF">
        <w:rPr>
          <w:color w:val="000000" w:themeColor="text1"/>
          <w:u w:color="000000" w:themeColor="text1"/>
        </w:rPr>
        <w:t>2120(51) and (67) of the 1976 Code is amended to read:</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6434EF">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w:t>
      </w:r>
      <w:r w:rsidR="006C3541">
        <w:rPr>
          <w:color w:val="000000" w:themeColor="text1"/>
          <w:u w:val="single" w:color="000000" w:themeColor="text1"/>
        </w:rPr>
        <w:t xml:space="preserve"> Savannah River</w:t>
      </w:r>
      <w:r w:rsidRPr="003A7BFF">
        <w:rPr>
          <w:color w:val="000000" w:themeColor="text1"/>
          <w:u w:val="single" w:color="000000" w:themeColor="text1"/>
        </w:rPr>
        <w:t xml:space="preserve"> port enhancement zone as defined in Section 12</w:t>
      </w:r>
      <w:r w:rsidR="006434EF">
        <w:rPr>
          <w:color w:val="000000" w:themeColor="text1"/>
          <w:u w:val="single" w:color="000000" w:themeColor="text1"/>
        </w:rPr>
        <w:noBreakHyphen/>
      </w:r>
      <w:r w:rsidRPr="003A7BFF">
        <w:rPr>
          <w:color w:val="000000" w:themeColor="text1"/>
          <w:u w:val="single" w:color="000000" w:themeColor="text1"/>
        </w:rPr>
        <w:t>6</w:t>
      </w:r>
      <w:r w:rsidR="006434EF">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6434EF">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6434EF">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6434EF">
        <w:rPr>
          <w:strike/>
          <w:color w:val="000000" w:themeColor="text1"/>
          <w:u w:color="000000" w:themeColor="text1"/>
        </w:rPr>
        <w:noBreakHyphen/>
      </w:r>
      <w:r w:rsidRPr="003A7BFF">
        <w:rPr>
          <w:strike/>
          <w:color w:val="000000" w:themeColor="text1"/>
          <w:u w:color="000000" w:themeColor="text1"/>
        </w:rPr>
        <w:t>five million dollar</w:t>
      </w:r>
      <w:r w:rsidR="001B537C">
        <w:rPr>
          <w:color w:val="000000" w:themeColor="text1"/>
          <w:u w:color="000000" w:themeColor="text1"/>
        </w:rPr>
        <w:t xml:space="preserve"> investment requirement. </w:t>
      </w:r>
      <w:r w:rsidRPr="003A7BFF">
        <w:rPr>
          <w:color w:val="000000" w:themeColor="text1"/>
          <w:u w:color="000000" w:themeColor="text1"/>
        </w:rPr>
        <w:t>The department may assess any tax due on material handling systems and material handling equipment purchased tax</w:t>
      </w:r>
      <w:r w:rsidR="006434EF">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sidR="006434EF">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6434EF">
        <w:rPr>
          <w:color w:val="000000" w:themeColor="text1"/>
          <w:u w:color="000000" w:themeColor="text1"/>
        </w:rPr>
        <w:noBreakHyphen/>
      </w:r>
      <w:r w:rsidRPr="003A7BFF">
        <w:rPr>
          <w:color w:val="000000" w:themeColor="text1"/>
          <w:u w:color="000000" w:themeColor="text1"/>
        </w:rPr>
        <w:t>54</w:t>
      </w:r>
      <w:r w:rsidR="006434EF">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6434EF">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A535C0"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‘distribution facility’ includes a port facility, as th</w:t>
      </w:r>
      <w:r w:rsidR="00DE75D6">
        <w:rPr>
          <w:color w:val="000000" w:themeColor="text1"/>
          <w:u w:val="single"/>
        </w:rPr>
        <w:t>e</w:t>
      </w:r>
      <w:r w:rsidRPr="003A7BFF">
        <w:rPr>
          <w:color w:val="000000" w:themeColor="text1"/>
          <w:u w:val="single"/>
        </w:rPr>
        <w:t xml:space="preserve"> term is defined in Section 12-6-3375</w:t>
      </w:r>
      <w:r w:rsidRPr="003A7BFF">
        <w:rPr>
          <w:color w:val="000000" w:themeColor="text1"/>
          <w:u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DE75D6">
        <w:rPr>
          <w:strike/>
          <w:color w:val="000000" w:themeColor="text1"/>
          <w:u w:color="000000" w:themeColor="text1"/>
        </w:rPr>
        <w:t>effective July 1, 2011,</w:t>
      </w:r>
      <w:r w:rsidRPr="003A7BFF">
        <w:rPr>
          <w:color w:val="000000" w:themeColor="text1"/>
          <w:u w:color="000000" w:themeColor="text1"/>
        </w:rPr>
        <w:t xml:space="preserve">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6434EF">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 xml:space="preserve">at least forty million dollars in real and personal property at a single site located in a </w:t>
      </w:r>
      <w:r w:rsidR="006C3541">
        <w:rPr>
          <w:color w:val="000000" w:themeColor="text1"/>
          <w:u w:val="single" w:color="000000" w:themeColor="text1"/>
        </w:rPr>
        <w:t xml:space="preserve">Savannah River </w:t>
      </w:r>
      <w:r w:rsidRPr="003A7BFF">
        <w:rPr>
          <w:color w:val="000000" w:themeColor="text1"/>
          <w:u w:val="single" w:color="000000" w:themeColor="text1"/>
        </w:rPr>
        <w:t>port enhancement zone as defined in Section 12</w:t>
      </w:r>
      <w:r w:rsidR="006434EF">
        <w:rPr>
          <w:color w:val="000000" w:themeColor="text1"/>
          <w:u w:val="single" w:color="000000" w:themeColor="text1"/>
        </w:rPr>
        <w:noBreakHyphen/>
      </w:r>
      <w:r w:rsidRPr="003A7BFF">
        <w:rPr>
          <w:color w:val="000000" w:themeColor="text1"/>
          <w:u w:val="single" w:color="000000" w:themeColor="text1"/>
        </w:rPr>
        <w:t>6</w:t>
      </w:r>
      <w:r w:rsidR="006434EF">
        <w:rPr>
          <w:color w:val="000000" w:themeColor="text1"/>
          <w:u w:val="single" w:color="000000" w:themeColor="text1"/>
        </w:rPr>
        <w:noBreakHyphen/>
      </w:r>
      <w:r w:rsidRPr="003A7BFF">
        <w:rPr>
          <w:color w:val="000000" w:themeColor="text1"/>
          <w:u w:val="single" w:color="000000" w:themeColor="text1"/>
        </w:rPr>
        <w:t>3360(M); or</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w:t>
      </w:r>
      <w:r w:rsidRPr="00DE75D6">
        <w:rPr>
          <w:strike/>
          <w:color w:val="000000" w:themeColor="text1"/>
          <w:u w:color="000000" w:themeColor="text1"/>
        </w:rPr>
        <w:t>effective November 1, 2009,</w:t>
      </w:r>
      <w:r w:rsidRPr="003A7BFF">
        <w:rPr>
          <w:color w:val="000000" w:themeColor="text1"/>
          <w:u w:color="000000" w:themeColor="text1"/>
        </w:rPr>
        <w:t xml:space="preserve"> construction materials used in the construction of a new or expanded single manufacturing facility where:</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6434EF">
        <w:rPr>
          <w:color w:val="000000" w:themeColor="text1"/>
          <w:u w:color="000000" w:themeColor="text1"/>
        </w:rPr>
        <w:noBreakHyphen/>
      </w:r>
      <w:r w:rsidRPr="003A7BFF">
        <w:rPr>
          <w:color w:val="000000" w:themeColor="text1"/>
          <w:u w:color="000000" w:themeColor="text1"/>
        </w:rPr>
        <w:t>year period; and</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00DE75D6">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6434EF">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6434EF">
        <w:rPr>
          <w:color w:val="000000" w:themeColor="text1"/>
          <w:u w:color="000000" w:themeColor="text1"/>
        </w:rPr>
        <w:noBreakHyphen/>
      </w:r>
      <w:r w:rsidRPr="003A7BFF">
        <w:rPr>
          <w:color w:val="000000" w:themeColor="text1"/>
          <w:u w:color="000000" w:themeColor="text1"/>
        </w:rPr>
        <w:t>year period.</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006434EF">
        <w:rPr>
          <w:color w:val="000000" w:themeColor="text1"/>
          <w:u w:color="000000" w:themeColor="text1"/>
        </w:rPr>
        <w:noBreakHyphen/>
      </w:r>
      <w:r w:rsidRPr="003A7BFF">
        <w:rPr>
          <w:color w:val="000000" w:themeColor="text1"/>
          <w:u w:color="000000" w:themeColor="text1"/>
        </w:rPr>
        <w:t>54</w:t>
      </w:r>
      <w:r w:rsidR="006434EF">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FB5D09" w:rsidRPr="00A535C0"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rPr>
        <w:tab/>
      </w:r>
      <w:r w:rsidRPr="003A7BFF">
        <w:rPr>
          <w:color w:val="000000" w:themeColor="text1"/>
          <w:u w:val="single"/>
        </w:rPr>
        <w:t>As used in this item, ‘distribution facility’ includes a port facility, as th</w:t>
      </w:r>
      <w:r w:rsidR="00DE75D6">
        <w:rPr>
          <w:color w:val="000000" w:themeColor="text1"/>
          <w:u w:val="single"/>
        </w:rPr>
        <w:t>e</w:t>
      </w:r>
      <w:r w:rsidRPr="003A7BFF">
        <w:rPr>
          <w:color w:val="000000" w:themeColor="text1"/>
          <w:u w:val="single"/>
        </w:rPr>
        <w:t xml:space="preserve"> term is defined in Section 12-6-3375</w:t>
      </w:r>
      <w:r w:rsidRPr="003A7BFF">
        <w:rPr>
          <w:color w:val="000000" w:themeColor="text1"/>
          <w:u w:color="000000" w:themeColor="text1"/>
        </w:rPr>
        <w:t>;”</w:t>
      </w:r>
    </w:p>
    <w:p w:rsidR="00FB5D09"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D09" w:rsidRPr="00522CE0"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35C0">
        <w:rPr>
          <w:rFonts w:eastAsia="Times New Roman"/>
        </w:rPr>
        <w:t>8</w:t>
      </w:r>
      <w:r>
        <w:rPr>
          <w:rFonts w:eastAsia="Times New Roman"/>
        </w:rPr>
        <w:t>.</w:t>
      </w:r>
      <w:r>
        <w:rPr>
          <w:rFonts w:eastAsia="Times New Roman"/>
        </w:rPr>
        <w:tab/>
        <w:t>This act takes effect upon approval by the Governor.</w:t>
      </w:r>
    </w:p>
    <w:p w:rsidR="000C63C4" w:rsidRDefault="006434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4C8B" w:rsidRDefault="00694C8B" w:rsidP="00694C8B">
      <w:pPr>
        <w:suppressAutoHyphens/>
        <w:jc w:val="both"/>
        <w:rPr>
          <w:rFonts w:eastAsia="Times New Roman"/>
        </w:rPr>
      </w:pPr>
    </w:p>
    <w:sectPr w:rsidR="00694C8B" w:rsidSect="00694C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89E" w:rsidRDefault="0071289E" w:rsidP="00522CE0">
      <w:r>
        <w:separator/>
      </w:r>
    </w:p>
  </w:endnote>
  <w:endnote w:type="continuationSeparator" w:id="0">
    <w:p w:rsidR="0071289E" w:rsidRDefault="007128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EBF0E4-4ACA-4DE9-A50F-AF5930E49705}"/>
    <w:embedBold r:id="rId2" w:fontKey="{797F72BD-620E-4812-920B-E46CE7694FC0}"/>
  </w:font>
  <w:font w:name="Calibri">
    <w:panose1 w:val="020F0502020204030204"/>
    <w:charset w:val="00"/>
    <w:family w:val="swiss"/>
    <w:pitch w:val="variable"/>
    <w:sig w:usb0="E00002FF" w:usb1="4000ACFF" w:usb2="00000001" w:usb3="00000000" w:csb0="0000019F" w:csb1="00000000"/>
    <w:embedRegular r:id="rId3" w:fontKey="{E581C024-22DE-4A12-B7F8-A76913205021}"/>
    <w:embedBold r:id="rId4" w:fontKey="{F2367637-FEB4-4356-86A5-C3AFC4C3B6FA}"/>
  </w:font>
  <w:font w:name="Cambria">
    <w:panose1 w:val="02040503050406030204"/>
    <w:charset w:val="00"/>
    <w:family w:val="roman"/>
    <w:pitch w:val="variable"/>
    <w:sig w:usb0="E00002FF" w:usb1="400004FF" w:usb2="00000000" w:usb3="00000000" w:csb0="0000019F" w:csb1="00000000"/>
    <w:embedRegular r:id="rId5" w:fontKey="{5D204CEC-800E-4C99-AD4C-441B1F411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C8B" w:rsidRPr="008F639E" w:rsidRDefault="00694C8B" w:rsidP="008F639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5914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89E" w:rsidRDefault="0071289E" w:rsidP="00522CE0">
      <w:r>
        <w:separator/>
      </w:r>
    </w:p>
  </w:footnote>
  <w:footnote w:type="continuationSeparator" w:id="0">
    <w:p w:rsidR="0071289E" w:rsidRDefault="007128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ORT.SP.MBM"/>
    <w:docVar w:name="CoverAttorneyInitials" w:val="SP"/>
    <w:docVar w:name="CoverAttorneyLastName" w:val="Parrish"/>
    <w:docVar w:name="CoverBillType" w:val="b"/>
    <w:docVar w:name="CoverSenator" w:val="MBM"/>
    <w:docVar w:name="dvBillNumber" w:val="950"/>
    <w:docVar w:name="dvBillNumberPrefix" w:val="S. "/>
    <w:docVar w:name="dvOriginalBody" w:val="Senate"/>
    <w:docVar w:name="fulldraftpath" w:val="L:\S-RES\MBM\013PORT.SP.MBM.DOCX"/>
    <w:docVar w:name="NameofBody" w:val="S"/>
    <w:docVar w:name="vgroup2" w:val="S-RES"/>
  </w:docVars>
  <w:rsids>
    <w:rsidRoot w:val="00FB5D09"/>
    <w:rsid w:val="00042AC1"/>
    <w:rsid w:val="00046516"/>
    <w:rsid w:val="00072458"/>
    <w:rsid w:val="0007601D"/>
    <w:rsid w:val="000B0720"/>
    <w:rsid w:val="000B5EAF"/>
    <w:rsid w:val="000C63C4"/>
    <w:rsid w:val="001315B2"/>
    <w:rsid w:val="00170561"/>
    <w:rsid w:val="00186AC9"/>
    <w:rsid w:val="00197DF1"/>
    <w:rsid w:val="001B3DD9"/>
    <w:rsid w:val="001B537C"/>
    <w:rsid w:val="001B7E5D"/>
    <w:rsid w:val="001D3BAC"/>
    <w:rsid w:val="00216025"/>
    <w:rsid w:val="00240865"/>
    <w:rsid w:val="00245C4E"/>
    <w:rsid w:val="002B1E15"/>
    <w:rsid w:val="002C1321"/>
    <w:rsid w:val="002C2031"/>
    <w:rsid w:val="002C5896"/>
    <w:rsid w:val="002D3BED"/>
    <w:rsid w:val="00307C2B"/>
    <w:rsid w:val="00315D04"/>
    <w:rsid w:val="00383247"/>
    <w:rsid w:val="003A5B1D"/>
    <w:rsid w:val="003D6E2B"/>
    <w:rsid w:val="003E7597"/>
    <w:rsid w:val="00413EBF"/>
    <w:rsid w:val="0044020F"/>
    <w:rsid w:val="00450668"/>
    <w:rsid w:val="00454138"/>
    <w:rsid w:val="004813A2"/>
    <w:rsid w:val="004952FA"/>
    <w:rsid w:val="00497945"/>
    <w:rsid w:val="004B6A22"/>
    <w:rsid w:val="004D7F37"/>
    <w:rsid w:val="00522CE0"/>
    <w:rsid w:val="00541951"/>
    <w:rsid w:val="00565148"/>
    <w:rsid w:val="00570403"/>
    <w:rsid w:val="00591485"/>
    <w:rsid w:val="00593361"/>
    <w:rsid w:val="005A413B"/>
    <w:rsid w:val="005A5017"/>
    <w:rsid w:val="005A648C"/>
    <w:rsid w:val="005F07AC"/>
    <w:rsid w:val="005F1745"/>
    <w:rsid w:val="005F7674"/>
    <w:rsid w:val="006434EF"/>
    <w:rsid w:val="00687935"/>
    <w:rsid w:val="00694C8B"/>
    <w:rsid w:val="006A1802"/>
    <w:rsid w:val="006C0CBB"/>
    <w:rsid w:val="006C3541"/>
    <w:rsid w:val="006C74EA"/>
    <w:rsid w:val="0071289E"/>
    <w:rsid w:val="00720D40"/>
    <w:rsid w:val="007318D4"/>
    <w:rsid w:val="00765784"/>
    <w:rsid w:val="007A4390"/>
    <w:rsid w:val="007D146D"/>
    <w:rsid w:val="007E5CB7"/>
    <w:rsid w:val="008314D2"/>
    <w:rsid w:val="00870F6F"/>
    <w:rsid w:val="008B2F42"/>
    <w:rsid w:val="008C3697"/>
    <w:rsid w:val="008E185F"/>
    <w:rsid w:val="008F023B"/>
    <w:rsid w:val="008F639E"/>
    <w:rsid w:val="00904E16"/>
    <w:rsid w:val="009162B3"/>
    <w:rsid w:val="00927C62"/>
    <w:rsid w:val="00983951"/>
    <w:rsid w:val="00984124"/>
    <w:rsid w:val="00984640"/>
    <w:rsid w:val="00995C37"/>
    <w:rsid w:val="009C118A"/>
    <w:rsid w:val="00A02011"/>
    <w:rsid w:val="00A4011E"/>
    <w:rsid w:val="00A535C0"/>
    <w:rsid w:val="00A86015"/>
    <w:rsid w:val="00A9594E"/>
    <w:rsid w:val="00AE59C8"/>
    <w:rsid w:val="00B10098"/>
    <w:rsid w:val="00B43E7C"/>
    <w:rsid w:val="00B5790D"/>
    <w:rsid w:val="00B945C5"/>
    <w:rsid w:val="00BA20EA"/>
    <w:rsid w:val="00BB5AFC"/>
    <w:rsid w:val="00BC0A56"/>
    <w:rsid w:val="00C439FB"/>
    <w:rsid w:val="00C45366"/>
    <w:rsid w:val="00C57023"/>
    <w:rsid w:val="00C74052"/>
    <w:rsid w:val="00CB187A"/>
    <w:rsid w:val="00CC0EC7"/>
    <w:rsid w:val="00CC251A"/>
    <w:rsid w:val="00CC2D75"/>
    <w:rsid w:val="00CF2C98"/>
    <w:rsid w:val="00D1088B"/>
    <w:rsid w:val="00D1286F"/>
    <w:rsid w:val="00D14DE6"/>
    <w:rsid w:val="00D156D2"/>
    <w:rsid w:val="00D35486"/>
    <w:rsid w:val="00D53E29"/>
    <w:rsid w:val="00D86943"/>
    <w:rsid w:val="00DA3C6B"/>
    <w:rsid w:val="00DA47B9"/>
    <w:rsid w:val="00DE5635"/>
    <w:rsid w:val="00DE75D6"/>
    <w:rsid w:val="00E058D3"/>
    <w:rsid w:val="00E12CA0"/>
    <w:rsid w:val="00E2236D"/>
    <w:rsid w:val="00E76AD9"/>
    <w:rsid w:val="00E91E2F"/>
    <w:rsid w:val="00EA3546"/>
    <w:rsid w:val="00EB47AE"/>
    <w:rsid w:val="00EC34E1"/>
    <w:rsid w:val="00EE53A7"/>
    <w:rsid w:val="00F0234A"/>
    <w:rsid w:val="00F05CF2"/>
    <w:rsid w:val="00F51241"/>
    <w:rsid w:val="00F52959"/>
    <w:rsid w:val="00F55884"/>
    <w:rsid w:val="00FB5D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ABCCA4B-1A17-4631-A3B8-0E31E226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4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50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3AF9B-4D81-44DC-B2F0-162228BD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3541</Words>
  <Characters>18432</Characters>
  <Application>Microsoft Office Word</Application>
  <DocSecurity>0</DocSecurity>
  <Lines>436</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950: Savannah River Port Enhancement Zone Act - South Carolina Legislature Online</dc:title>
  <dc:subject/>
  <dc:creator>%USERNAME%</dc:creator>
  <cp:keywords/>
  <dc:description/>
  <cp:lastModifiedBy>S Volk</cp:lastModifiedBy>
  <cp:revision>2</cp:revision>
  <dcterms:created xsi:type="dcterms:W3CDTF">2018-02-02T16:27:00Z</dcterms:created>
  <dcterms:modified xsi:type="dcterms:W3CDTF">2018-02-02T16:27:00Z</dcterms:modified>
</cp:coreProperties>
</file>