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07" w:rsidRDefault="00501E07" w:rsidP="00501E07">
      <w:pPr>
        <w:ind w:firstLine="0"/>
        <w:rPr>
          <w:strike/>
        </w:rPr>
      </w:pPr>
      <w:bookmarkStart w:id="0" w:name="_GoBack"/>
      <w:bookmarkEnd w:id="0"/>
    </w:p>
    <w:p w:rsidR="00501E07" w:rsidRDefault="00501E07" w:rsidP="00501E07">
      <w:pPr>
        <w:ind w:firstLine="0"/>
        <w:rPr>
          <w:strike/>
        </w:rPr>
      </w:pPr>
      <w:r>
        <w:rPr>
          <w:strike/>
        </w:rPr>
        <w:t>Indicates Matter Stricken</w:t>
      </w:r>
    </w:p>
    <w:p w:rsidR="00501E07" w:rsidRDefault="00501E07" w:rsidP="00501E07">
      <w:pPr>
        <w:ind w:firstLine="0"/>
        <w:rPr>
          <w:u w:val="single"/>
        </w:rPr>
      </w:pPr>
      <w:r>
        <w:rPr>
          <w:u w:val="single"/>
        </w:rPr>
        <w:t>Indicates New Matter</w:t>
      </w:r>
    </w:p>
    <w:p w:rsidR="00501E07" w:rsidRDefault="00501E07"/>
    <w:p w:rsidR="00501E07" w:rsidRDefault="00501E07">
      <w:r>
        <w:t>The House assembled at 10:00 a.m.</w:t>
      </w:r>
    </w:p>
    <w:p w:rsidR="00501E07" w:rsidRDefault="00501E07">
      <w:r>
        <w:t xml:space="preserve">Deliberations were opened with prayer by Rev. Charles E. </w:t>
      </w:r>
      <w:proofErr w:type="spellStart"/>
      <w:r>
        <w:t>Seastrunk</w:t>
      </w:r>
      <w:proofErr w:type="spellEnd"/>
      <w:r>
        <w:t>, Jr., as follows:</w:t>
      </w:r>
    </w:p>
    <w:p w:rsidR="00501E07" w:rsidRDefault="00501E07"/>
    <w:p w:rsidR="00501E07" w:rsidRPr="00EE6D0A" w:rsidRDefault="00501E07" w:rsidP="00501E07">
      <w:pPr>
        <w:tabs>
          <w:tab w:val="left" w:pos="270"/>
        </w:tabs>
        <w:ind w:firstLine="0"/>
      </w:pPr>
      <w:bookmarkStart w:id="1" w:name="file_start2"/>
      <w:bookmarkEnd w:id="1"/>
      <w:r w:rsidRPr="00EE6D0A">
        <w:tab/>
        <w:t>Our thought for today is from Exodus 40:16: “Moses did everything just as the Lord had commanded him.”</w:t>
      </w:r>
    </w:p>
    <w:p w:rsidR="00501E07" w:rsidRDefault="00501E07" w:rsidP="00501E07">
      <w:pPr>
        <w:tabs>
          <w:tab w:val="left" w:pos="270"/>
        </w:tabs>
        <w:ind w:firstLine="0"/>
      </w:pPr>
      <w:r w:rsidRPr="00EE6D0A">
        <w:tab/>
        <w:t xml:space="preserve">Let us pray. Almighty God, give each of these women and men the introspection to seek </w:t>
      </w:r>
      <w:proofErr w:type="gramStart"/>
      <w:r w:rsidRPr="00EE6D0A">
        <w:t>Your</w:t>
      </w:r>
      <w:proofErr w:type="gramEnd"/>
      <w:r w:rsidRPr="00EE6D0A">
        <w:t xml:space="preserve"> will in the transactions taken today.  Bless them and keep them safe from all harm. Instill in each person the courage to take the right and acceptable action for the people of this State. Continue </w:t>
      </w:r>
      <w:proofErr w:type="gramStart"/>
      <w:r w:rsidRPr="00EE6D0A">
        <w:t>Your</w:t>
      </w:r>
      <w:proofErr w:type="gramEnd"/>
      <w:r w:rsidRPr="00EE6D0A">
        <w:t xml:space="preserve"> blessings on our Nation, President, State, Governor, Speaker, staff, and all who give of their time and energy to this Assembly. Bless our first responders and those who defend us at home and abroad. Heal the wounds, those seen and those hidden, of our men and women who suffer and sacrifice for our freedom. Lord, in </w:t>
      </w:r>
      <w:proofErr w:type="gramStart"/>
      <w:r w:rsidRPr="00EE6D0A">
        <w:t>Your</w:t>
      </w:r>
      <w:proofErr w:type="gramEnd"/>
      <w:r w:rsidRPr="00EE6D0A">
        <w:t xml:space="preserve"> mercy, hear our prayers. Amen.</w:t>
      </w:r>
    </w:p>
    <w:p w:rsidR="00501E07" w:rsidRDefault="00501E07" w:rsidP="00501E07">
      <w:pPr>
        <w:tabs>
          <w:tab w:val="left" w:pos="270"/>
        </w:tabs>
        <w:ind w:firstLine="0"/>
      </w:pPr>
    </w:p>
    <w:p w:rsidR="00501E07" w:rsidRDefault="00501E07" w:rsidP="00501E07">
      <w:r>
        <w:t>Pursuant to Rule 6.3, the House of Representatives was led in the Pledge of Allegiance to the Flag of the United States of America by the SPEAKER.</w:t>
      </w:r>
    </w:p>
    <w:p w:rsidR="00501E07" w:rsidRDefault="00501E07" w:rsidP="00501E07"/>
    <w:p w:rsidR="00501E07" w:rsidRDefault="00501E07" w:rsidP="00501E07">
      <w:r>
        <w:t>After corrections to the Journal of the proceedings of yesterday, the SPEAKER ordered it confirmed.</w:t>
      </w:r>
    </w:p>
    <w:p w:rsidR="00501E07" w:rsidRDefault="00501E07" w:rsidP="00501E07"/>
    <w:p w:rsidR="00501E07" w:rsidRDefault="00501E07" w:rsidP="00501E07">
      <w:pPr>
        <w:keepNext/>
        <w:jc w:val="center"/>
        <w:rPr>
          <w:b/>
        </w:rPr>
      </w:pPr>
      <w:r w:rsidRPr="00501E07">
        <w:rPr>
          <w:b/>
        </w:rPr>
        <w:t>MOTION ADOPTED</w:t>
      </w:r>
    </w:p>
    <w:p w:rsidR="00501E07" w:rsidRDefault="00501E07" w:rsidP="00501E07">
      <w:r>
        <w:t>Rep. JEFFERSON moved that when the House adjourns, it adjourn in memory of Rosa Lee Green Pinckney of Cross, which was agreed to.</w:t>
      </w:r>
    </w:p>
    <w:p w:rsidR="00501E07" w:rsidRDefault="00501E07" w:rsidP="00501E07"/>
    <w:p w:rsidR="00501E07" w:rsidRPr="00501E07" w:rsidRDefault="00501E07" w:rsidP="00501E07">
      <w:pPr>
        <w:keepNext/>
        <w:jc w:val="center"/>
        <w:rPr>
          <w:b/>
        </w:rPr>
      </w:pPr>
      <w:r w:rsidRPr="00501E07">
        <w:rPr>
          <w:b/>
        </w:rPr>
        <w:t>REGULATION WITHDRAWN AND RESUBMITTED</w:t>
      </w:r>
    </w:p>
    <w:p w:rsidR="00501E07" w:rsidRPr="00604028" w:rsidRDefault="00501E07" w:rsidP="00501E07">
      <w:bookmarkStart w:id="2" w:name="file_start7"/>
      <w:bookmarkEnd w:id="2"/>
      <w:r w:rsidRPr="00604028">
        <w:t>Document No. 4671</w:t>
      </w:r>
    </w:p>
    <w:p w:rsidR="00501E07" w:rsidRPr="00604028" w:rsidRDefault="00501E07" w:rsidP="00501E07">
      <w:r w:rsidRPr="00604028">
        <w:t>Agency: Department of Health and Environmental Control</w:t>
      </w:r>
    </w:p>
    <w:p w:rsidR="00501E07" w:rsidRPr="00604028" w:rsidRDefault="00501E07" w:rsidP="00501E07">
      <w:r w:rsidRPr="00604028">
        <w:t>Statutory Authority: 1976 Code Section 43-9-510</w:t>
      </w:r>
    </w:p>
    <w:p w:rsidR="00501E07" w:rsidRPr="00604028" w:rsidRDefault="00501E07" w:rsidP="00501E07">
      <w:r w:rsidRPr="00604028">
        <w:t>WIC Vendors</w:t>
      </w:r>
    </w:p>
    <w:p w:rsidR="00501E07" w:rsidRPr="00EC209E" w:rsidRDefault="00501E07" w:rsidP="00501E07">
      <w:r w:rsidRPr="00604028">
        <w:t xml:space="preserve">Received by Speaker of the House of Representatives January 10, </w:t>
      </w:r>
      <w:r w:rsidR="00EC209E">
        <w:tab/>
      </w:r>
      <w:r w:rsidRPr="00EC209E">
        <w:t>2017</w:t>
      </w:r>
    </w:p>
    <w:p w:rsidR="00501E07" w:rsidRPr="00604028" w:rsidRDefault="00501E07" w:rsidP="00501E07">
      <w:r w:rsidRPr="00EC209E">
        <w:t>Referred to Regulations and Administrative Procedures Com</w:t>
      </w:r>
      <w:r w:rsidRPr="00604028">
        <w:t>mittee</w:t>
      </w:r>
    </w:p>
    <w:p w:rsidR="00501E07" w:rsidRDefault="00501E07" w:rsidP="00501E07">
      <w:r w:rsidRPr="00604028">
        <w:t>Legislative Review Expiration May 10, 2017</w:t>
      </w:r>
    </w:p>
    <w:p w:rsidR="00501E07" w:rsidRDefault="00501E07" w:rsidP="00501E07">
      <w:pPr>
        <w:keepNext/>
        <w:jc w:val="center"/>
        <w:rPr>
          <w:b/>
        </w:rPr>
      </w:pPr>
      <w:r w:rsidRPr="00501E07">
        <w:rPr>
          <w:b/>
        </w:rPr>
        <w:lastRenderedPageBreak/>
        <w:t>REPORTS OF STANDING COMMITTEES</w:t>
      </w:r>
    </w:p>
    <w:p w:rsidR="00501E07" w:rsidRDefault="00501E07" w:rsidP="00501E07">
      <w:pPr>
        <w:keepNext/>
      </w:pPr>
      <w:r>
        <w:t>Rep. ALLISON, from the Committee on Education and Public Works, submitted a favorable report with amendments on:</w:t>
      </w:r>
    </w:p>
    <w:p w:rsidR="00501E07" w:rsidRDefault="00501E07" w:rsidP="00501E07">
      <w:pPr>
        <w:keepNext/>
      </w:pPr>
      <w:bookmarkStart w:id="3" w:name="include_clip_start_9"/>
      <w:bookmarkEnd w:id="3"/>
    </w:p>
    <w:p w:rsidR="00501E07" w:rsidRDefault="00501E07" w:rsidP="00501E07">
      <w:pPr>
        <w:keepNext/>
      </w:pPr>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501E07" w:rsidRDefault="00501E07" w:rsidP="00501E07">
      <w:bookmarkStart w:id="4" w:name="include_clip_end_9"/>
      <w:bookmarkEnd w:id="4"/>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with amendments on:</w:t>
      </w:r>
    </w:p>
    <w:p w:rsidR="00501E07" w:rsidRDefault="00501E07" w:rsidP="00501E07">
      <w:pPr>
        <w:keepNext/>
      </w:pPr>
      <w:bookmarkStart w:id="5" w:name="include_clip_start_11"/>
      <w:bookmarkEnd w:id="5"/>
    </w:p>
    <w:p w:rsidR="00501E07" w:rsidRDefault="00501E07" w:rsidP="00501E07">
      <w:pPr>
        <w:keepNext/>
      </w:pPr>
      <w:r>
        <w:t>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501E07" w:rsidRDefault="00501E07" w:rsidP="00501E07">
      <w:bookmarkStart w:id="6" w:name="include_clip_end_11"/>
      <w:bookmarkEnd w:id="6"/>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on:</w:t>
      </w:r>
    </w:p>
    <w:p w:rsidR="00501E07" w:rsidRDefault="00501E07" w:rsidP="00501E07">
      <w:pPr>
        <w:keepNext/>
      </w:pPr>
      <w:bookmarkStart w:id="7" w:name="include_clip_start_13"/>
      <w:bookmarkEnd w:id="7"/>
    </w:p>
    <w:p w:rsidR="00501E07" w:rsidRDefault="00501E07" w:rsidP="00501E07">
      <w:pPr>
        <w:keepNext/>
      </w:pPr>
      <w:r>
        <w:t xml:space="preserve">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w:t>
      </w:r>
      <w:r>
        <w:lastRenderedPageBreak/>
        <w:t>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501E07" w:rsidRDefault="00501E07" w:rsidP="00501E07">
      <w:bookmarkStart w:id="8" w:name="include_clip_end_13"/>
      <w:bookmarkEnd w:id="8"/>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on:</w:t>
      </w:r>
    </w:p>
    <w:p w:rsidR="00501E07" w:rsidRDefault="00501E07" w:rsidP="00501E07">
      <w:pPr>
        <w:keepNext/>
      </w:pPr>
      <w:bookmarkStart w:id="9" w:name="include_clip_start_15"/>
      <w:bookmarkEnd w:id="9"/>
    </w:p>
    <w:p w:rsidR="00501E07" w:rsidRDefault="00501E07" w:rsidP="00501E07">
      <w:pPr>
        <w:keepNext/>
      </w:pPr>
      <w:r>
        <w:t>H. 3619 --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501E07" w:rsidRDefault="00501E07" w:rsidP="00501E07">
      <w:bookmarkStart w:id="10" w:name="include_clip_end_15"/>
      <w:bookmarkEnd w:id="10"/>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with amendments on:</w:t>
      </w:r>
    </w:p>
    <w:p w:rsidR="00501E07" w:rsidRDefault="00501E07" w:rsidP="00501E07">
      <w:pPr>
        <w:keepNext/>
      </w:pPr>
      <w:bookmarkStart w:id="11" w:name="include_clip_start_17"/>
      <w:bookmarkEnd w:id="11"/>
    </w:p>
    <w:p w:rsidR="00501E07" w:rsidRDefault="00501E07" w:rsidP="00501E07">
      <w:pPr>
        <w:keepNext/>
      </w:pPr>
      <w:r>
        <w:t xml:space="preserve">H. 3719 -- Reps. Burns, Hiott, Hixon, Chumley, Bannister and G. R. Smith: A BILL TO AMEND SECTION 48-35-50, CODE OF LAWS OF SOUTH CAROLINA, 1976, RELATING TO THE STATE FORESTER'S AUTHORITY TO DIRECT THAT CERTAIN FIRES NOT BE STARTED, SO AS TO PROVIDE THAT WHEN EXTREME </w:t>
      </w:r>
      <w:r>
        <w:lastRenderedPageBreak/>
        <w:t xml:space="preserve">CONDITIONS EXIST, THE STATE FORESTER MAY PROHIBIT ALL OPEN BURNING EXCEPT FIRES USED FOR </w:t>
      </w:r>
      <w:proofErr w:type="spellStart"/>
      <w:r>
        <w:t>NONRECREATIONAL</w:t>
      </w:r>
      <w:proofErr w:type="spellEnd"/>
      <w:r>
        <w:t xml:space="preserve"> PURPOSES; AND TO AMEND SECTION 48-35-60, RELATING TO PENALTIES ASSOCIATED WITH THE STARTING OF UNLAWFUL FIRES, SO AS TO REVISE THE PENALTIES.</w:t>
      </w:r>
    </w:p>
    <w:p w:rsidR="00501E07" w:rsidRDefault="00501E07" w:rsidP="00501E07">
      <w:bookmarkStart w:id="12" w:name="include_clip_end_17"/>
      <w:bookmarkEnd w:id="12"/>
      <w:r>
        <w:t>Ordered for consideration tomorrow.</w:t>
      </w:r>
    </w:p>
    <w:p w:rsidR="00501E07" w:rsidRDefault="00501E07" w:rsidP="00501E07"/>
    <w:p w:rsidR="00501E07" w:rsidRDefault="00501E07" w:rsidP="00501E07">
      <w:pPr>
        <w:keepNext/>
        <w:jc w:val="center"/>
        <w:rPr>
          <w:b/>
        </w:rPr>
      </w:pPr>
      <w:r w:rsidRPr="00501E07">
        <w:rPr>
          <w:b/>
        </w:rPr>
        <w:t>HOUSE RESOLUTION</w:t>
      </w:r>
    </w:p>
    <w:p w:rsidR="00501E07" w:rsidRDefault="00501E07" w:rsidP="00501E07">
      <w:pPr>
        <w:keepNext/>
      </w:pPr>
      <w:r>
        <w:t>The following was introduced:</w:t>
      </w:r>
    </w:p>
    <w:p w:rsidR="00501E07" w:rsidRDefault="00501E07" w:rsidP="00501E07">
      <w:pPr>
        <w:keepNext/>
      </w:pPr>
      <w:bookmarkStart w:id="13" w:name="include_clip_start_20"/>
      <w:bookmarkEnd w:id="13"/>
    </w:p>
    <w:p w:rsidR="00501E07" w:rsidRDefault="00501E07" w:rsidP="00501E07">
      <w:r>
        <w:t xml:space="preserve">H. 3778 -- Reps. Cobb-Hunter,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BUREAU OF PROTECTIVE SERVICES CHIEF OF POLICE ZACKARY WISE OF THE SOUTH CAROLINA DEPARTMENT OF PUBLIC SAFETY UPON THE OCCASION OF HIS RETIREMENT, TO THANK HIM FOR HIS MANY YEARS OF OUTSTANDING SERVICE, AND TO WISH HIM CONTINUED SUCCESS AND HAPPINESS IN ALL HIS FUTURE ENDEAVORS.</w:t>
      </w:r>
    </w:p>
    <w:p w:rsidR="00501E07" w:rsidRDefault="00501E07" w:rsidP="00501E07">
      <w:bookmarkStart w:id="14" w:name="include_clip_end_20"/>
      <w:bookmarkEnd w:id="14"/>
    </w:p>
    <w:p w:rsidR="00501E07" w:rsidRDefault="00501E07" w:rsidP="00501E07">
      <w:r>
        <w:t>The Resolution was adopted.</w:t>
      </w:r>
    </w:p>
    <w:p w:rsidR="00501E07" w:rsidRDefault="00501E07" w:rsidP="00501E07"/>
    <w:p w:rsidR="00501E07" w:rsidRDefault="00501E07" w:rsidP="00501E07">
      <w:pPr>
        <w:keepNext/>
        <w:jc w:val="center"/>
        <w:rPr>
          <w:b/>
        </w:rPr>
      </w:pPr>
      <w:r w:rsidRPr="00501E07">
        <w:rPr>
          <w:b/>
        </w:rPr>
        <w:lastRenderedPageBreak/>
        <w:t>HOUSE RESOLUTION</w:t>
      </w:r>
    </w:p>
    <w:p w:rsidR="00501E07" w:rsidRDefault="00501E07" w:rsidP="00501E07">
      <w:pPr>
        <w:keepNext/>
      </w:pPr>
      <w:r>
        <w:t>The following was introduced:</w:t>
      </w:r>
    </w:p>
    <w:p w:rsidR="00501E07" w:rsidRDefault="00501E07" w:rsidP="00501E07">
      <w:pPr>
        <w:keepNext/>
      </w:pPr>
      <w:bookmarkStart w:id="15" w:name="include_clip_start_23"/>
      <w:bookmarkEnd w:id="15"/>
    </w:p>
    <w:p w:rsidR="00501E07" w:rsidRDefault="00501E07" w:rsidP="00501E07">
      <w:r>
        <w:t xml:space="preserve">H. 3788 -- Reps. Hosey, Pitts,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Howard, Huggins, Jefferson, Johnson, Jordan, King, Kirby, Knight, Loftis, Long, Lowe, Lucas, Mack, Magnuson, Martin, McCoy, McCravy, McEachern, McKnight, Mitchell, D. C. Moss, V. S. Moss, Murphy, B. Newton, W. Newton, Norman, Norrell, Ott, Parks,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JERRY HALLMAN UPON THE OCCASION OF HIS RECENT RETIREMENT ON JUNE 30, 2016, AFTER TWENTY-FOUR YEARS OF OUTSTANDING SERVICE IN LAW ENFORCEMENT, AND TO WISH HIM CONTINUED SUCCESS AND HAPPINESS IN ALL HIS FUTURE ENDEAVORS.</w:t>
      </w:r>
    </w:p>
    <w:p w:rsidR="00501E07" w:rsidRDefault="00501E07" w:rsidP="00501E07">
      <w:bookmarkStart w:id="16" w:name="include_clip_end_23"/>
      <w:bookmarkEnd w:id="16"/>
    </w:p>
    <w:p w:rsidR="00501E07" w:rsidRDefault="00501E07" w:rsidP="00501E07">
      <w:r>
        <w:t>The Resolution was adopted.</w:t>
      </w:r>
    </w:p>
    <w:p w:rsidR="00501E07" w:rsidRDefault="00501E07" w:rsidP="00501E07"/>
    <w:p w:rsidR="00501E07" w:rsidRDefault="00501E07" w:rsidP="00501E07">
      <w:pPr>
        <w:keepNext/>
        <w:jc w:val="center"/>
        <w:rPr>
          <w:b/>
        </w:rPr>
      </w:pPr>
      <w:r w:rsidRPr="00501E07">
        <w:rPr>
          <w:b/>
        </w:rPr>
        <w:t>HOUSE RESOLUTION</w:t>
      </w:r>
    </w:p>
    <w:p w:rsidR="00501E07" w:rsidRDefault="00501E07" w:rsidP="00501E07">
      <w:pPr>
        <w:keepNext/>
      </w:pPr>
      <w:r>
        <w:t>The following was introduced:</w:t>
      </w:r>
    </w:p>
    <w:p w:rsidR="00501E07" w:rsidRDefault="00501E07" w:rsidP="00501E07">
      <w:pPr>
        <w:keepNext/>
      </w:pPr>
      <w:bookmarkStart w:id="17" w:name="include_clip_start_26"/>
      <w:bookmarkEnd w:id="17"/>
    </w:p>
    <w:p w:rsidR="00501E07" w:rsidRDefault="00501E07" w:rsidP="00501E07">
      <w:r>
        <w:t xml:space="preserve">H. 3797 -- Reps. Howard, Bales, Ballentine, Bernstein, Douglas, Finlay, Hart, McEachern, Rutherford, J. E. Smith, Thigpen, King, Cobb-Hunter, Govan, Henegan, Jefferson, Anderson, Alexander, Bamberg, Brown, Clyburn, Dillard, Gilliard, Hosey, Mack, McKnight, Mitchell, Parks, M. Rivers, Robinson-Simpson, Weeks, Whipper, Williams, Lucas, Allison, Anthony, Arrington, Atkinson, Atwater, Bannister, Bedingfield, Bennett, Blackwell, Bowers, Bradley, Burns, </w:t>
      </w:r>
      <w:proofErr w:type="spellStart"/>
      <w:r>
        <w:t>Caskey</w:t>
      </w:r>
      <w:proofErr w:type="spellEnd"/>
      <w:r>
        <w:t xml:space="preserve">, Chumley, Clary, Clemmons, Cogswell, Cole, Collins, Crawford, Crosby, Daning, Davis, Delleney, Duckworth, Elliott, Erickson, Felder, </w:t>
      </w:r>
      <w:r>
        <w:lastRenderedPageBreak/>
        <w:t>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HOUSE RESOLUTION TO EXPRESS THE PROFOUND SORROW OF THE MEMBERS OF THE SOUTH CAROLINA HOUSE OF REPRESENTATIVES UPON THE PASSING OF REPRESENTATIVE JOSEPH H. "JOE" NEAL OF RICHLAND COUNTY, TO HONOR HIS REMARKABLE COMMITMENT AND CONTRIBUTIONS TO THE GENERAL ASSEMBLY, AND TO EXTEND THEIR DEEPEST SYMPATHY TO HIS LOVING FAMILY AND HIS MANY FRIENDS.</w:t>
      </w:r>
    </w:p>
    <w:p w:rsidR="00501E07" w:rsidRDefault="00501E07" w:rsidP="00501E07"/>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members of the South Carolina House of Representatives were deeply saddened to learn of the death of our esteemed colleague </w:t>
      </w:r>
      <w:r w:rsidRPr="00501E07">
        <w:rPr>
          <w:color w:val="000000"/>
          <w:u w:color="000000"/>
        </w:rPr>
        <w:t>Representative Joseph H. “Joe” Neal</w:t>
      </w:r>
      <w:r>
        <w:t xml:space="preserve"> of </w:t>
      </w:r>
      <w:r w:rsidRPr="00501E07">
        <w:rPr>
          <w:color w:val="000000"/>
          <w:u w:color="000000"/>
        </w:rPr>
        <w:t xml:space="preserve">Hopkins </w:t>
      </w:r>
      <w:r>
        <w:t>at the age of sixty</w:t>
      </w:r>
      <w:r>
        <w:noBreakHyphen/>
        <w:t>six on February 14, 2017; and</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born on </w:t>
      </w:r>
      <w:r w:rsidRPr="00501E07">
        <w:rPr>
          <w:color w:val="000000"/>
          <w:u w:color="000000"/>
        </w:rPr>
        <w:t>August 31, 1950</w:t>
      </w:r>
      <w:r>
        <w:t>, he was the s</w:t>
      </w:r>
      <w:r w:rsidRPr="00501E07">
        <w:rPr>
          <w:color w:val="000000"/>
          <w:u w:color="000000"/>
        </w:rPr>
        <w:t xml:space="preserve">on of </w:t>
      </w:r>
      <w:proofErr w:type="spellStart"/>
      <w:r w:rsidRPr="00501E07">
        <w:rPr>
          <w:color w:val="000000"/>
          <w:u w:color="000000"/>
        </w:rPr>
        <w:t>LaVerne</w:t>
      </w:r>
      <w:proofErr w:type="spellEnd"/>
      <w:r w:rsidRPr="00501E07">
        <w:rPr>
          <w:color w:val="000000"/>
          <w:u w:color="000000"/>
        </w:rPr>
        <w:t xml:space="preserve"> K. Neal and </w:t>
      </w:r>
      <w:proofErr w:type="spellStart"/>
      <w:r w:rsidRPr="00501E07">
        <w:rPr>
          <w:color w:val="000000"/>
          <w:u w:color="000000"/>
        </w:rPr>
        <w:t>Choatte</w:t>
      </w:r>
      <w:proofErr w:type="spellEnd"/>
      <w:r w:rsidRPr="00501E07">
        <w:rPr>
          <w:color w:val="000000"/>
          <w:u w:color="000000"/>
        </w:rPr>
        <w:t xml:space="preserve"> R. Neal, Sr., and earned a bachelor of arts degree from Benedict College in 1972;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Reverend Neal completed post graduate studies at Colgate Divinity School in Rochester, New York, and Pittsburg Theological Seminary, and was the revered and longtime pastor of Calvary Baptist Church in Chester.  His alma mater awarded him an honorary doctorate of divinity, and Francis Marion University conferred on him an honorary doctorate of philosophy in humanities;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the vice president and CEO of New Horizons Systems, Inc., he was a great warrior for his community, serving in such capacities as the chairman of Citizens for Hopkins Community Organization, a past member of the South Carolina Fair Share board of directors, the founder and board member of Area Communities in Economic Development, the co</w:t>
      </w:r>
      <w:r w:rsidRPr="00501E07">
        <w:rPr>
          <w:color w:val="000000"/>
          <w:u w:color="000000"/>
        </w:rPr>
        <w:noBreakHyphen/>
        <w:t>founder of Citizens Local Environment Action Network (CLEAN), a board member of the South Carolina Environmental Watch, and a member of Moving Forward Community Group, the NAACP, and Kappa Alpha Psi Fraternity, Inc.;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 xml:space="preserve">Whereas, Representative Neal was elected to serve in the House of Representatives in 1992 and faithfully served the citizens of Richland and Sumter Counties in District 70 with distinction and merit, during which time he served on the Rules Committee and the House Ways and Means Committee; and </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serving as the Deputy Democratic Leader and as the chairman of the South Carolina Legislative Black Caucus from 2000 to 2002, he afforded access and a clarion voice in his twenty</w:t>
      </w:r>
      <w:r w:rsidRPr="00501E07">
        <w:rPr>
          <w:color w:val="000000"/>
          <w:u w:color="000000"/>
        </w:rPr>
        <w:noBreakHyphen/>
        <w:t>four years service for those who had no voice, and he provided leadership for environmental causes, especially in rural districts;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as a gentle giant among his peers, he served on the Lower Richland Community Council of the Lower Richland Water Authority, as a past member of the First Union Bank Community Reinvestment Act advisory board, on the Rural Sumter Commission for Economic Development, as chairman of the Citizens for Hopkins Neighborhood Associations, on the Governor’s Nuclear Waste Task Force, as co</w:t>
      </w:r>
      <w:r w:rsidRPr="00501E07">
        <w:rPr>
          <w:color w:val="000000"/>
          <w:u w:color="000000"/>
        </w:rPr>
        <w:noBreakHyphen/>
        <w:t>chairman of the South Carolina Progressive Network, and as a board member of the African American Environmental Action Network;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House of Representatives is grateful for the life and legacy of Joe Neal, a strong believer in Christ whose strength was in Christ, and for the example of excellence and humility he set for all who knew him.  Now, therefore, </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members of the South Carolina </w:t>
      </w:r>
      <w:r>
        <w:t>House of Representatives</w:t>
      </w:r>
      <w:r w:rsidRPr="00C90AA3">
        <w:t xml:space="preserve">, by this resolution, </w:t>
      </w:r>
      <w:r>
        <w:t xml:space="preserve">express their profound sorrow upon the passing of </w:t>
      </w:r>
      <w:r w:rsidRPr="00501E07">
        <w:rPr>
          <w:color w:val="000000"/>
          <w:u w:color="000000"/>
        </w:rPr>
        <w:t>Representative Joseph H. “Joe” Neal</w:t>
      </w:r>
      <w:r>
        <w:t xml:space="preserve"> of Richland County</w:t>
      </w:r>
      <w:r w:rsidRPr="00501E07">
        <w:rPr>
          <w:color w:val="000000"/>
          <w:u w:color="000000"/>
        </w:rPr>
        <w:t xml:space="preserve">, to </w:t>
      </w:r>
      <w:r>
        <w:t>honor his remarkable commitment to the General Assembly, and to extend their deepest sympathy to his loving family and his many friends.</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501E07">
        <w:rPr>
          <w:color w:val="000000"/>
          <w:u w:color="000000"/>
        </w:rPr>
        <w:t>Representative Joseph H. “Joe” Neal</w:t>
      </w:r>
      <w:r>
        <w:t>.</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r>
        <w:t>The Resolution was adopted.</w:t>
      </w:r>
    </w:p>
    <w:p w:rsidR="00501E07" w:rsidRDefault="00501E07" w:rsidP="00501E07"/>
    <w:p w:rsidR="00501E07" w:rsidRDefault="00501E07" w:rsidP="00501E07">
      <w:pPr>
        <w:keepNext/>
        <w:jc w:val="center"/>
        <w:rPr>
          <w:b/>
        </w:rPr>
      </w:pPr>
      <w:r w:rsidRPr="00501E07">
        <w:rPr>
          <w:b/>
        </w:rPr>
        <w:lastRenderedPageBreak/>
        <w:t>CONCURRENT RESOLUTION</w:t>
      </w:r>
    </w:p>
    <w:p w:rsidR="00501E07" w:rsidRDefault="00501E07" w:rsidP="00501E07">
      <w:pPr>
        <w:keepNext/>
      </w:pPr>
      <w:r>
        <w:t>The following was introduced:</w:t>
      </w:r>
    </w:p>
    <w:p w:rsidR="00501E07" w:rsidRDefault="00501E07" w:rsidP="00501E07">
      <w:pPr>
        <w:keepNext/>
      </w:pPr>
      <w:bookmarkStart w:id="18" w:name="include_clip_start_29"/>
      <w:bookmarkEnd w:id="18"/>
    </w:p>
    <w:p w:rsidR="00501E07" w:rsidRDefault="00501E07" w:rsidP="00501E07">
      <w:r>
        <w:t>H. 3787 -- Reps. Felder, Delleney, King, D. C. Moss, V. S. Moss, B. Newton, Norman, Pope and Simrill: A CONCURRENT RESOLUTION TO DECLARE APRIL 2017 AS "LOVE THE ANNE SPRINGS CLOSE GREENWAY MONTH" IN SOUTH CAROLINA AND TO ENCOURAGE ALL CITIZENS OF THE PALMETTO STATE TO VISIT AND ENJOY THIS BEAUTIFUL NATURE PRESERVE AND RECREATIONAL PARK IN FORT MILL.</w:t>
      </w:r>
    </w:p>
    <w:p w:rsidR="00501E07" w:rsidRDefault="00501E07" w:rsidP="00501E07">
      <w:bookmarkStart w:id="19" w:name="include_clip_end_29"/>
      <w:bookmarkEnd w:id="19"/>
    </w:p>
    <w:p w:rsidR="00501E07" w:rsidRDefault="00501E07" w:rsidP="00501E07">
      <w:r>
        <w:t>The Concurrent Resolution was agreed to and ordered sent to the Senate.</w:t>
      </w:r>
    </w:p>
    <w:p w:rsidR="00501E07" w:rsidRDefault="00501E07" w:rsidP="00501E07"/>
    <w:p w:rsidR="00501E07" w:rsidRDefault="00501E07" w:rsidP="00501E07">
      <w:pPr>
        <w:keepNext/>
        <w:jc w:val="center"/>
        <w:rPr>
          <w:b/>
        </w:rPr>
      </w:pPr>
      <w:r w:rsidRPr="00501E07">
        <w:rPr>
          <w:b/>
        </w:rPr>
        <w:t>CONCURRENT RESOLUTION</w:t>
      </w:r>
    </w:p>
    <w:p w:rsidR="00501E07" w:rsidRDefault="00501E07" w:rsidP="00501E07">
      <w:pPr>
        <w:keepNext/>
      </w:pPr>
      <w:r>
        <w:t>The following was introduced:</w:t>
      </w:r>
    </w:p>
    <w:p w:rsidR="00501E07" w:rsidRDefault="00501E07" w:rsidP="00501E07">
      <w:pPr>
        <w:keepNext/>
      </w:pPr>
      <w:bookmarkStart w:id="20" w:name="include_clip_start_32"/>
      <w:bookmarkEnd w:id="20"/>
    </w:p>
    <w:p w:rsidR="00501E07" w:rsidRDefault="00501E07" w:rsidP="00501E07">
      <w:r>
        <w:t xml:space="preserve">H. 3796 -- Reps. Howard, Bales, Ballentine, Bernstein, Douglas, Finlay, Hart, McEachern, Rutherford, J. E. Smith, Thigpen, King, Govan, Henegan, Jefferson, Anderson, Cobb-Hunter, Alexander, Bamberg, Brown, Clyburn, Dillard, Gilliard, Hosey, Mack, McKnight, Mitchell, Parks, M. Rivers, Robinson-Simpson, Weeks, Whipper, Williams, Lucas, Allison, Anthony, Arrington, Atkinson, Atwater, Bannister, Bedingfield, Bennett, Blackwell, Bowers, Bradley, Burns, </w:t>
      </w:r>
      <w:proofErr w:type="spellStart"/>
      <w:r>
        <w:t>Caskey</w:t>
      </w:r>
      <w:proofErr w:type="spellEnd"/>
      <w:r>
        <w:t xml:space="preserve">, Chumley, Clary, Clemmons, Cogswell, Cole, Collins, Crawford, Crosby, Daning, Davis, Delleney, Duckworth, Elliott, Erickson, Felder, 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CONCURRENT RESOLUTION TO EXPRESS THE PROFOUND SORROW OF THE MEMBERS OF THE SOUTH CAROLINA GENERAL ASSEMBLY UPON THE PASSING OF, REPRESENTATIVE JOSEPH H. "JOE" NEAL OF RICHLAND COUNTY, TO HONOR HIS REMARKABLE COMMITMENT AND CONTRIBUTIONS TO THE GENERAL ASSEMBLY, AND TO </w:t>
      </w:r>
      <w:r>
        <w:lastRenderedPageBreak/>
        <w:t>EXTEND THEIR DEEPEST SYMPATHY TO HIS LOVING FAMILY AND HIS MANY FRIENDS.</w:t>
      </w:r>
    </w:p>
    <w:p w:rsidR="00501E07" w:rsidRDefault="00501E07" w:rsidP="00501E07"/>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members of the South Carolina General Assembly were deeply saddened to learn of the death of our esteemed colleague </w:t>
      </w:r>
      <w:r w:rsidRPr="00501E07">
        <w:rPr>
          <w:color w:val="000000"/>
          <w:u w:color="000000"/>
        </w:rPr>
        <w:t>Representative Joseph H. “Joe” Neal</w:t>
      </w:r>
      <w:r>
        <w:t xml:space="preserve"> of </w:t>
      </w:r>
      <w:r w:rsidRPr="00501E07">
        <w:rPr>
          <w:color w:val="000000"/>
          <w:u w:color="000000"/>
        </w:rPr>
        <w:t xml:space="preserve">Hopkins </w:t>
      </w:r>
      <w:r>
        <w:t>at the age of sixty</w:t>
      </w:r>
      <w:r>
        <w:noBreakHyphen/>
        <w:t>six on February 14, 2017; and</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born on </w:t>
      </w:r>
      <w:r w:rsidRPr="00501E07">
        <w:rPr>
          <w:color w:val="000000"/>
          <w:u w:color="000000"/>
        </w:rPr>
        <w:t>August 31, 1950</w:t>
      </w:r>
      <w:r>
        <w:t>, he was the s</w:t>
      </w:r>
      <w:r w:rsidRPr="00501E07">
        <w:rPr>
          <w:color w:val="000000"/>
          <w:u w:color="000000"/>
        </w:rPr>
        <w:t xml:space="preserve">on of </w:t>
      </w:r>
      <w:proofErr w:type="spellStart"/>
      <w:r w:rsidRPr="00501E07">
        <w:rPr>
          <w:color w:val="000000"/>
          <w:u w:color="000000"/>
        </w:rPr>
        <w:t>LaVerne</w:t>
      </w:r>
      <w:proofErr w:type="spellEnd"/>
      <w:r w:rsidRPr="00501E07">
        <w:rPr>
          <w:color w:val="000000"/>
          <w:u w:color="000000"/>
        </w:rPr>
        <w:t xml:space="preserve"> K. Neal and </w:t>
      </w:r>
      <w:proofErr w:type="spellStart"/>
      <w:r w:rsidRPr="00501E07">
        <w:rPr>
          <w:color w:val="000000"/>
          <w:u w:color="000000"/>
        </w:rPr>
        <w:t>Choatte</w:t>
      </w:r>
      <w:proofErr w:type="spellEnd"/>
      <w:r w:rsidRPr="00501E07">
        <w:rPr>
          <w:color w:val="000000"/>
          <w:u w:color="000000"/>
        </w:rPr>
        <w:t xml:space="preserve"> R. Neal, Sr., and earned a bachelor of arts degree from Benedict College in 1972;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Reverend Neal completed post graduate studies at Colgate Divinity School in Rochester, New York, and Pittsburg Theological Seminary, and was the revered and longtime pastor of Calvary Baptist Church in Chester.  His alma mater awarded him an honorary doctorate of divinity, and Francis Marion University conferred on him an honorary doctorate of philosophy in humanities;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the vice president and CEO of New Horizons Systems, Inc., he was a great warrior for his community, serving in such capacities as the chairman of Citizens for Hopkins Community Organization, a past member of the South Carolina Fair Share board of directors, the founder and board member of Area Communities in Economic Development, the co</w:t>
      </w:r>
      <w:r w:rsidRPr="00501E07">
        <w:rPr>
          <w:color w:val="000000"/>
          <w:u w:color="000000"/>
        </w:rPr>
        <w:noBreakHyphen/>
        <w:t>founder of Citizens Local Environment Action Network (CLEAN), a board member of the South Carolina Environmental Watch, and a member of Moving Forward Community Group, the NAACP, and Kappa Alpha Psi Fraternity, Inc.;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 xml:space="preserve">Whereas, Representative Neal was elected to serve in the House of Representatives in 1992 and faithfully served the citizens of Richland and Sumter Counties in District 70 with distinction and merit, during which time he served on the Rules Committee and the House Ways and Means Committee; and </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serving as the Deputy Democratic Leader and as the chairman of the South Carolina Legislative Black Caucus from 2000 to 2002, he afforded access and a clarion voice in his twenty</w:t>
      </w:r>
      <w:r w:rsidRPr="00501E07">
        <w:rPr>
          <w:color w:val="000000"/>
          <w:u w:color="000000"/>
        </w:rPr>
        <w:noBreakHyphen/>
        <w:t>four years service for those who had no voice, and he provided leadership for environmental causes, especially in rural districts;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lastRenderedPageBreak/>
        <w:t>Whereas, as a gentle giant among his peers, he served on the Lower Richland Community Council of the Lower Richland Water Authority, as a past member of the First Union Bank Community Reinvestment Act advisory board, on the Rural Sumter Commission for Economic Development, as chairman of the Citizens for Hopkins Neighborhood Associations, on the Governor’s Nuclear Waste Task Force, as co</w:t>
      </w:r>
      <w:r w:rsidRPr="00501E07">
        <w:rPr>
          <w:color w:val="000000"/>
          <w:u w:color="000000"/>
        </w:rPr>
        <w:noBreakHyphen/>
        <w:t>chairman of the South Carolina Progressive Network, and as a board member of the African American Environmental Action Network;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General Assembly is grateful for the life and legacy of Joe Neal, a strong believer in Christ whose strength was in Christ, and for the example of excellence and humility he set for all who knew him.  Now, therefore, </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members of the South Carolina </w:t>
      </w:r>
      <w:r>
        <w:t>General Assembly</w:t>
      </w:r>
      <w:r w:rsidRPr="00C90AA3">
        <w:t xml:space="preserve">, by this resolution, </w:t>
      </w:r>
      <w:r>
        <w:t xml:space="preserve">express their profound sorrow upon the passing of </w:t>
      </w:r>
      <w:r w:rsidRPr="00501E07">
        <w:rPr>
          <w:color w:val="000000"/>
          <w:u w:color="000000"/>
        </w:rPr>
        <w:t>Representative Joseph H. “Joe” Neal</w:t>
      </w:r>
      <w:r>
        <w:t xml:space="preserve"> of Richland County</w:t>
      </w:r>
      <w:r w:rsidRPr="00501E07">
        <w:rPr>
          <w:color w:val="000000"/>
          <w:u w:color="000000"/>
        </w:rPr>
        <w:t xml:space="preserve">, to </w:t>
      </w:r>
      <w:r>
        <w:t>honor his remarkable commitment to the General Assembly, and to extend their deepest sympathy to his loving family and his many friends.</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501E07">
        <w:rPr>
          <w:color w:val="000000"/>
          <w:u w:color="000000"/>
        </w:rPr>
        <w:t>Representative Joseph H. “Joe” Neal</w:t>
      </w:r>
      <w:r>
        <w:t>.</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r>
        <w:t>The Concurrent Resolution was agreed to and ordered sent to the Senate.</w:t>
      </w:r>
    </w:p>
    <w:p w:rsidR="00501E07" w:rsidRDefault="00501E07" w:rsidP="00501E07"/>
    <w:p w:rsidR="00501E07" w:rsidRDefault="00501E07" w:rsidP="00501E07">
      <w:pPr>
        <w:keepNext/>
        <w:jc w:val="center"/>
        <w:rPr>
          <w:b/>
        </w:rPr>
      </w:pPr>
      <w:r w:rsidRPr="00501E07">
        <w:rPr>
          <w:b/>
        </w:rPr>
        <w:t>CONCURRENT RESOLUTION</w:t>
      </w:r>
    </w:p>
    <w:p w:rsidR="00501E07" w:rsidRDefault="00501E07" w:rsidP="00501E07">
      <w:r>
        <w:t>The Senate sent to the House the following:</w:t>
      </w:r>
    </w:p>
    <w:p w:rsidR="00501E07" w:rsidRDefault="00501E07" w:rsidP="00501E07">
      <w:bookmarkStart w:id="21" w:name="include_clip_start_35"/>
      <w:bookmarkEnd w:id="21"/>
    </w:p>
    <w:p w:rsidR="00501E07" w:rsidRDefault="00501E07" w:rsidP="00501E07">
      <w:r>
        <w:t xml:space="preserve">S. 416 -- Senators Alexander, Allen, Bennett, Campbell, Campsen, </w:t>
      </w:r>
      <w:proofErr w:type="spellStart"/>
      <w:r>
        <w:t>Climer</w:t>
      </w:r>
      <w:proofErr w:type="spellEnd"/>
      <w:r>
        <w:t xml:space="preserve">, Corbin, Courson, Cromer, Davis, Fanning, Gambrell, Goldfinch, Gregory, Grooms, Hembree, Hutto, Jackson, Johnson, Kimpson, Leatherman, Malloy, Martin, Massey, J. Matthews, M. B. Matthews, McElveen, McLeod, Nicholson, Peeler, Rankin, Reese, Rice, Sabb, Scott, </w:t>
      </w:r>
      <w:proofErr w:type="spellStart"/>
      <w:r>
        <w:t>Senn</w:t>
      </w:r>
      <w:proofErr w:type="spellEnd"/>
      <w:r>
        <w:t xml:space="preserve">, Setzler, Shealy, Sheheen, Talley, Timmons, Turner, Verdin, Williams and Young: A CONCURRENT RESOLUTION TO CONGRATULATE THE CLEMSON UNIVERSITY FOOTBALL TEAM AND COACHES FOR WINNING THE 2016 COLLEGE FOOTBALL PLAYOFF NATIONAL </w:t>
      </w:r>
      <w:r>
        <w:lastRenderedPageBreak/>
        <w:t xml:space="preserve">CHAMPIONSHIP TITLE, TO RECOGNIZE THE TEAM'S NUMEROUS ACCOMPLISHMENTS DURING THE SEASON, TO INVITE THE NUMBER ONE RANKED TIGERS AND CLEMSON OFFICIALS TO JOIN THE GENERAL ASSEMBLY IN JOINT SESSION AT NOON ON TUESDAY, FEBRUARY 28, 2017, WHEREBY COACH </w:t>
      </w:r>
      <w:proofErr w:type="spellStart"/>
      <w:r>
        <w:t>DABO</w:t>
      </w:r>
      <w:proofErr w:type="spellEnd"/>
      <w:r>
        <w:t xml:space="preserve"> SWINNEY IS INVITED TO ADDRESS THE JOINT SESSION, AND TO EXTEND THE PRIVILEGE OF THE FLOOR DURING THE JOINT SESSION.</w:t>
      </w:r>
    </w:p>
    <w:p w:rsidR="00501E07" w:rsidRDefault="00501E07" w:rsidP="00501E07">
      <w:bookmarkStart w:id="22" w:name="include_clip_end_35"/>
      <w:bookmarkEnd w:id="22"/>
    </w:p>
    <w:p w:rsidR="00501E07" w:rsidRDefault="00501E07" w:rsidP="00501E07">
      <w:r>
        <w:t>The Concurrent Resolution was agreed to and ordered returned to the Senate with concurrence.</w:t>
      </w:r>
    </w:p>
    <w:p w:rsidR="00501E07" w:rsidRDefault="00501E07" w:rsidP="00501E07"/>
    <w:p w:rsidR="00501E07" w:rsidRDefault="00501E07" w:rsidP="00501E07">
      <w:pPr>
        <w:keepNext/>
        <w:jc w:val="center"/>
        <w:rPr>
          <w:b/>
        </w:rPr>
      </w:pPr>
      <w:r w:rsidRPr="00501E07">
        <w:rPr>
          <w:b/>
        </w:rPr>
        <w:t xml:space="preserve">INTRODUCTION OF BILLS  </w:t>
      </w:r>
    </w:p>
    <w:p w:rsidR="00501E07" w:rsidRDefault="00501E07" w:rsidP="00501E07">
      <w:r>
        <w:t>The following Bills and Joint Resolutions were introduced, read the first time, and referred to appropriate committees:</w:t>
      </w:r>
    </w:p>
    <w:p w:rsidR="00501E07" w:rsidRDefault="00501E07" w:rsidP="00501E07"/>
    <w:p w:rsidR="00501E07" w:rsidRDefault="00501E07" w:rsidP="00501E07">
      <w:pPr>
        <w:keepNext/>
      </w:pPr>
      <w:bookmarkStart w:id="23" w:name="include_clip_start_39"/>
      <w:bookmarkEnd w:id="23"/>
      <w:r>
        <w:t xml:space="preserve">H. 3774 -- Rep. Henderson: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w:t>
      </w:r>
      <w:r>
        <w:lastRenderedPageBreak/>
        <w:t>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501E07" w:rsidRDefault="00501E07" w:rsidP="00501E07">
      <w:bookmarkStart w:id="24" w:name="include_clip_end_39"/>
      <w:bookmarkEnd w:id="24"/>
      <w:r>
        <w:t>Referred to Committee on Labor, Commerce and Industry</w:t>
      </w:r>
    </w:p>
    <w:p w:rsidR="00501E07" w:rsidRDefault="00501E07" w:rsidP="00501E07"/>
    <w:p w:rsidR="00501E07" w:rsidRDefault="00501E07" w:rsidP="00501E07">
      <w:pPr>
        <w:keepNext/>
      </w:pPr>
      <w:bookmarkStart w:id="25" w:name="include_clip_start_41"/>
      <w:bookmarkEnd w:id="25"/>
      <w:r>
        <w:t>H. 3775 -- Reps. Knight, Delleney, Cobb-Hunter, Felder, J. E. Smith, Simrill, Douglas, West, Wheeler, Thigpen, Williams, McEachern, Johnson, Pitts, Ridgeway and Rutherford: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501E07" w:rsidRDefault="00501E07" w:rsidP="00501E07">
      <w:bookmarkStart w:id="26" w:name="include_clip_end_41"/>
      <w:bookmarkEnd w:id="26"/>
      <w:r>
        <w:t>Referred to Committee on Medical, Military, Public and Municipal Affairs</w:t>
      </w:r>
    </w:p>
    <w:p w:rsidR="00501E07" w:rsidRDefault="00501E07" w:rsidP="00501E07"/>
    <w:p w:rsidR="00501E07" w:rsidRDefault="00501E07" w:rsidP="00501E07">
      <w:pPr>
        <w:keepNext/>
      </w:pPr>
      <w:bookmarkStart w:id="27" w:name="include_clip_start_43"/>
      <w:bookmarkEnd w:id="27"/>
      <w:r>
        <w:t xml:space="preserve">H. 3776 -- Reps. Loftis, Erickson, Elliott, Willis, G. M. Smith, Crawford, Bannister, G. R. Smith, Taylor and White: A BILL TO AMEND THE CODE OF LAWS OF SOUTH CAROLINA, 1976, BY ADDING SECTION 43-5-127 SO AS TO REQUIRE THE DIVISION OF CHILD PROTECTIVE SERVICES OF THE DEPARTMENT OF SOCIAL SERVICES TO NOTIFY THE DEPARTMENT'S DIVISION OF ECONOMIC SERVICES AND OTHER DIVISIONS OR AGENCIES WHEN A CHILD IS REMOVED FROM THE HOME, SO AS TO DETERMINE WHETHER THE PERSON FROM WHOM THE CHILD HAS BEEN REMOVED RECEIVES SUPPLEMENTAL </w:t>
      </w:r>
      <w:r>
        <w:lastRenderedPageBreak/>
        <w:t>NUTRITION ASSISTANCE PROGRAM BENEFITS OR OTHER PUBLIC ASSISTANCE IN ORDER TO RECALCULATE THE BENEFIT AMOUNT IF IMPACTED BY THE REMOVAL OF THE CHILD FROM THE PERSON'S PHYSICAL CUSTODY.</w:t>
      </w:r>
    </w:p>
    <w:p w:rsidR="00501E07" w:rsidRDefault="00501E07" w:rsidP="00501E07">
      <w:bookmarkStart w:id="28" w:name="include_clip_end_43"/>
      <w:bookmarkEnd w:id="28"/>
      <w:r>
        <w:t>Referred to Committee on Medical, Military, Public and Municipal Affairs</w:t>
      </w:r>
    </w:p>
    <w:p w:rsidR="00501E07" w:rsidRDefault="00501E07" w:rsidP="00501E07"/>
    <w:p w:rsidR="00501E07" w:rsidRDefault="00501E07" w:rsidP="00501E07">
      <w:pPr>
        <w:keepNext/>
      </w:pPr>
      <w:bookmarkStart w:id="29" w:name="include_clip_start_45"/>
      <w:bookmarkEnd w:id="29"/>
      <w:r>
        <w:t>H. 3777 -- Rep. White: A BILL TO AMEND SECTION 12-21-2870, CODE OF LAWS OF SOUTH CAROLINA, 1976, RELATING TO CIGARETTES FOUND NOT HAVING AFFIXED TO THE PACKAGE CERTAIN STAMPS, SO AS TO PROVIDE THAT CIGARETTES FOUND AT ANY POINT NOT HAVING AFFIXED TO THE PACKAGE CERTAIN STAMPS ARE CONSIDERED CONTRABAND.</w:t>
      </w:r>
    </w:p>
    <w:p w:rsidR="00501E07" w:rsidRDefault="00501E07" w:rsidP="00501E07">
      <w:bookmarkStart w:id="30" w:name="include_clip_end_45"/>
      <w:bookmarkEnd w:id="30"/>
      <w:r>
        <w:t>Referred to Committee on Ways and Means</w:t>
      </w:r>
    </w:p>
    <w:p w:rsidR="00501E07" w:rsidRDefault="00501E07" w:rsidP="00501E07"/>
    <w:p w:rsidR="00501E07" w:rsidRDefault="00501E07" w:rsidP="00501E07">
      <w:pPr>
        <w:keepNext/>
      </w:pPr>
      <w:bookmarkStart w:id="31" w:name="include_clip_start_47"/>
      <w:bookmarkEnd w:id="31"/>
      <w:r>
        <w:t>H. 3779 -- Rep. Putnam: A BILL TO AMEND SECTIONS 57-1-310 THROUGH 57-1-340, ALL AS AMENDED, CODE OF LAWS OF SOUTH CAROLINA, 1976, ALL RELATING TO THE COMMISSION OF THE DEPARTMENT OF TRANSPORTATION, SO AS TO PROVIDE THAT THE COMMISSIONERS MUST BE ELECTED; AND TO REPEAL ARTICLE 7, CHAPTER 1, TITLE 57 RELATING TO THE JOINT TRANSPORTATION REVIEW COMMITTEE.</w:t>
      </w:r>
    </w:p>
    <w:p w:rsidR="00501E07" w:rsidRDefault="00501E07" w:rsidP="00501E07">
      <w:bookmarkStart w:id="32" w:name="include_clip_end_47"/>
      <w:bookmarkEnd w:id="32"/>
      <w:r>
        <w:t>Referred to Committee on Education and Public Works</w:t>
      </w:r>
    </w:p>
    <w:p w:rsidR="00501E07" w:rsidRDefault="00501E07" w:rsidP="00501E07"/>
    <w:p w:rsidR="00501E07" w:rsidRDefault="00501E07" w:rsidP="00501E07">
      <w:pPr>
        <w:keepNext/>
      </w:pPr>
      <w:bookmarkStart w:id="33" w:name="include_clip_start_49"/>
      <w:bookmarkEnd w:id="33"/>
      <w:r>
        <w:t>H. 3780 -- Rep. Putnam: A BILL TO AMEND THE CODE OF LAWS OF SOUTH CAROLINA, 1976, BY REPEALING SECTION 12-36-2120 RELATING TO EXEMPTIONS FROM THE STATE SALES TAX.</w:t>
      </w:r>
    </w:p>
    <w:p w:rsidR="00501E07" w:rsidRDefault="00501E07" w:rsidP="00501E07">
      <w:bookmarkStart w:id="34" w:name="include_clip_end_49"/>
      <w:bookmarkEnd w:id="34"/>
      <w:r>
        <w:t>Referred to Committee on Ways and Means</w:t>
      </w:r>
    </w:p>
    <w:p w:rsidR="00501E07" w:rsidRDefault="00501E07" w:rsidP="00501E07"/>
    <w:p w:rsidR="00501E07" w:rsidRDefault="00501E07" w:rsidP="00501E07">
      <w:pPr>
        <w:keepNext/>
      </w:pPr>
      <w:bookmarkStart w:id="35" w:name="include_clip_start_51"/>
      <w:bookmarkEnd w:id="35"/>
      <w:r>
        <w:t xml:space="preserve">H. 3781 -- Rep. Putnam: A JOINT RESOLUTION PROPOSING AN AMENDMENT TO SECTION 7, ARTICLE VI OF THE CONSTITUTION OF SOUTH CAROLINA, 1895, RELATING TO THE CONSTITUTIONAL OFFICERS OF THIS STATE, SO AS TO PROVIDE THAT BEGINNING WITH THE GENERAL ELECTION OF 2022, THERE MUST BE ELECTED BY THE QUALIFIED VOTERS OF THIS STATE A SECRETARY OF TRANSPORTATION WHO SHALL HOLD THIS OFFICE FOR A TERM OF FOUR YEARS, COTERMINOUS WITH THAT OF THE GOVERNOR </w:t>
      </w:r>
      <w:r>
        <w:lastRenderedPageBreak/>
        <w:t>WHOSE DUTIES AND COMPENSATION MUST BE PRESCRIBED BY LAW.</w:t>
      </w:r>
    </w:p>
    <w:p w:rsidR="00501E07" w:rsidRDefault="00501E07" w:rsidP="00501E07">
      <w:bookmarkStart w:id="36" w:name="include_clip_end_51"/>
      <w:bookmarkEnd w:id="36"/>
      <w:r>
        <w:t>Referred to Committee on Judiciary</w:t>
      </w:r>
    </w:p>
    <w:p w:rsidR="00501E07" w:rsidRDefault="00501E07" w:rsidP="00501E07"/>
    <w:p w:rsidR="00501E07" w:rsidRDefault="00501E07" w:rsidP="00501E07">
      <w:pPr>
        <w:keepNext/>
      </w:pPr>
      <w:bookmarkStart w:id="37" w:name="include_clip_start_53"/>
      <w:bookmarkEnd w:id="37"/>
      <w:r>
        <w:t>H. 3782 -- Rep. Putnam: A JOINT RESOLUTION TO SUSPEND LAWS PERTAINING TO THE DUTIES AND AUTHORITY OF THE COMMISSION OF THE DEPARTMENT OF TRANSPORTATION AND LAWS PERTAINING TO THE USE OF STATE FUNDS BY THE DEPARTMENT OF TRANSPORTATION FOR SPECIFIC ROAD PROJECTS FOR SIX YEARS SO AS TO ALLOW THE DEPARTMENT OF TRANSPORTATION TO BE OPERATED AT THE DISCRETION OF THE SECRETARY OF TRANSPORTATION.</w:t>
      </w:r>
    </w:p>
    <w:p w:rsidR="00501E07" w:rsidRDefault="00501E07" w:rsidP="00501E07">
      <w:bookmarkStart w:id="38" w:name="include_clip_end_53"/>
      <w:bookmarkEnd w:id="38"/>
      <w:r>
        <w:t>Referred to Committee on Ways and Means</w:t>
      </w:r>
    </w:p>
    <w:p w:rsidR="00501E07" w:rsidRDefault="00501E07" w:rsidP="00501E07"/>
    <w:p w:rsidR="00501E07" w:rsidRDefault="00501E07" w:rsidP="00501E07">
      <w:pPr>
        <w:keepNext/>
      </w:pPr>
      <w:bookmarkStart w:id="39" w:name="include_clip_start_55"/>
      <w:bookmarkEnd w:id="39"/>
      <w:r>
        <w:t xml:space="preserve">H. 3783 -- Rep. Putnam: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w:t>
      </w:r>
      <w:r>
        <w:lastRenderedPageBreak/>
        <w:t>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w:t>
      </w:r>
      <w:proofErr w:type="spellStart"/>
      <w:r>
        <w:t>STEPUP</w:t>
      </w:r>
      <w:proofErr w:type="spellEnd"/>
      <w:r>
        <w:t xml:space="preserve">" IN THE PROPERTY TAX VALUE OF REAL PROPERTY TO ITS FAIR MARKET VALUE AS DETERMINED BY THE ASSESSOR, TO REQUIRE THE CAP ON INCREASES IN VALUE TO BE APPLIED SEPARATELY TO REAL PROPERTY </w:t>
      </w:r>
      <w:r>
        <w:lastRenderedPageBreak/>
        <w:t xml:space="preserve">AND THE IMPROVEMENTS THEREON, AND TO PROVIDE WHEN THE </w:t>
      </w:r>
      <w:proofErr w:type="spellStart"/>
      <w:r>
        <w:t>STEPUP</w:t>
      </w:r>
      <w:proofErr w:type="spellEnd"/>
      <w:r>
        <w:t xml:space="preserve"> VALUE FIRST APPLIES; TO AMEND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501E07" w:rsidRDefault="00501E07" w:rsidP="00501E07">
      <w:bookmarkStart w:id="40" w:name="include_clip_end_55"/>
      <w:bookmarkEnd w:id="40"/>
      <w:r>
        <w:t>Referred to Committee on Ways and Means</w:t>
      </w:r>
    </w:p>
    <w:p w:rsidR="00501E07" w:rsidRDefault="00501E07" w:rsidP="00501E07"/>
    <w:p w:rsidR="00501E07" w:rsidRDefault="00501E07" w:rsidP="00501E07">
      <w:pPr>
        <w:keepNext/>
      </w:pPr>
      <w:bookmarkStart w:id="41" w:name="include_clip_start_57"/>
      <w:bookmarkEnd w:id="41"/>
      <w:r>
        <w:t xml:space="preserve">H. 3784 -- Rep. Putnam: A BILL TO AMEND SECTION 57-1-410, AS AMENDED, CODE OF LAWS OF SOUTH CAROLINA, 1976, RELATING TO THE SECRETARY OF THE DEPARTMENT OF TRANSPORTATION, SO AS TO PROVIDE THAT THE GOVERNOR SHALL APPOINT THE SECRETARY INSTEAD OF THE COMMISSION OF THE DEPARTMENT OF TRANSPORTATION; TO DEVOLVE THE DUTIES OF THE </w:t>
      </w:r>
      <w:r>
        <w:lastRenderedPageBreak/>
        <w:t xml:space="preserve">COMMISSION OF THE DEPARTMENT OF TRANSPORTATION UPON THE SECRETARY OF THE DEPARTMENT OF TRANSPORTATION; TO AMEND SECTION 1-30-10, AS AMENDED,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AS AMENDED, 57-1-40, AS AMENDED, 57-1-370, 57-1-430, AS AMENDED, 57-1-490, AS AMENDED, AND 57-3-20, AS AMENDED,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57-1-500, RELATING TO A DEPARTMENT OF TRANSPORTATION ETHICS WORKSHOP, SO AS TO DELETE THE DEPARTMENT OF TRANSPORTATION COMMISSIONERS AS PARTICIPANTS IN THIS WORKSHOP; TO AMEND SECTION 57-3-50, RELATING TO THE ESTABLISHMENT OF HIGHWAY DISTRICTS, SO AS TO SUBSTITUTE THE TERM "DEPARTMENT" FOR THE TERM "COMMISSION"; TO AMEND SECTION 57-1-90, RELATING TO MOTORCYCLES, SO AS TO MAKE A CONFORMING CHANGE; </w:t>
      </w:r>
      <w:r>
        <w:lastRenderedPageBreak/>
        <w:t>TO AMEND SECTION 57-3-210, RELATING TO THE DEPARTMENT OF TRANSPORTATION CONTRACTING WITH PUBLIC TRANSIT SYSTEMS, SO AS TO MAKE A CONFORMING CHANGE; TO AMEND SECTION 57-3-700, RELATING TO THE DEPARTMENT OF TRANSPORTATION SERVING AS AN AGENT FOR COUNTIES, SO AS TO MAKE A CONFORMING CHANGE; TO AMEND SECTION 57-5-10, AS AMENDED, RELATING TO THE COMPOSITION OF THE STATE HIGHWAY SYSTEM, SO AS TO MAKE A CONFORMING CHANGE; TO AMEND SECTION 57-5-50, RELATING TO THE TRANSFER OF CERTAIN ROADS, SO AS TO MAKE A CONFORMING CHANGE; TO AMEND SECTION 57-5-90, RELATING TO BELT LINES AND SPURS, SO AS TO MAKE A CONFORMING CHANGE; TO AMEND SECTION 57-5-310, RELATING TO THE OWNERSHIP OF REAL ESTATE, SO AS TO MAKE A CONFORMING CHANGE; TO AMEND SECTION 57-5-340, RELATING TO THE DISPOSITION OF REAL ESTATE, SO AS TO MAKE A CONFORMING CHANGE; TO AMEND SECTION 57-5-1350, RELATING TO TURNPIKES, SO AS TO MAKE A CONFORMING CHANGE; TO AMEND SECTIONS 57-13-10, 57-13-20, 57-13-40, AND 57-13-50, ALL RELATING TO BRIDGES, SO AS TO MAKE A CONFORMING CHANGE; TO AMEND SECTION 57-25-120, AS AMENDED, RELATING TO DEFINITIONS, SO AS TO MAKE A CONFORMING CHANGE; TO AMEND SECTIONS 57-25-140, 57-25-150 57-25-170, 57-25-200, AND 57-25-210, ALL RELATING TO SIGNS ALONG THE HIGHWAYS, SO AS TO MAKE A CONFORMING CHANGE; AND TO REPEAL SECTIONS 57-1-310, 57-1-320, 57-1-325, 57-1-330, 57-1-340, 57-1-350, 57-1-460, 57-1-470, ARTICLE 7, CHAPTER 1, TITLE 57, AND SECTIONS 6, 7, AND 8 OF ACT 114 OF 2007 ALL RELATING TO THE CREATION AND FUNCTIONS OF THE DEPARTMENT OF TRANSPORTATION AND ITS COMMISSION.</w:t>
      </w:r>
    </w:p>
    <w:p w:rsidR="00501E07" w:rsidRDefault="00501E07" w:rsidP="00501E07">
      <w:bookmarkStart w:id="42" w:name="include_clip_end_57"/>
      <w:bookmarkEnd w:id="42"/>
      <w:r>
        <w:t>Referred to Committee on Judiciary</w:t>
      </w:r>
    </w:p>
    <w:p w:rsidR="00501E07" w:rsidRDefault="00501E07" w:rsidP="00501E07"/>
    <w:p w:rsidR="00501E07" w:rsidRDefault="00501E07" w:rsidP="00501E07">
      <w:pPr>
        <w:keepNext/>
      </w:pPr>
      <w:bookmarkStart w:id="43" w:name="include_clip_start_59"/>
      <w:bookmarkEnd w:id="43"/>
      <w:r>
        <w:t xml:space="preserve">H. 3785 -- Reps. Norman, Felder, B. Newton, Martin, Pope and Simrill: A BILL TO AMEND SECTION 56-5-2953, AS AMENDED, CODE OF LAWS OF SOUTH CAROLINA, 1976, RELATING TO THE VIDEO RECORDING OF THE INCIDENT SITE AND THE BREATH TEST SITE OF A PERSON CHARGED WITH OPERATING A MOTOR VEHICLE WHILE UNDER THE INFLUENCE OF ALCOHOL OR ANOTHER ILLEGAL SUBSTANCE, CHARGED WITH AN UNLAWFUL ALCOHOL </w:t>
      </w:r>
      <w:r>
        <w:lastRenderedPageBreak/>
        <w:t>CONCENTRATION, OR CHARGED WITH FELONY DRIVING UNDER THE INFLUENCE, SO AS TO REVISE THE CIRCUMSTANCES UPON WHICH A VIDEO RECORDING OF THESE PROCEEDINGS IS REQUIRED TO BE MADE, THE PROCEDURES THAT MUST BE FOLLOWED WHEN A VIDEO RECORDING IS MADE, AND THE CIRCUMSTANCES THAT EXEMPT AN OFFICER FROM MAKING A VIDEO RECORDING.</w:t>
      </w:r>
    </w:p>
    <w:p w:rsidR="00501E07" w:rsidRDefault="00501E07" w:rsidP="00501E07">
      <w:bookmarkStart w:id="44" w:name="include_clip_end_59"/>
      <w:bookmarkEnd w:id="44"/>
      <w:r>
        <w:t>Referred to Committee on Judiciary</w:t>
      </w:r>
    </w:p>
    <w:p w:rsidR="00501E07" w:rsidRDefault="00501E07" w:rsidP="00501E07"/>
    <w:p w:rsidR="00501E07" w:rsidRDefault="00501E07" w:rsidP="00501E07">
      <w:pPr>
        <w:keepNext/>
      </w:pPr>
      <w:bookmarkStart w:id="45" w:name="include_clip_start_61"/>
      <w:bookmarkEnd w:id="45"/>
      <w:r>
        <w:t>H. 3786 -- Reps. Long, Bales, Martin, Burns, Chumley, Daning, Magnuson, Loftis, G. R. Smith, Simrill, B. Newton, Fry, Jordan, Elliott, Pope, Atkinson, Yow, Anthony, Williams, Bannister, Bedingfield, Forrester, Henderson, Herbkersman, Hill, Hixon, Lowe, V. S. Moss, Putnam, Sandifer and Toole: A BILL TO AMEND SECTION 12-43-220, AS AMENDED, CODE OF LAWS OF SOUTH CAROLINA, 1976, RELATING TO CLASSIFICATION OF PROPERTY AND ASSESSMENT RATIOS FOR PURPOSES OF AD VALOREM TAXATION, SO AS TO LIMIT ROLLBACK TAXES TO ONE YEAR WHEN LAND CLASSIFIED AS AGRICULTURAL REAL PROPERTY IS APPLIED TO ANOTHER USE.</w:t>
      </w:r>
    </w:p>
    <w:p w:rsidR="00501E07" w:rsidRDefault="00501E07" w:rsidP="00501E07">
      <w:bookmarkStart w:id="46" w:name="include_clip_end_61"/>
      <w:bookmarkEnd w:id="46"/>
      <w:r>
        <w:t>Referred to Committee on Ways and Means</w:t>
      </w:r>
    </w:p>
    <w:p w:rsidR="00501E07" w:rsidRDefault="00501E07" w:rsidP="00501E07"/>
    <w:p w:rsidR="00501E07" w:rsidRDefault="00501E07" w:rsidP="00501E07">
      <w:pPr>
        <w:keepNext/>
      </w:pPr>
      <w:bookmarkStart w:id="47" w:name="include_clip_start_63"/>
      <w:bookmarkEnd w:id="47"/>
      <w:r>
        <w:t xml:space="preserve">H. 3789 -- Reps. Govan, Yow, Henegan, J. E. Smith, Thigpen and Hart: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w:t>
      </w:r>
      <w:r>
        <w:lastRenderedPageBreak/>
        <w:t>ATTESTING TO THE ELIGIBILITY OF THE CHARGE FOR EXPUNGEMENT ON AN EXPUNGEMENT APPLICATION.</w:t>
      </w:r>
    </w:p>
    <w:p w:rsidR="00501E07" w:rsidRDefault="00501E07" w:rsidP="00501E07">
      <w:bookmarkStart w:id="48" w:name="include_clip_end_63"/>
      <w:bookmarkEnd w:id="48"/>
      <w:r>
        <w:t>Referred to Committee on Judiciary</w:t>
      </w:r>
    </w:p>
    <w:p w:rsidR="00501E07" w:rsidRDefault="00501E07" w:rsidP="00501E07"/>
    <w:p w:rsidR="00501E07" w:rsidRDefault="00501E07" w:rsidP="00501E07">
      <w:pPr>
        <w:keepNext/>
      </w:pPr>
      <w:bookmarkStart w:id="49" w:name="include_clip_start_65"/>
      <w:bookmarkEnd w:id="49"/>
      <w:r>
        <w:t>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501E07" w:rsidRDefault="00501E07" w:rsidP="00501E07">
      <w:bookmarkStart w:id="50" w:name="include_clip_end_65"/>
      <w:bookmarkEnd w:id="50"/>
      <w:r>
        <w:t>Referred to Committee on Medical, Military, Public and Municipal Affairs</w:t>
      </w:r>
    </w:p>
    <w:p w:rsidR="00501E07" w:rsidRDefault="00501E07" w:rsidP="00501E07"/>
    <w:p w:rsidR="00501E07" w:rsidRDefault="00501E07" w:rsidP="00501E07">
      <w:pPr>
        <w:keepNext/>
      </w:pPr>
      <w:bookmarkStart w:id="51" w:name="include_clip_start_67"/>
      <w:bookmarkEnd w:id="51"/>
      <w:r>
        <w:t xml:space="preserve">H. 3791 -- Reps. Erickson, Collins, Fry, Crawford and Herbkersman: A BILL TO AMEND THE CODE OF LAWS OF SOUTH CAROLINA, 1976, SO AS TO ENACT "KELLIE </w:t>
      </w:r>
      <w:proofErr w:type="spellStart"/>
      <w:r>
        <w:t>RYNN'S</w:t>
      </w:r>
      <w:proofErr w:type="spellEnd"/>
      <w:r>
        <w:t xml:space="preserve"> LAW"; AND TO AMEND SECTIONS 63-13-170, 63-13-410, 63-13-610, 63-13-810, AND 63-13-1080, ALL RELATING TO LICENSURE OR REGISTRATION OF CHILDCARE FACILITIES, ALL SO AS TO PROVIDE THAT OPERATION OF A CHILDCARE FACILITY WITHOUT A REQUIRED LICENSE OR REGISTRATION IS A FELONY AND TO ESTABLISH CRIMINAL PENALTIES.</w:t>
      </w:r>
    </w:p>
    <w:p w:rsidR="00501E07" w:rsidRDefault="00501E07" w:rsidP="00501E07">
      <w:bookmarkStart w:id="52" w:name="include_clip_end_67"/>
      <w:bookmarkEnd w:id="52"/>
      <w:r>
        <w:t>Referred to Committee on Medical, Military, Public and Municipal Affairs</w:t>
      </w:r>
    </w:p>
    <w:p w:rsidR="00501E07" w:rsidRDefault="00501E07" w:rsidP="00501E07"/>
    <w:p w:rsidR="00501E07" w:rsidRDefault="00501E07" w:rsidP="00501E07">
      <w:pPr>
        <w:keepNext/>
      </w:pPr>
      <w:bookmarkStart w:id="53" w:name="include_clip_start_69"/>
      <w:bookmarkEnd w:id="53"/>
      <w:r>
        <w:t xml:space="preserve">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w:t>
      </w:r>
      <w:r>
        <w:lastRenderedPageBreak/>
        <w:t>BUILDING CODES AND PLUMBING CODES, AMONG OTHER THINGS.</w:t>
      </w:r>
    </w:p>
    <w:p w:rsidR="00501E07" w:rsidRDefault="00501E07" w:rsidP="00501E07">
      <w:bookmarkStart w:id="54" w:name="include_clip_end_69"/>
      <w:bookmarkEnd w:id="54"/>
      <w:r>
        <w:t>Referred to Committee on Labor, Commerce and Industry</w:t>
      </w:r>
    </w:p>
    <w:p w:rsidR="00501E07" w:rsidRDefault="00501E07" w:rsidP="00501E07"/>
    <w:p w:rsidR="00501E07" w:rsidRDefault="00501E07" w:rsidP="00501E07">
      <w:pPr>
        <w:keepNext/>
      </w:pPr>
      <w:bookmarkStart w:id="55" w:name="include_clip_start_71"/>
      <w:bookmarkEnd w:id="55"/>
      <w:r>
        <w:t>H. 3793 -- Reps. Crawford, Clemmons, Jordan, Johnson, Fry, Hardee, Bennett, Anderson, Alexander, Atkinson, Kirby, Crosby, Arrington, Sottile, McCoy, Daning, Duckworth, Hayes, Lowe, S. Rivers and Stavrinakis: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501E07" w:rsidRDefault="00501E07" w:rsidP="00501E07">
      <w:bookmarkStart w:id="56" w:name="include_clip_end_71"/>
      <w:bookmarkEnd w:id="56"/>
      <w:r>
        <w:t>Referred to Committee on Education and Public Works</w:t>
      </w:r>
    </w:p>
    <w:p w:rsidR="00501E07" w:rsidRDefault="00501E07" w:rsidP="00501E07"/>
    <w:p w:rsidR="00501E07" w:rsidRDefault="00501E07" w:rsidP="00501E07">
      <w:pPr>
        <w:keepNext/>
      </w:pPr>
      <w:bookmarkStart w:id="57" w:name="include_clip_start_73"/>
      <w:bookmarkEnd w:id="57"/>
      <w:r>
        <w:t>H. 3794 -- Reps. Bernstein, J. E. Smith, Rutherford, King, Mack, Thigpen, Henegan, Brown and Hart: A BILL TO AMEND SECTION 16-17-420,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w:t>
      </w:r>
    </w:p>
    <w:p w:rsidR="00501E07" w:rsidRDefault="00501E07" w:rsidP="00501E07">
      <w:bookmarkStart w:id="58" w:name="include_clip_end_73"/>
      <w:bookmarkEnd w:id="58"/>
      <w:r>
        <w:t>Referred to Committee on Judiciary</w:t>
      </w:r>
    </w:p>
    <w:p w:rsidR="00501E07" w:rsidRDefault="00501E07" w:rsidP="00501E07"/>
    <w:p w:rsidR="00501E07" w:rsidRDefault="00501E07" w:rsidP="00501E07">
      <w:pPr>
        <w:keepNext/>
      </w:pPr>
      <w:bookmarkStart w:id="59" w:name="include_clip_start_75"/>
      <w:bookmarkEnd w:id="59"/>
      <w:r>
        <w:t xml:space="preserve">H. 3795 -- Rep. Pitts: A BILL TO AMEND SECTION 56-2-105, AS AMENDED, CODE OF LAWS OF SOUTH CAROLINA, 1976, RELATING </w:t>
      </w:r>
      <w:proofErr w:type="gramStart"/>
      <w:r>
        <w:t>TO  THE</w:t>
      </w:r>
      <w:proofErr w:type="gramEnd"/>
      <w:r>
        <w:t xml:space="preserve"> OPERATION OF GOLF CARTS AND THE ISSUANCE OF GOLF CART PERMIT DECALS AND REGISTRATION BY THE DEPARTMENT OF MOTOR VEHICLES, SO AS TO PROVIDE THAT THIS PROVISION ALSO APPLIES TO ALL-TERRAIN VEHICLES, AND TO DEFINE THE TERM "ALL-TERRAIN VEHICLE" OR "ATV".</w:t>
      </w:r>
    </w:p>
    <w:p w:rsidR="00501E07" w:rsidRDefault="00501E07" w:rsidP="00501E07">
      <w:bookmarkStart w:id="60" w:name="include_clip_end_75"/>
      <w:bookmarkEnd w:id="60"/>
      <w:r>
        <w:t>Referred to Committee on Education and Public Works</w:t>
      </w:r>
    </w:p>
    <w:p w:rsidR="00292F22" w:rsidRDefault="00292F22" w:rsidP="00501E07">
      <w:pPr>
        <w:keepNext/>
      </w:pPr>
      <w:bookmarkStart w:id="61" w:name="include_clip_start_77"/>
      <w:bookmarkEnd w:id="61"/>
    </w:p>
    <w:p w:rsidR="00501E07" w:rsidRDefault="00501E07" w:rsidP="00501E07">
      <w:pPr>
        <w:keepNext/>
      </w:pPr>
      <w:r>
        <w:t xml:space="preserve">S. 90 -- Senators Campsen, Johnson, Hembree and Davis: A BILL TO AMEND SECTION 22-2-5(A) OF THE 1976 CODE, RELATING TO THE ELIGIBILITY EXAMINATION FOR MAGISTRATES, TO </w:t>
      </w:r>
      <w:r>
        <w:lastRenderedPageBreak/>
        <w:t>EXTEND THE TIME PERIOD FOR THE VALIDITY OF THE EXAMINATION SCORES FROM SIX MONTHS BEFORE AND SIX MONTHS AFTER THE TIME THE APPOINTMENT IS TO BE MADE TO ONE YEAR BEFORE AND TWO YEARS AFTER THE TIME THE APPOINTMENT IS TO BE MADE.</w:t>
      </w:r>
    </w:p>
    <w:p w:rsidR="00501E07" w:rsidRDefault="00501E07" w:rsidP="00501E07">
      <w:bookmarkStart w:id="62" w:name="include_clip_end_77"/>
      <w:bookmarkEnd w:id="62"/>
      <w:r>
        <w:t>Referred to Committee on Judiciary</w:t>
      </w:r>
    </w:p>
    <w:p w:rsidR="00501E07" w:rsidRDefault="00501E07" w:rsidP="00501E07"/>
    <w:p w:rsidR="00501E07" w:rsidRDefault="00501E07" w:rsidP="00501E07">
      <w:pPr>
        <w:keepNext/>
      </w:pPr>
      <w:bookmarkStart w:id="63" w:name="include_clip_start_79"/>
      <w:bookmarkEnd w:id="63"/>
      <w:r>
        <w:t xml:space="preserve">S. 375 -- Medical Affairs Committee: A JOINT RESOLUTION TO APPROVE REGULATIONS OF THE DEPARTMENT OF HEALTH AND ENVIRONMENTAL CONTROL, RELATING TO </w:t>
      </w:r>
      <w:proofErr w:type="spellStart"/>
      <w:r>
        <w:t>DRYCLEANING</w:t>
      </w:r>
      <w:proofErr w:type="spellEnd"/>
      <w:r>
        <w:t xml:space="preserve"> FACILITY RESTORATION, DESIGNATED AS REGULATION DOCUMENT NUMBER 4705, PURSUANT TO THE PROVISIONS OF ARTICLE 1, CHAPTER 23, </w:t>
      </w:r>
      <w:proofErr w:type="gramStart"/>
      <w:r>
        <w:t>TITLE</w:t>
      </w:r>
      <w:proofErr w:type="gramEnd"/>
      <w:r>
        <w:t xml:space="preserve"> 1 OF THE 1976 CODE.</w:t>
      </w:r>
    </w:p>
    <w:p w:rsidR="00501E07" w:rsidRDefault="00501E07" w:rsidP="00501E07">
      <w:bookmarkStart w:id="64" w:name="include_clip_end_79"/>
      <w:bookmarkEnd w:id="64"/>
      <w:r>
        <w:t>Referred to Committee on Regulations and Administrative Procedures</w:t>
      </w:r>
    </w:p>
    <w:p w:rsidR="00501E07" w:rsidRDefault="00501E07" w:rsidP="00501E07"/>
    <w:p w:rsidR="00501E07" w:rsidRDefault="00501E07" w:rsidP="00501E07">
      <w:pPr>
        <w:keepNext/>
        <w:jc w:val="center"/>
        <w:rPr>
          <w:b/>
        </w:rPr>
      </w:pPr>
      <w:r w:rsidRPr="00501E07">
        <w:rPr>
          <w:b/>
        </w:rPr>
        <w:t>ROLL CALL</w:t>
      </w:r>
    </w:p>
    <w:p w:rsidR="00501E07" w:rsidRDefault="00501E07" w:rsidP="00501E0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01E07" w:rsidRPr="00501E07" w:rsidTr="00501E07">
        <w:trPr>
          <w:jc w:val="right"/>
        </w:trPr>
        <w:tc>
          <w:tcPr>
            <w:tcW w:w="2179" w:type="dxa"/>
            <w:shd w:val="clear" w:color="auto" w:fill="auto"/>
          </w:tcPr>
          <w:p w:rsidR="00501E07" w:rsidRPr="00501E07" w:rsidRDefault="00501E07" w:rsidP="00501E07">
            <w:pPr>
              <w:keepNext/>
              <w:ind w:firstLine="0"/>
            </w:pPr>
            <w:bookmarkStart w:id="65" w:name="vote_start82"/>
            <w:bookmarkEnd w:id="65"/>
            <w:r>
              <w:t>Alexander</w:t>
            </w:r>
          </w:p>
        </w:tc>
        <w:tc>
          <w:tcPr>
            <w:tcW w:w="2179" w:type="dxa"/>
            <w:shd w:val="clear" w:color="auto" w:fill="auto"/>
          </w:tcPr>
          <w:p w:rsidR="00501E07" w:rsidRPr="00501E07" w:rsidRDefault="00501E07" w:rsidP="00501E07">
            <w:pPr>
              <w:keepNext/>
              <w:ind w:firstLine="0"/>
            </w:pPr>
            <w:r>
              <w:t>Allison</w:t>
            </w:r>
          </w:p>
        </w:tc>
        <w:tc>
          <w:tcPr>
            <w:tcW w:w="2180" w:type="dxa"/>
            <w:shd w:val="clear" w:color="auto" w:fill="auto"/>
          </w:tcPr>
          <w:p w:rsidR="00501E07" w:rsidRPr="00501E07" w:rsidRDefault="00501E07" w:rsidP="00501E07">
            <w:pPr>
              <w:keepNext/>
              <w:ind w:firstLine="0"/>
            </w:pPr>
            <w:r>
              <w:t>Anderson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Anthony</w:t>
            </w:r>
          </w:p>
        </w:tc>
        <w:tc>
          <w:tcPr>
            <w:tcW w:w="2179" w:type="dxa"/>
            <w:shd w:val="clear" w:color="auto" w:fill="auto"/>
          </w:tcPr>
          <w:p w:rsidR="00501E07" w:rsidRPr="00501E07" w:rsidRDefault="00501E07" w:rsidP="00501E07">
            <w:pPr>
              <w:ind w:firstLine="0"/>
            </w:pPr>
            <w:r>
              <w:t>Arrington</w:t>
            </w:r>
          </w:p>
        </w:tc>
        <w:tc>
          <w:tcPr>
            <w:tcW w:w="2180" w:type="dxa"/>
            <w:shd w:val="clear" w:color="auto" w:fill="auto"/>
          </w:tcPr>
          <w:p w:rsidR="00501E07" w:rsidRPr="00501E07" w:rsidRDefault="00501E07" w:rsidP="00501E07">
            <w:pPr>
              <w:ind w:firstLine="0"/>
            </w:pPr>
            <w:r>
              <w:t>Atkinson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Atwater</w:t>
            </w:r>
          </w:p>
        </w:tc>
        <w:tc>
          <w:tcPr>
            <w:tcW w:w="2179" w:type="dxa"/>
            <w:shd w:val="clear" w:color="auto" w:fill="auto"/>
          </w:tcPr>
          <w:p w:rsidR="00501E07" w:rsidRPr="00501E07" w:rsidRDefault="00501E07" w:rsidP="00501E07">
            <w:pPr>
              <w:ind w:firstLine="0"/>
            </w:pPr>
            <w:r>
              <w:t>Bales</w:t>
            </w:r>
          </w:p>
        </w:tc>
        <w:tc>
          <w:tcPr>
            <w:tcW w:w="2180" w:type="dxa"/>
            <w:shd w:val="clear" w:color="auto" w:fill="auto"/>
          </w:tcPr>
          <w:p w:rsidR="00501E07" w:rsidRPr="00501E07" w:rsidRDefault="00501E07" w:rsidP="00501E07">
            <w:pPr>
              <w:ind w:firstLine="0"/>
            </w:pPr>
            <w:r>
              <w:t>Bamberg</w:t>
            </w:r>
          </w:p>
        </w:tc>
      </w:tr>
      <w:tr w:rsidR="00501E07" w:rsidRPr="00501E07" w:rsidTr="00501E07">
        <w:tblPrEx>
          <w:jc w:val="left"/>
        </w:tblPrEx>
        <w:tc>
          <w:tcPr>
            <w:tcW w:w="2179" w:type="dxa"/>
            <w:shd w:val="clear" w:color="auto" w:fill="auto"/>
          </w:tcPr>
          <w:p w:rsidR="00501E07" w:rsidRPr="00501E07" w:rsidRDefault="00501E07" w:rsidP="00501E07">
            <w:pPr>
              <w:ind w:firstLine="0"/>
            </w:pPr>
            <w:r>
              <w:t>Bannister</w:t>
            </w:r>
          </w:p>
        </w:tc>
        <w:tc>
          <w:tcPr>
            <w:tcW w:w="2179" w:type="dxa"/>
            <w:shd w:val="clear" w:color="auto" w:fill="auto"/>
          </w:tcPr>
          <w:p w:rsidR="00501E07" w:rsidRPr="00501E07" w:rsidRDefault="00501E07" w:rsidP="00501E07">
            <w:pPr>
              <w:ind w:firstLine="0"/>
            </w:pPr>
            <w:r>
              <w:t>Bedingfield</w:t>
            </w:r>
          </w:p>
        </w:tc>
        <w:tc>
          <w:tcPr>
            <w:tcW w:w="2180" w:type="dxa"/>
            <w:shd w:val="clear" w:color="auto" w:fill="auto"/>
          </w:tcPr>
          <w:p w:rsidR="00501E07" w:rsidRPr="00501E07" w:rsidRDefault="00501E07" w:rsidP="00501E07">
            <w:pPr>
              <w:ind w:firstLine="0"/>
            </w:pPr>
            <w:r>
              <w:t>Bennett</w:t>
            </w:r>
          </w:p>
        </w:tc>
      </w:tr>
      <w:tr w:rsidR="00501E07" w:rsidRPr="00501E07" w:rsidTr="00501E07">
        <w:tblPrEx>
          <w:jc w:val="left"/>
        </w:tblPrEx>
        <w:tc>
          <w:tcPr>
            <w:tcW w:w="2179" w:type="dxa"/>
            <w:shd w:val="clear" w:color="auto" w:fill="auto"/>
          </w:tcPr>
          <w:p w:rsidR="00501E07" w:rsidRPr="00501E07" w:rsidRDefault="00501E07" w:rsidP="00501E07">
            <w:pPr>
              <w:ind w:firstLine="0"/>
            </w:pPr>
            <w:r>
              <w:t>Bernstein</w:t>
            </w:r>
          </w:p>
        </w:tc>
        <w:tc>
          <w:tcPr>
            <w:tcW w:w="2179" w:type="dxa"/>
            <w:shd w:val="clear" w:color="auto" w:fill="auto"/>
          </w:tcPr>
          <w:p w:rsidR="00501E07" w:rsidRPr="00501E07" w:rsidRDefault="00501E07" w:rsidP="00501E07">
            <w:pPr>
              <w:ind w:firstLine="0"/>
            </w:pPr>
            <w:r>
              <w:t>Blackwell</w:t>
            </w:r>
          </w:p>
        </w:tc>
        <w:tc>
          <w:tcPr>
            <w:tcW w:w="2180" w:type="dxa"/>
            <w:shd w:val="clear" w:color="auto" w:fill="auto"/>
          </w:tcPr>
          <w:p w:rsidR="00501E07" w:rsidRPr="00501E07" w:rsidRDefault="00501E07" w:rsidP="00501E07">
            <w:pPr>
              <w:ind w:firstLine="0"/>
            </w:pPr>
            <w:r>
              <w:t>Bowers</w:t>
            </w:r>
          </w:p>
        </w:tc>
      </w:tr>
      <w:tr w:rsidR="00501E07" w:rsidRPr="00501E07" w:rsidTr="00501E07">
        <w:tblPrEx>
          <w:jc w:val="left"/>
        </w:tblPrEx>
        <w:tc>
          <w:tcPr>
            <w:tcW w:w="2179" w:type="dxa"/>
            <w:shd w:val="clear" w:color="auto" w:fill="auto"/>
          </w:tcPr>
          <w:p w:rsidR="00501E07" w:rsidRPr="00501E07" w:rsidRDefault="00501E07" w:rsidP="00501E07">
            <w:pPr>
              <w:ind w:firstLine="0"/>
            </w:pPr>
            <w:r>
              <w:t>Bradley</w:t>
            </w:r>
          </w:p>
        </w:tc>
        <w:tc>
          <w:tcPr>
            <w:tcW w:w="2179" w:type="dxa"/>
            <w:shd w:val="clear" w:color="auto" w:fill="auto"/>
          </w:tcPr>
          <w:p w:rsidR="00501E07" w:rsidRPr="00501E07" w:rsidRDefault="00501E07" w:rsidP="00501E07">
            <w:pPr>
              <w:ind w:firstLine="0"/>
            </w:pPr>
            <w:r>
              <w:t>Brown</w:t>
            </w:r>
          </w:p>
        </w:tc>
        <w:tc>
          <w:tcPr>
            <w:tcW w:w="2180" w:type="dxa"/>
            <w:shd w:val="clear" w:color="auto" w:fill="auto"/>
          </w:tcPr>
          <w:p w:rsidR="00501E07" w:rsidRPr="00501E07" w:rsidRDefault="00501E07" w:rsidP="00501E07">
            <w:pPr>
              <w:ind w:firstLine="0"/>
            </w:pPr>
            <w:r>
              <w:t>Burns</w:t>
            </w:r>
          </w:p>
        </w:tc>
      </w:tr>
      <w:tr w:rsidR="00501E07" w:rsidRPr="00501E07" w:rsidTr="00501E07">
        <w:tblPrEx>
          <w:jc w:val="left"/>
        </w:tblPrEx>
        <w:tc>
          <w:tcPr>
            <w:tcW w:w="2179" w:type="dxa"/>
            <w:shd w:val="clear" w:color="auto" w:fill="auto"/>
          </w:tcPr>
          <w:p w:rsidR="00501E07" w:rsidRPr="00501E07" w:rsidRDefault="00501E07" w:rsidP="00501E07">
            <w:pPr>
              <w:ind w:firstLine="0"/>
            </w:pPr>
            <w:proofErr w:type="spellStart"/>
            <w:r>
              <w:t>Caskey</w:t>
            </w:r>
            <w:proofErr w:type="spellEnd"/>
          </w:p>
        </w:tc>
        <w:tc>
          <w:tcPr>
            <w:tcW w:w="2179" w:type="dxa"/>
            <w:shd w:val="clear" w:color="auto" w:fill="auto"/>
          </w:tcPr>
          <w:p w:rsidR="00501E07" w:rsidRPr="00501E07" w:rsidRDefault="00501E07" w:rsidP="00501E07">
            <w:pPr>
              <w:ind w:firstLine="0"/>
            </w:pPr>
            <w:r>
              <w:t>Chumley</w:t>
            </w:r>
          </w:p>
        </w:tc>
        <w:tc>
          <w:tcPr>
            <w:tcW w:w="2180" w:type="dxa"/>
            <w:shd w:val="clear" w:color="auto" w:fill="auto"/>
          </w:tcPr>
          <w:p w:rsidR="00501E07" w:rsidRPr="00501E07" w:rsidRDefault="00501E07" w:rsidP="00501E07">
            <w:pPr>
              <w:ind w:firstLine="0"/>
            </w:pPr>
            <w:r>
              <w:t>Clary</w:t>
            </w:r>
          </w:p>
        </w:tc>
      </w:tr>
      <w:tr w:rsidR="00501E07" w:rsidRPr="00501E07" w:rsidTr="00501E07">
        <w:tblPrEx>
          <w:jc w:val="left"/>
        </w:tblPrEx>
        <w:tc>
          <w:tcPr>
            <w:tcW w:w="2179" w:type="dxa"/>
            <w:shd w:val="clear" w:color="auto" w:fill="auto"/>
          </w:tcPr>
          <w:p w:rsidR="00501E07" w:rsidRPr="00501E07" w:rsidRDefault="00501E07" w:rsidP="00501E07">
            <w:pPr>
              <w:ind w:firstLine="0"/>
            </w:pPr>
            <w:r>
              <w:t>Clemmons</w:t>
            </w:r>
          </w:p>
        </w:tc>
        <w:tc>
          <w:tcPr>
            <w:tcW w:w="2179" w:type="dxa"/>
            <w:shd w:val="clear" w:color="auto" w:fill="auto"/>
          </w:tcPr>
          <w:p w:rsidR="00501E07" w:rsidRPr="00501E07" w:rsidRDefault="00501E07" w:rsidP="00501E07">
            <w:pPr>
              <w:ind w:firstLine="0"/>
            </w:pPr>
            <w:r>
              <w:t>Clyburn</w:t>
            </w:r>
          </w:p>
        </w:tc>
        <w:tc>
          <w:tcPr>
            <w:tcW w:w="2180" w:type="dxa"/>
            <w:shd w:val="clear" w:color="auto" w:fill="auto"/>
          </w:tcPr>
          <w:p w:rsidR="00501E07" w:rsidRPr="00501E07" w:rsidRDefault="00501E07" w:rsidP="00501E07">
            <w:pPr>
              <w:ind w:firstLine="0"/>
            </w:pPr>
            <w:r>
              <w:t>Cobb-Hunter</w:t>
            </w:r>
          </w:p>
        </w:tc>
      </w:tr>
      <w:tr w:rsidR="00501E07" w:rsidRPr="00501E07" w:rsidTr="00501E07">
        <w:tblPrEx>
          <w:jc w:val="left"/>
        </w:tblPrEx>
        <w:tc>
          <w:tcPr>
            <w:tcW w:w="2179" w:type="dxa"/>
            <w:shd w:val="clear" w:color="auto" w:fill="auto"/>
          </w:tcPr>
          <w:p w:rsidR="00501E07" w:rsidRPr="00501E07" w:rsidRDefault="00501E07" w:rsidP="00501E07">
            <w:pPr>
              <w:ind w:firstLine="0"/>
            </w:pPr>
            <w:r>
              <w:t>Cogswell</w:t>
            </w:r>
          </w:p>
        </w:tc>
        <w:tc>
          <w:tcPr>
            <w:tcW w:w="2179" w:type="dxa"/>
            <w:shd w:val="clear" w:color="auto" w:fill="auto"/>
          </w:tcPr>
          <w:p w:rsidR="00501E07" w:rsidRPr="00501E07" w:rsidRDefault="00501E07" w:rsidP="00501E07">
            <w:pPr>
              <w:ind w:firstLine="0"/>
            </w:pPr>
            <w:r>
              <w:t>Cole</w:t>
            </w:r>
          </w:p>
        </w:tc>
        <w:tc>
          <w:tcPr>
            <w:tcW w:w="2180" w:type="dxa"/>
            <w:shd w:val="clear" w:color="auto" w:fill="auto"/>
          </w:tcPr>
          <w:p w:rsidR="00501E07" w:rsidRPr="00501E07" w:rsidRDefault="00501E07" w:rsidP="00501E07">
            <w:pPr>
              <w:ind w:firstLine="0"/>
            </w:pPr>
            <w:r>
              <w:t>Collins</w:t>
            </w:r>
          </w:p>
        </w:tc>
      </w:tr>
      <w:tr w:rsidR="00501E07" w:rsidRPr="00501E07" w:rsidTr="00501E07">
        <w:tblPrEx>
          <w:jc w:val="left"/>
        </w:tblPrEx>
        <w:tc>
          <w:tcPr>
            <w:tcW w:w="2179" w:type="dxa"/>
            <w:shd w:val="clear" w:color="auto" w:fill="auto"/>
          </w:tcPr>
          <w:p w:rsidR="00501E07" w:rsidRPr="00501E07" w:rsidRDefault="00501E07" w:rsidP="00501E07">
            <w:pPr>
              <w:ind w:firstLine="0"/>
            </w:pPr>
            <w:r>
              <w:t>Crawford</w:t>
            </w:r>
          </w:p>
        </w:tc>
        <w:tc>
          <w:tcPr>
            <w:tcW w:w="2179" w:type="dxa"/>
            <w:shd w:val="clear" w:color="auto" w:fill="auto"/>
          </w:tcPr>
          <w:p w:rsidR="00501E07" w:rsidRPr="00501E07" w:rsidRDefault="00501E07" w:rsidP="00501E07">
            <w:pPr>
              <w:ind w:firstLine="0"/>
            </w:pPr>
            <w:r>
              <w:t>Crosby</w:t>
            </w:r>
          </w:p>
        </w:tc>
        <w:tc>
          <w:tcPr>
            <w:tcW w:w="2180" w:type="dxa"/>
            <w:shd w:val="clear" w:color="auto" w:fill="auto"/>
          </w:tcPr>
          <w:p w:rsidR="00501E07" w:rsidRPr="00501E07" w:rsidRDefault="00501E07" w:rsidP="00501E07">
            <w:pPr>
              <w:ind w:firstLine="0"/>
            </w:pPr>
            <w:r>
              <w:t>Daning</w:t>
            </w:r>
          </w:p>
        </w:tc>
      </w:tr>
      <w:tr w:rsidR="00501E07" w:rsidRPr="00501E07" w:rsidTr="00501E07">
        <w:tblPrEx>
          <w:jc w:val="left"/>
        </w:tblPrEx>
        <w:tc>
          <w:tcPr>
            <w:tcW w:w="2179" w:type="dxa"/>
            <w:shd w:val="clear" w:color="auto" w:fill="auto"/>
          </w:tcPr>
          <w:p w:rsidR="00501E07" w:rsidRPr="00501E07" w:rsidRDefault="00501E07" w:rsidP="00501E07">
            <w:pPr>
              <w:ind w:firstLine="0"/>
            </w:pPr>
            <w:r>
              <w:t>Davis</w:t>
            </w:r>
          </w:p>
        </w:tc>
        <w:tc>
          <w:tcPr>
            <w:tcW w:w="2179" w:type="dxa"/>
            <w:shd w:val="clear" w:color="auto" w:fill="auto"/>
          </w:tcPr>
          <w:p w:rsidR="00501E07" w:rsidRPr="00501E07" w:rsidRDefault="00501E07" w:rsidP="00501E07">
            <w:pPr>
              <w:ind w:firstLine="0"/>
            </w:pPr>
            <w:r>
              <w:t>Delleney</w:t>
            </w:r>
          </w:p>
        </w:tc>
        <w:tc>
          <w:tcPr>
            <w:tcW w:w="2180" w:type="dxa"/>
            <w:shd w:val="clear" w:color="auto" w:fill="auto"/>
          </w:tcPr>
          <w:p w:rsidR="00501E07" w:rsidRPr="00501E07" w:rsidRDefault="00501E07" w:rsidP="00501E07">
            <w:pPr>
              <w:ind w:firstLine="0"/>
            </w:pPr>
            <w:r>
              <w:t>Dillard</w:t>
            </w:r>
          </w:p>
        </w:tc>
      </w:tr>
      <w:tr w:rsidR="00501E07" w:rsidRPr="00501E07" w:rsidTr="00501E07">
        <w:tblPrEx>
          <w:jc w:val="left"/>
        </w:tblPrEx>
        <w:tc>
          <w:tcPr>
            <w:tcW w:w="2179" w:type="dxa"/>
            <w:shd w:val="clear" w:color="auto" w:fill="auto"/>
          </w:tcPr>
          <w:p w:rsidR="00501E07" w:rsidRPr="00501E07" w:rsidRDefault="00501E07" w:rsidP="00501E07">
            <w:pPr>
              <w:ind w:firstLine="0"/>
            </w:pPr>
            <w:r>
              <w:t>Douglas</w:t>
            </w:r>
          </w:p>
        </w:tc>
        <w:tc>
          <w:tcPr>
            <w:tcW w:w="2179" w:type="dxa"/>
            <w:shd w:val="clear" w:color="auto" w:fill="auto"/>
          </w:tcPr>
          <w:p w:rsidR="00501E07" w:rsidRPr="00501E07" w:rsidRDefault="00501E07" w:rsidP="00501E07">
            <w:pPr>
              <w:ind w:firstLine="0"/>
            </w:pPr>
            <w:r>
              <w:t>Duckworth</w:t>
            </w:r>
          </w:p>
        </w:tc>
        <w:tc>
          <w:tcPr>
            <w:tcW w:w="2180" w:type="dxa"/>
            <w:shd w:val="clear" w:color="auto" w:fill="auto"/>
          </w:tcPr>
          <w:p w:rsidR="00501E07" w:rsidRPr="00501E07" w:rsidRDefault="00501E07" w:rsidP="00501E07">
            <w:pPr>
              <w:ind w:firstLine="0"/>
            </w:pPr>
            <w:r>
              <w:t>Elliott</w:t>
            </w:r>
          </w:p>
        </w:tc>
      </w:tr>
      <w:tr w:rsidR="00501E07" w:rsidRPr="00501E07" w:rsidTr="00501E07">
        <w:tblPrEx>
          <w:jc w:val="left"/>
        </w:tblPrEx>
        <w:tc>
          <w:tcPr>
            <w:tcW w:w="2179" w:type="dxa"/>
            <w:shd w:val="clear" w:color="auto" w:fill="auto"/>
          </w:tcPr>
          <w:p w:rsidR="00501E07" w:rsidRPr="00501E07" w:rsidRDefault="00501E07" w:rsidP="00501E07">
            <w:pPr>
              <w:ind w:firstLine="0"/>
            </w:pPr>
            <w:r>
              <w:t>Erickson</w:t>
            </w:r>
          </w:p>
        </w:tc>
        <w:tc>
          <w:tcPr>
            <w:tcW w:w="2179" w:type="dxa"/>
            <w:shd w:val="clear" w:color="auto" w:fill="auto"/>
          </w:tcPr>
          <w:p w:rsidR="00501E07" w:rsidRPr="00501E07" w:rsidRDefault="00501E07" w:rsidP="00501E07">
            <w:pPr>
              <w:ind w:firstLine="0"/>
            </w:pPr>
            <w:r>
              <w:t>Felder</w:t>
            </w:r>
          </w:p>
        </w:tc>
        <w:tc>
          <w:tcPr>
            <w:tcW w:w="2180" w:type="dxa"/>
            <w:shd w:val="clear" w:color="auto" w:fill="auto"/>
          </w:tcPr>
          <w:p w:rsidR="00501E07" w:rsidRPr="00501E07" w:rsidRDefault="00501E07" w:rsidP="00501E07">
            <w:pPr>
              <w:ind w:firstLine="0"/>
            </w:pPr>
            <w:r>
              <w:t>Finlay</w:t>
            </w:r>
          </w:p>
        </w:tc>
      </w:tr>
      <w:tr w:rsidR="00501E07" w:rsidRPr="00501E07" w:rsidTr="00501E07">
        <w:tblPrEx>
          <w:jc w:val="left"/>
        </w:tblPrEx>
        <w:tc>
          <w:tcPr>
            <w:tcW w:w="2179" w:type="dxa"/>
            <w:shd w:val="clear" w:color="auto" w:fill="auto"/>
          </w:tcPr>
          <w:p w:rsidR="00501E07" w:rsidRPr="00501E07" w:rsidRDefault="00501E07" w:rsidP="00501E07">
            <w:pPr>
              <w:ind w:firstLine="0"/>
            </w:pPr>
            <w:r>
              <w:t>Forrest</w:t>
            </w:r>
          </w:p>
        </w:tc>
        <w:tc>
          <w:tcPr>
            <w:tcW w:w="2179" w:type="dxa"/>
            <w:shd w:val="clear" w:color="auto" w:fill="auto"/>
          </w:tcPr>
          <w:p w:rsidR="00501E07" w:rsidRPr="00501E07" w:rsidRDefault="00501E07" w:rsidP="00501E07">
            <w:pPr>
              <w:ind w:firstLine="0"/>
            </w:pPr>
            <w:r>
              <w:t>Forrester</w:t>
            </w:r>
          </w:p>
        </w:tc>
        <w:tc>
          <w:tcPr>
            <w:tcW w:w="2180" w:type="dxa"/>
            <w:shd w:val="clear" w:color="auto" w:fill="auto"/>
          </w:tcPr>
          <w:p w:rsidR="00501E07" w:rsidRPr="00501E07" w:rsidRDefault="00501E07" w:rsidP="00501E07">
            <w:pPr>
              <w:ind w:firstLine="0"/>
            </w:pPr>
            <w:r>
              <w:t>Fry</w:t>
            </w:r>
          </w:p>
        </w:tc>
      </w:tr>
      <w:tr w:rsidR="00501E07" w:rsidRPr="00501E07" w:rsidTr="00501E07">
        <w:tblPrEx>
          <w:jc w:val="left"/>
        </w:tblPrEx>
        <w:tc>
          <w:tcPr>
            <w:tcW w:w="2179" w:type="dxa"/>
            <w:shd w:val="clear" w:color="auto" w:fill="auto"/>
          </w:tcPr>
          <w:p w:rsidR="00501E07" w:rsidRPr="00501E07" w:rsidRDefault="00501E07" w:rsidP="00501E07">
            <w:pPr>
              <w:ind w:firstLine="0"/>
            </w:pPr>
            <w:r>
              <w:t>Funderburk</w:t>
            </w:r>
          </w:p>
        </w:tc>
        <w:tc>
          <w:tcPr>
            <w:tcW w:w="2179" w:type="dxa"/>
            <w:shd w:val="clear" w:color="auto" w:fill="auto"/>
          </w:tcPr>
          <w:p w:rsidR="00501E07" w:rsidRPr="00501E07" w:rsidRDefault="00501E07" w:rsidP="00501E07">
            <w:pPr>
              <w:ind w:firstLine="0"/>
            </w:pPr>
            <w:r>
              <w:t>Gagnon</w:t>
            </w:r>
          </w:p>
        </w:tc>
        <w:tc>
          <w:tcPr>
            <w:tcW w:w="2180" w:type="dxa"/>
            <w:shd w:val="clear" w:color="auto" w:fill="auto"/>
          </w:tcPr>
          <w:p w:rsidR="00501E07" w:rsidRPr="00501E07" w:rsidRDefault="00501E07" w:rsidP="00501E07">
            <w:pPr>
              <w:ind w:firstLine="0"/>
            </w:pPr>
            <w:r>
              <w:t>Govan</w:t>
            </w:r>
          </w:p>
        </w:tc>
      </w:tr>
      <w:tr w:rsidR="00501E07" w:rsidRPr="00501E07" w:rsidTr="00501E07">
        <w:tblPrEx>
          <w:jc w:val="left"/>
        </w:tblPrEx>
        <w:tc>
          <w:tcPr>
            <w:tcW w:w="2179" w:type="dxa"/>
            <w:shd w:val="clear" w:color="auto" w:fill="auto"/>
          </w:tcPr>
          <w:p w:rsidR="00501E07" w:rsidRPr="00501E07" w:rsidRDefault="00501E07" w:rsidP="00501E07">
            <w:pPr>
              <w:ind w:firstLine="0"/>
            </w:pPr>
            <w:r>
              <w:t>Hamilton</w:t>
            </w:r>
          </w:p>
        </w:tc>
        <w:tc>
          <w:tcPr>
            <w:tcW w:w="2179" w:type="dxa"/>
            <w:shd w:val="clear" w:color="auto" w:fill="auto"/>
          </w:tcPr>
          <w:p w:rsidR="00501E07" w:rsidRPr="00501E07" w:rsidRDefault="00501E07" w:rsidP="00501E07">
            <w:pPr>
              <w:ind w:firstLine="0"/>
            </w:pPr>
            <w:r>
              <w:t>Hardee</w:t>
            </w:r>
          </w:p>
        </w:tc>
        <w:tc>
          <w:tcPr>
            <w:tcW w:w="2180" w:type="dxa"/>
            <w:shd w:val="clear" w:color="auto" w:fill="auto"/>
          </w:tcPr>
          <w:p w:rsidR="00501E07" w:rsidRPr="00501E07" w:rsidRDefault="00501E07" w:rsidP="00501E07">
            <w:pPr>
              <w:ind w:firstLine="0"/>
            </w:pPr>
            <w:r>
              <w:t>Hart</w:t>
            </w:r>
          </w:p>
        </w:tc>
      </w:tr>
      <w:tr w:rsidR="00501E07" w:rsidRPr="00501E07" w:rsidTr="00501E07">
        <w:tblPrEx>
          <w:jc w:val="left"/>
        </w:tblPrEx>
        <w:tc>
          <w:tcPr>
            <w:tcW w:w="2179" w:type="dxa"/>
            <w:shd w:val="clear" w:color="auto" w:fill="auto"/>
          </w:tcPr>
          <w:p w:rsidR="00501E07" w:rsidRPr="00501E07" w:rsidRDefault="00501E07" w:rsidP="00501E07">
            <w:pPr>
              <w:ind w:firstLine="0"/>
            </w:pPr>
            <w:r>
              <w:t>Hayes</w:t>
            </w:r>
          </w:p>
        </w:tc>
        <w:tc>
          <w:tcPr>
            <w:tcW w:w="2179" w:type="dxa"/>
            <w:shd w:val="clear" w:color="auto" w:fill="auto"/>
          </w:tcPr>
          <w:p w:rsidR="00501E07" w:rsidRPr="00501E07" w:rsidRDefault="00501E07" w:rsidP="00501E07">
            <w:pPr>
              <w:ind w:firstLine="0"/>
            </w:pPr>
            <w:r>
              <w:t>Henderson</w:t>
            </w:r>
          </w:p>
        </w:tc>
        <w:tc>
          <w:tcPr>
            <w:tcW w:w="2180" w:type="dxa"/>
            <w:shd w:val="clear" w:color="auto" w:fill="auto"/>
          </w:tcPr>
          <w:p w:rsidR="00501E07" w:rsidRPr="00501E07" w:rsidRDefault="00501E07" w:rsidP="00501E07">
            <w:pPr>
              <w:ind w:firstLine="0"/>
            </w:pPr>
            <w:r>
              <w:t>Henegan</w:t>
            </w:r>
          </w:p>
        </w:tc>
      </w:tr>
      <w:tr w:rsidR="00501E07" w:rsidRPr="00501E07" w:rsidTr="00501E07">
        <w:tblPrEx>
          <w:jc w:val="left"/>
        </w:tblPrEx>
        <w:tc>
          <w:tcPr>
            <w:tcW w:w="2179" w:type="dxa"/>
            <w:shd w:val="clear" w:color="auto" w:fill="auto"/>
          </w:tcPr>
          <w:p w:rsidR="00501E07" w:rsidRPr="00501E07" w:rsidRDefault="00501E07" w:rsidP="00501E07">
            <w:pPr>
              <w:ind w:firstLine="0"/>
            </w:pPr>
            <w:r>
              <w:t>Herbkersman</w:t>
            </w:r>
          </w:p>
        </w:tc>
        <w:tc>
          <w:tcPr>
            <w:tcW w:w="2179" w:type="dxa"/>
            <w:shd w:val="clear" w:color="auto" w:fill="auto"/>
          </w:tcPr>
          <w:p w:rsidR="00501E07" w:rsidRPr="00501E07" w:rsidRDefault="00501E07" w:rsidP="00501E07">
            <w:pPr>
              <w:ind w:firstLine="0"/>
            </w:pPr>
            <w:r>
              <w:t>Hewitt</w:t>
            </w:r>
          </w:p>
        </w:tc>
        <w:tc>
          <w:tcPr>
            <w:tcW w:w="2180" w:type="dxa"/>
            <w:shd w:val="clear" w:color="auto" w:fill="auto"/>
          </w:tcPr>
          <w:p w:rsidR="00501E07" w:rsidRPr="00501E07" w:rsidRDefault="00501E07" w:rsidP="00501E07">
            <w:pPr>
              <w:ind w:firstLine="0"/>
            </w:pPr>
            <w:r>
              <w:t>Hill</w:t>
            </w:r>
          </w:p>
        </w:tc>
      </w:tr>
      <w:tr w:rsidR="00501E07" w:rsidRPr="00501E07" w:rsidTr="00501E07">
        <w:tblPrEx>
          <w:jc w:val="left"/>
        </w:tblPrEx>
        <w:tc>
          <w:tcPr>
            <w:tcW w:w="2179" w:type="dxa"/>
            <w:shd w:val="clear" w:color="auto" w:fill="auto"/>
          </w:tcPr>
          <w:p w:rsidR="00501E07" w:rsidRPr="00501E07" w:rsidRDefault="00501E07" w:rsidP="00501E07">
            <w:pPr>
              <w:ind w:firstLine="0"/>
            </w:pPr>
            <w:r>
              <w:t>Hiott</w:t>
            </w:r>
          </w:p>
        </w:tc>
        <w:tc>
          <w:tcPr>
            <w:tcW w:w="2179" w:type="dxa"/>
            <w:shd w:val="clear" w:color="auto" w:fill="auto"/>
          </w:tcPr>
          <w:p w:rsidR="00501E07" w:rsidRPr="00501E07" w:rsidRDefault="00501E07" w:rsidP="00501E07">
            <w:pPr>
              <w:ind w:firstLine="0"/>
            </w:pPr>
            <w:r>
              <w:t>Hixon</w:t>
            </w:r>
          </w:p>
        </w:tc>
        <w:tc>
          <w:tcPr>
            <w:tcW w:w="2180" w:type="dxa"/>
            <w:shd w:val="clear" w:color="auto" w:fill="auto"/>
          </w:tcPr>
          <w:p w:rsidR="00501E07" w:rsidRPr="00501E07" w:rsidRDefault="00501E07" w:rsidP="00501E07">
            <w:pPr>
              <w:ind w:firstLine="0"/>
            </w:pPr>
            <w:r>
              <w:t>Hosey</w:t>
            </w:r>
          </w:p>
        </w:tc>
      </w:tr>
      <w:tr w:rsidR="00501E07" w:rsidRPr="00501E07" w:rsidTr="00501E07">
        <w:tblPrEx>
          <w:jc w:val="left"/>
        </w:tblPrEx>
        <w:tc>
          <w:tcPr>
            <w:tcW w:w="2179" w:type="dxa"/>
            <w:shd w:val="clear" w:color="auto" w:fill="auto"/>
          </w:tcPr>
          <w:p w:rsidR="00501E07" w:rsidRPr="00501E07" w:rsidRDefault="00501E07" w:rsidP="00501E07">
            <w:pPr>
              <w:ind w:firstLine="0"/>
            </w:pPr>
            <w:r>
              <w:t>Howard</w:t>
            </w:r>
          </w:p>
        </w:tc>
        <w:tc>
          <w:tcPr>
            <w:tcW w:w="2179" w:type="dxa"/>
            <w:shd w:val="clear" w:color="auto" w:fill="auto"/>
          </w:tcPr>
          <w:p w:rsidR="00501E07" w:rsidRPr="00501E07" w:rsidRDefault="00501E07" w:rsidP="00501E07">
            <w:pPr>
              <w:ind w:firstLine="0"/>
            </w:pPr>
            <w:r>
              <w:t>Huggins</w:t>
            </w:r>
          </w:p>
        </w:tc>
        <w:tc>
          <w:tcPr>
            <w:tcW w:w="2180" w:type="dxa"/>
            <w:shd w:val="clear" w:color="auto" w:fill="auto"/>
          </w:tcPr>
          <w:p w:rsidR="00501E07" w:rsidRPr="00501E07" w:rsidRDefault="00501E07" w:rsidP="00501E07">
            <w:pPr>
              <w:ind w:firstLine="0"/>
            </w:pPr>
            <w:r>
              <w:t>Jefferson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Johnson</w:t>
            </w:r>
          </w:p>
        </w:tc>
        <w:tc>
          <w:tcPr>
            <w:tcW w:w="2179" w:type="dxa"/>
            <w:shd w:val="clear" w:color="auto" w:fill="auto"/>
          </w:tcPr>
          <w:p w:rsidR="00501E07" w:rsidRPr="00501E07" w:rsidRDefault="00501E07" w:rsidP="00501E07">
            <w:pPr>
              <w:ind w:firstLine="0"/>
            </w:pPr>
            <w:r>
              <w:t>Jordan</w:t>
            </w:r>
          </w:p>
        </w:tc>
        <w:tc>
          <w:tcPr>
            <w:tcW w:w="2180" w:type="dxa"/>
            <w:shd w:val="clear" w:color="auto" w:fill="auto"/>
          </w:tcPr>
          <w:p w:rsidR="00501E07" w:rsidRPr="00501E07" w:rsidRDefault="00501E07" w:rsidP="00501E07">
            <w:pPr>
              <w:ind w:firstLine="0"/>
            </w:pPr>
            <w:r>
              <w:t>King</w:t>
            </w:r>
          </w:p>
        </w:tc>
      </w:tr>
      <w:tr w:rsidR="00501E07" w:rsidRPr="00501E07" w:rsidTr="00501E07">
        <w:tblPrEx>
          <w:jc w:val="left"/>
        </w:tblPrEx>
        <w:tc>
          <w:tcPr>
            <w:tcW w:w="2179" w:type="dxa"/>
            <w:shd w:val="clear" w:color="auto" w:fill="auto"/>
          </w:tcPr>
          <w:p w:rsidR="00501E07" w:rsidRPr="00501E07" w:rsidRDefault="00501E07" w:rsidP="00501E07">
            <w:pPr>
              <w:ind w:firstLine="0"/>
            </w:pPr>
            <w:r>
              <w:t>Kirby</w:t>
            </w:r>
          </w:p>
        </w:tc>
        <w:tc>
          <w:tcPr>
            <w:tcW w:w="2179" w:type="dxa"/>
            <w:shd w:val="clear" w:color="auto" w:fill="auto"/>
          </w:tcPr>
          <w:p w:rsidR="00501E07" w:rsidRPr="00501E07" w:rsidRDefault="00501E07" w:rsidP="00501E07">
            <w:pPr>
              <w:ind w:firstLine="0"/>
            </w:pPr>
            <w:r>
              <w:t>Knight</w:t>
            </w:r>
          </w:p>
        </w:tc>
        <w:tc>
          <w:tcPr>
            <w:tcW w:w="2180" w:type="dxa"/>
            <w:shd w:val="clear" w:color="auto" w:fill="auto"/>
          </w:tcPr>
          <w:p w:rsidR="00501E07" w:rsidRPr="00501E07" w:rsidRDefault="00501E07" w:rsidP="00501E07">
            <w:pPr>
              <w:ind w:firstLine="0"/>
            </w:pPr>
            <w:r>
              <w:t>Loftis</w:t>
            </w:r>
          </w:p>
        </w:tc>
      </w:tr>
      <w:tr w:rsidR="00501E07" w:rsidRPr="00501E07" w:rsidTr="00501E07">
        <w:tblPrEx>
          <w:jc w:val="left"/>
        </w:tblPrEx>
        <w:tc>
          <w:tcPr>
            <w:tcW w:w="2179" w:type="dxa"/>
            <w:shd w:val="clear" w:color="auto" w:fill="auto"/>
          </w:tcPr>
          <w:p w:rsidR="00501E07" w:rsidRPr="00501E07" w:rsidRDefault="00501E07" w:rsidP="00501E07">
            <w:pPr>
              <w:ind w:firstLine="0"/>
            </w:pPr>
            <w:r>
              <w:lastRenderedPageBreak/>
              <w:t>Long</w:t>
            </w:r>
          </w:p>
        </w:tc>
        <w:tc>
          <w:tcPr>
            <w:tcW w:w="2179" w:type="dxa"/>
            <w:shd w:val="clear" w:color="auto" w:fill="auto"/>
          </w:tcPr>
          <w:p w:rsidR="00501E07" w:rsidRPr="00501E07" w:rsidRDefault="00501E07" w:rsidP="00501E07">
            <w:pPr>
              <w:ind w:firstLine="0"/>
            </w:pPr>
            <w:r>
              <w:t>Lowe</w:t>
            </w:r>
          </w:p>
        </w:tc>
        <w:tc>
          <w:tcPr>
            <w:tcW w:w="2180" w:type="dxa"/>
            <w:shd w:val="clear" w:color="auto" w:fill="auto"/>
          </w:tcPr>
          <w:p w:rsidR="00501E07" w:rsidRPr="00501E07" w:rsidRDefault="00501E07" w:rsidP="00501E07">
            <w:pPr>
              <w:ind w:firstLine="0"/>
            </w:pPr>
            <w:r>
              <w:t>Lucas</w:t>
            </w:r>
          </w:p>
        </w:tc>
      </w:tr>
      <w:tr w:rsidR="00501E07" w:rsidRPr="00501E07" w:rsidTr="00501E07">
        <w:tblPrEx>
          <w:jc w:val="left"/>
        </w:tblPrEx>
        <w:tc>
          <w:tcPr>
            <w:tcW w:w="2179" w:type="dxa"/>
            <w:shd w:val="clear" w:color="auto" w:fill="auto"/>
          </w:tcPr>
          <w:p w:rsidR="00501E07" w:rsidRPr="00501E07" w:rsidRDefault="00501E07" w:rsidP="00501E07">
            <w:pPr>
              <w:ind w:firstLine="0"/>
            </w:pPr>
            <w:r>
              <w:t>Mack</w:t>
            </w:r>
          </w:p>
        </w:tc>
        <w:tc>
          <w:tcPr>
            <w:tcW w:w="2179" w:type="dxa"/>
            <w:shd w:val="clear" w:color="auto" w:fill="auto"/>
          </w:tcPr>
          <w:p w:rsidR="00501E07" w:rsidRPr="00501E07" w:rsidRDefault="00501E07" w:rsidP="00501E07">
            <w:pPr>
              <w:ind w:firstLine="0"/>
            </w:pPr>
            <w:r>
              <w:t>Magnuson</w:t>
            </w:r>
          </w:p>
        </w:tc>
        <w:tc>
          <w:tcPr>
            <w:tcW w:w="2180" w:type="dxa"/>
            <w:shd w:val="clear" w:color="auto" w:fill="auto"/>
          </w:tcPr>
          <w:p w:rsidR="00501E07" w:rsidRPr="00501E07" w:rsidRDefault="00501E07" w:rsidP="00501E07">
            <w:pPr>
              <w:ind w:firstLine="0"/>
            </w:pPr>
            <w:r>
              <w:t>Martin</w:t>
            </w:r>
          </w:p>
        </w:tc>
      </w:tr>
      <w:tr w:rsidR="00501E07" w:rsidRPr="00501E07" w:rsidTr="00501E07">
        <w:tblPrEx>
          <w:jc w:val="left"/>
        </w:tblPrEx>
        <w:tc>
          <w:tcPr>
            <w:tcW w:w="2179" w:type="dxa"/>
            <w:shd w:val="clear" w:color="auto" w:fill="auto"/>
          </w:tcPr>
          <w:p w:rsidR="00501E07" w:rsidRPr="00501E07" w:rsidRDefault="00501E07" w:rsidP="00501E07">
            <w:pPr>
              <w:ind w:firstLine="0"/>
            </w:pPr>
            <w:r>
              <w:t>McCoy</w:t>
            </w:r>
          </w:p>
        </w:tc>
        <w:tc>
          <w:tcPr>
            <w:tcW w:w="2179" w:type="dxa"/>
            <w:shd w:val="clear" w:color="auto" w:fill="auto"/>
          </w:tcPr>
          <w:p w:rsidR="00501E07" w:rsidRPr="00501E07" w:rsidRDefault="00501E07" w:rsidP="00501E07">
            <w:pPr>
              <w:ind w:firstLine="0"/>
            </w:pPr>
            <w:r>
              <w:t>McCravy</w:t>
            </w:r>
          </w:p>
        </w:tc>
        <w:tc>
          <w:tcPr>
            <w:tcW w:w="2180" w:type="dxa"/>
            <w:shd w:val="clear" w:color="auto" w:fill="auto"/>
          </w:tcPr>
          <w:p w:rsidR="00501E07" w:rsidRPr="00501E07" w:rsidRDefault="00501E07" w:rsidP="00501E07">
            <w:pPr>
              <w:ind w:firstLine="0"/>
            </w:pPr>
            <w:r>
              <w:t>McEachern</w:t>
            </w:r>
          </w:p>
        </w:tc>
      </w:tr>
      <w:tr w:rsidR="00501E07" w:rsidRPr="00501E07" w:rsidTr="00501E07">
        <w:tblPrEx>
          <w:jc w:val="left"/>
        </w:tblPrEx>
        <w:tc>
          <w:tcPr>
            <w:tcW w:w="2179" w:type="dxa"/>
            <w:shd w:val="clear" w:color="auto" w:fill="auto"/>
          </w:tcPr>
          <w:p w:rsidR="00501E07" w:rsidRPr="00501E07" w:rsidRDefault="00501E07" w:rsidP="00501E07">
            <w:pPr>
              <w:ind w:firstLine="0"/>
            </w:pPr>
            <w:r>
              <w:t>McKnight</w:t>
            </w:r>
          </w:p>
        </w:tc>
        <w:tc>
          <w:tcPr>
            <w:tcW w:w="2179" w:type="dxa"/>
            <w:shd w:val="clear" w:color="auto" w:fill="auto"/>
          </w:tcPr>
          <w:p w:rsidR="00501E07" w:rsidRPr="00501E07" w:rsidRDefault="00501E07" w:rsidP="00501E07">
            <w:pPr>
              <w:ind w:firstLine="0"/>
            </w:pPr>
            <w:r>
              <w:t>Mitchell</w:t>
            </w:r>
          </w:p>
        </w:tc>
        <w:tc>
          <w:tcPr>
            <w:tcW w:w="2180" w:type="dxa"/>
            <w:shd w:val="clear" w:color="auto" w:fill="auto"/>
          </w:tcPr>
          <w:p w:rsidR="00501E07" w:rsidRPr="00501E07" w:rsidRDefault="00501E07" w:rsidP="00501E07">
            <w:pPr>
              <w:ind w:firstLine="0"/>
            </w:pPr>
            <w:r>
              <w:t>D. C. Moss</w:t>
            </w:r>
          </w:p>
        </w:tc>
      </w:tr>
      <w:tr w:rsidR="00501E07" w:rsidRPr="00501E07" w:rsidTr="00501E07">
        <w:tblPrEx>
          <w:jc w:val="left"/>
        </w:tblPrEx>
        <w:tc>
          <w:tcPr>
            <w:tcW w:w="2179" w:type="dxa"/>
            <w:shd w:val="clear" w:color="auto" w:fill="auto"/>
          </w:tcPr>
          <w:p w:rsidR="00501E07" w:rsidRPr="00501E07" w:rsidRDefault="00501E07" w:rsidP="00501E07">
            <w:pPr>
              <w:ind w:firstLine="0"/>
            </w:pPr>
            <w:r>
              <w:t>V. S. Moss</w:t>
            </w:r>
          </w:p>
        </w:tc>
        <w:tc>
          <w:tcPr>
            <w:tcW w:w="2179" w:type="dxa"/>
            <w:shd w:val="clear" w:color="auto" w:fill="auto"/>
          </w:tcPr>
          <w:p w:rsidR="00501E07" w:rsidRPr="00501E07" w:rsidRDefault="00501E07" w:rsidP="00501E07">
            <w:pPr>
              <w:ind w:firstLine="0"/>
            </w:pPr>
            <w:r>
              <w:t>B. Newton</w:t>
            </w:r>
          </w:p>
        </w:tc>
        <w:tc>
          <w:tcPr>
            <w:tcW w:w="2180" w:type="dxa"/>
            <w:shd w:val="clear" w:color="auto" w:fill="auto"/>
          </w:tcPr>
          <w:p w:rsidR="00501E07" w:rsidRPr="00501E07" w:rsidRDefault="00501E07" w:rsidP="00501E07">
            <w:pPr>
              <w:ind w:firstLine="0"/>
            </w:pPr>
            <w:r>
              <w:t>W. Newton</w:t>
            </w:r>
          </w:p>
        </w:tc>
      </w:tr>
      <w:tr w:rsidR="00501E07" w:rsidRPr="00501E07" w:rsidTr="00501E07">
        <w:tblPrEx>
          <w:jc w:val="left"/>
        </w:tblPrEx>
        <w:tc>
          <w:tcPr>
            <w:tcW w:w="2179" w:type="dxa"/>
            <w:shd w:val="clear" w:color="auto" w:fill="auto"/>
          </w:tcPr>
          <w:p w:rsidR="00501E07" w:rsidRPr="00501E07" w:rsidRDefault="00501E07" w:rsidP="00501E07">
            <w:pPr>
              <w:ind w:firstLine="0"/>
            </w:pPr>
            <w:r>
              <w:t>Norman</w:t>
            </w:r>
          </w:p>
        </w:tc>
        <w:tc>
          <w:tcPr>
            <w:tcW w:w="2179" w:type="dxa"/>
            <w:shd w:val="clear" w:color="auto" w:fill="auto"/>
          </w:tcPr>
          <w:p w:rsidR="00501E07" w:rsidRPr="00501E07" w:rsidRDefault="00501E07" w:rsidP="00501E07">
            <w:pPr>
              <w:ind w:firstLine="0"/>
            </w:pPr>
            <w:r>
              <w:t>Ott</w:t>
            </w:r>
          </w:p>
        </w:tc>
        <w:tc>
          <w:tcPr>
            <w:tcW w:w="2180" w:type="dxa"/>
            <w:shd w:val="clear" w:color="auto" w:fill="auto"/>
          </w:tcPr>
          <w:p w:rsidR="00501E07" w:rsidRPr="00501E07" w:rsidRDefault="00501E07" w:rsidP="00501E07">
            <w:pPr>
              <w:ind w:firstLine="0"/>
            </w:pPr>
            <w:r>
              <w:t>Parks</w:t>
            </w:r>
          </w:p>
        </w:tc>
      </w:tr>
      <w:tr w:rsidR="00501E07" w:rsidRPr="00501E07" w:rsidTr="00501E07">
        <w:tblPrEx>
          <w:jc w:val="left"/>
        </w:tblPrEx>
        <w:tc>
          <w:tcPr>
            <w:tcW w:w="2179" w:type="dxa"/>
            <w:shd w:val="clear" w:color="auto" w:fill="auto"/>
          </w:tcPr>
          <w:p w:rsidR="00501E07" w:rsidRPr="00501E07" w:rsidRDefault="00501E07" w:rsidP="00501E07">
            <w:pPr>
              <w:ind w:firstLine="0"/>
            </w:pPr>
            <w:r>
              <w:t>Pitts</w:t>
            </w:r>
          </w:p>
        </w:tc>
        <w:tc>
          <w:tcPr>
            <w:tcW w:w="2179" w:type="dxa"/>
            <w:shd w:val="clear" w:color="auto" w:fill="auto"/>
          </w:tcPr>
          <w:p w:rsidR="00501E07" w:rsidRPr="00501E07" w:rsidRDefault="00501E07" w:rsidP="00501E07">
            <w:pPr>
              <w:ind w:firstLine="0"/>
            </w:pPr>
            <w:r>
              <w:t>Putnam</w:t>
            </w:r>
          </w:p>
        </w:tc>
        <w:tc>
          <w:tcPr>
            <w:tcW w:w="2180" w:type="dxa"/>
            <w:shd w:val="clear" w:color="auto" w:fill="auto"/>
          </w:tcPr>
          <w:p w:rsidR="00501E07" w:rsidRPr="00501E07" w:rsidRDefault="00501E07" w:rsidP="00501E07">
            <w:pPr>
              <w:ind w:firstLine="0"/>
            </w:pPr>
            <w:r>
              <w:t>Quinn</w:t>
            </w:r>
          </w:p>
        </w:tc>
      </w:tr>
      <w:tr w:rsidR="00501E07" w:rsidRPr="00501E07" w:rsidTr="00501E07">
        <w:tblPrEx>
          <w:jc w:val="left"/>
        </w:tblPrEx>
        <w:tc>
          <w:tcPr>
            <w:tcW w:w="2179" w:type="dxa"/>
            <w:shd w:val="clear" w:color="auto" w:fill="auto"/>
          </w:tcPr>
          <w:p w:rsidR="00501E07" w:rsidRPr="00501E07" w:rsidRDefault="00501E07" w:rsidP="00501E07">
            <w:pPr>
              <w:ind w:firstLine="0"/>
            </w:pPr>
            <w:r>
              <w:t>Ridgeway</w:t>
            </w:r>
          </w:p>
        </w:tc>
        <w:tc>
          <w:tcPr>
            <w:tcW w:w="2179" w:type="dxa"/>
            <w:shd w:val="clear" w:color="auto" w:fill="auto"/>
          </w:tcPr>
          <w:p w:rsidR="00501E07" w:rsidRPr="00501E07" w:rsidRDefault="00501E07" w:rsidP="00501E07">
            <w:pPr>
              <w:ind w:firstLine="0"/>
            </w:pPr>
            <w:r>
              <w:t>S. Rivers</w:t>
            </w:r>
          </w:p>
        </w:tc>
        <w:tc>
          <w:tcPr>
            <w:tcW w:w="2180" w:type="dxa"/>
            <w:shd w:val="clear" w:color="auto" w:fill="auto"/>
          </w:tcPr>
          <w:p w:rsidR="00501E07" w:rsidRPr="00501E07" w:rsidRDefault="00501E07" w:rsidP="00501E07">
            <w:pPr>
              <w:ind w:firstLine="0"/>
            </w:pPr>
            <w:r>
              <w:t>Robinson-Simpson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Ryhal</w:t>
            </w:r>
          </w:p>
        </w:tc>
        <w:tc>
          <w:tcPr>
            <w:tcW w:w="2179" w:type="dxa"/>
            <w:shd w:val="clear" w:color="auto" w:fill="auto"/>
          </w:tcPr>
          <w:p w:rsidR="00501E07" w:rsidRPr="00501E07" w:rsidRDefault="00501E07" w:rsidP="00501E07">
            <w:pPr>
              <w:ind w:firstLine="0"/>
            </w:pPr>
            <w:r>
              <w:t>Sandifer</w:t>
            </w:r>
          </w:p>
        </w:tc>
        <w:tc>
          <w:tcPr>
            <w:tcW w:w="2180" w:type="dxa"/>
            <w:shd w:val="clear" w:color="auto" w:fill="auto"/>
          </w:tcPr>
          <w:p w:rsidR="00501E07" w:rsidRPr="00501E07" w:rsidRDefault="00501E07" w:rsidP="00501E07">
            <w:pPr>
              <w:ind w:firstLine="0"/>
            </w:pPr>
            <w:r>
              <w:t>Simrill</w:t>
            </w:r>
          </w:p>
        </w:tc>
      </w:tr>
      <w:tr w:rsidR="00501E07" w:rsidRPr="00501E07" w:rsidTr="00501E07">
        <w:tblPrEx>
          <w:jc w:val="left"/>
        </w:tblPrEx>
        <w:tc>
          <w:tcPr>
            <w:tcW w:w="2179" w:type="dxa"/>
            <w:shd w:val="clear" w:color="auto" w:fill="auto"/>
          </w:tcPr>
          <w:p w:rsidR="00501E07" w:rsidRPr="00501E07" w:rsidRDefault="00501E07" w:rsidP="00501E07">
            <w:pPr>
              <w:ind w:firstLine="0"/>
            </w:pPr>
            <w:r>
              <w:t>G. M. Smith</w:t>
            </w:r>
          </w:p>
        </w:tc>
        <w:tc>
          <w:tcPr>
            <w:tcW w:w="2179" w:type="dxa"/>
            <w:shd w:val="clear" w:color="auto" w:fill="auto"/>
          </w:tcPr>
          <w:p w:rsidR="00501E07" w:rsidRPr="00501E07" w:rsidRDefault="00501E07" w:rsidP="00501E07">
            <w:pPr>
              <w:ind w:firstLine="0"/>
            </w:pPr>
            <w:r>
              <w:t>G. R. Smith</w:t>
            </w:r>
          </w:p>
        </w:tc>
        <w:tc>
          <w:tcPr>
            <w:tcW w:w="2180" w:type="dxa"/>
            <w:shd w:val="clear" w:color="auto" w:fill="auto"/>
          </w:tcPr>
          <w:p w:rsidR="00501E07" w:rsidRPr="00501E07" w:rsidRDefault="00501E07" w:rsidP="00501E07">
            <w:pPr>
              <w:ind w:firstLine="0"/>
            </w:pPr>
            <w:r>
              <w:t>J. E. Smith</w:t>
            </w:r>
          </w:p>
        </w:tc>
      </w:tr>
      <w:tr w:rsidR="00501E07" w:rsidRPr="00501E07" w:rsidTr="00501E07">
        <w:tblPrEx>
          <w:jc w:val="left"/>
        </w:tblPrEx>
        <w:tc>
          <w:tcPr>
            <w:tcW w:w="2179" w:type="dxa"/>
            <w:shd w:val="clear" w:color="auto" w:fill="auto"/>
          </w:tcPr>
          <w:p w:rsidR="00501E07" w:rsidRPr="00501E07" w:rsidRDefault="00501E07" w:rsidP="00501E07">
            <w:pPr>
              <w:ind w:firstLine="0"/>
            </w:pPr>
            <w:r>
              <w:t>Sottile</w:t>
            </w:r>
          </w:p>
        </w:tc>
        <w:tc>
          <w:tcPr>
            <w:tcW w:w="2179" w:type="dxa"/>
            <w:shd w:val="clear" w:color="auto" w:fill="auto"/>
          </w:tcPr>
          <w:p w:rsidR="00501E07" w:rsidRPr="00501E07" w:rsidRDefault="00501E07" w:rsidP="00501E07">
            <w:pPr>
              <w:ind w:firstLine="0"/>
            </w:pPr>
            <w:r>
              <w:t>Spires</w:t>
            </w:r>
          </w:p>
        </w:tc>
        <w:tc>
          <w:tcPr>
            <w:tcW w:w="2180" w:type="dxa"/>
            <w:shd w:val="clear" w:color="auto" w:fill="auto"/>
          </w:tcPr>
          <w:p w:rsidR="00501E07" w:rsidRPr="00501E07" w:rsidRDefault="00501E07" w:rsidP="00501E07">
            <w:pPr>
              <w:ind w:firstLine="0"/>
            </w:pPr>
            <w:r>
              <w:t>Stavrinakis</w:t>
            </w:r>
          </w:p>
        </w:tc>
      </w:tr>
      <w:tr w:rsidR="00501E07" w:rsidRPr="00501E07" w:rsidTr="00501E07">
        <w:tblPrEx>
          <w:jc w:val="left"/>
        </w:tblPrEx>
        <w:tc>
          <w:tcPr>
            <w:tcW w:w="2179" w:type="dxa"/>
            <w:shd w:val="clear" w:color="auto" w:fill="auto"/>
          </w:tcPr>
          <w:p w:rsidR="00501E07" w:rsidRPr="00501E07" w:rsidRDefault="00501E07" w:rsidP="00501E07">
            <w:pPr>
              <w:ind w:firstLine="0"/>
            </w:pPr>
            <w:r>
              <w:t>Tallon</w:t>
            </w:r>
          </w:p>
        </w:tc>
        <w:tc>
          <w:tcPr>
            <w:tcW w:w="2179" w:type="dxa"/>
            <w:shd w:val="clear" w:color="auto" w:fill="auto"/>
          </w:tcPr>
          <w:p w:rsidR="00501E07" w:rsidRPr="00501E07" w:rsidRDefault="00501E07" w:rsidP="00501E07">
            <w:pPr>
              <w:ind w:firstLine="0"/>
            </w:pPr>
            <w:r>
              <w:t>Taylor</w:t>
            </w:r>
          </w:p>
        </w:tc>
        <w:tc>
          <w:tcPr>
            <w:tcW w:w="2180" w:type="dxa"/>
            <w:shd w:val="clear" w:color="auto" w:fill="auto"/>
          </w:tcPr>
          <w:p w:rsidR="00501E07" w:rsidRPr="00501E07" w:rsidRDefault="00501E07" w:rsidP="00501E07">
            <w:pPr>
              <w:ind w:firstLine="0"/>
            </w:pPr>
            <w:r>
              <w:t>Thayer</w:t>
            </w:r>
          </w:p>
        </w:tc>
      </w:tr>
      <w:tr w:rsidR="00501E07" w:rsidRPr="00501E07" w:rsidTr="00501E07">
        <w:tblPrEx>
          <w:jc w:val="left"/>
        </w:tblPrEx>
        <w:tc>
          <w:tcPr>
            <w:tcW w:w="2179" w:type="dxa"/>
            <w:shd w:val="clear" w:color="auto" w:fill="auto"/>
          </w:tcPr>
          <w:p w:rsidR="00501E07" w:rsidRPr="00501E07" w:rsidRDefault="00501E07" w:rsidP="00501E07">
            <w:pPr>
              <w:ind w:firstLine="0"/>
            </w:pPr>
            <w:r>
              <w:t>Thigpen</w:t>
            </w:r>
          </w:p>
        </w:tc>
        <w:tc>
          <w:tcPr>
            <w:tcW w:w="2179" w:type="dxa"/>
            <w:shd w:val="clear" w:color="auto" w:fill="auto"/>
          </w:tcPr>
          <w:p w:rsidR="00501E07" w:rsidRPr="00501E07" w:rsidRDefault="00501E07" w:rsidP="00501E07">
            <w:pPr>
              <w:ind w:firstLine="0"/>
            </w:pPr>
            <w:r>
              <w:t>Toole</w:t>
            </w:r>
          </w:p>
        </w:tc>
        <w:tc>
          <w:tcPr>
            <w:tcW w:w="2180" w:type="dxa"/>
            <w:shd w:val="clear" w:color="auto" w:fill="auto"/>
          </w:tcPr>
          <w:p w:rsidR="00501E07" w:rsidRPr="00501E07" w:rsidRDefault="00501E07" w:rsidP="00501E07">
            <w:pPr>
              <w:ind w:firstLine="0"/>
            </w:pPr>
            <w:r>
              <w:t>Weeks</w:t>
            </w:r>
          </w:p>
        </w:tc>
      </w:tr>
      <w:tr w:rsidR="00501E07" w:rsidRPr="00501E07" w:rsidTr="00501E07">
        <w:tblPrEx>
          <w:jc w:val="left"/>
        </w:tblPrEx>
        <w:tc>
          <w:tcPr>
            <w:tcW w:w="2179" w:type="dxa"/>
            <w:shd w:val="clear" w:color="auto" w:fill="auto"/>
          </w:tcPr>
          <w:p w:rsidR="00501E07" w:rsidRPr="00501E07" w:rsidRDefault="00501E07" w:rsidP="00501E07">
            <w:pPr>
              <w:ind w:firstLine="0"/>
            </w:pPr>
            <w:r>
              <w:t>West</w:t>
            </w:r>
          </w:p>
        </w:tc>
        <w:tc>
          <w:tcPr>
            <w:tcW w:w="2179" w:type="dxa"/>
            <w:shd w:val="clear" w:color="auto" w:fill="auto"/>
          </w:tcPr>
          <w:p w:rsidR="00501E07" w:rsidRPr="00501E07" w:rsidRDefault="00501E07" w:rsidP="00501E07">
            <w:pPr>
              <w:ind w:firstLine="0"/>
            </w:pPr>
            <w:r>
              <w:t>Wheeler</w:t>
            </w:r>
          </w:p>
        </w:tc>
        <w:tc>
          <w:tcPr>
            <w:tcW w:w="2180" w:type="dxa"/>
            <w:shd w:val="clear" w:color="auto" w:fill="auto"/>
          </w:tcPr>
          <w:p w:rsidR="00501E07" w:rsidRPr="00501E07" w:rsidRDefault="00501E07" w:rsidP="00501E07">
            <w:pPr>
              <w:ind w:firstLine="0"/>
            </w:pPr>
            <w:r>
              <w:t>Whipper</w:t>
            </w:r>
          </w:p>
        </w:tc>
      </w:tr>
      <w:tr w:rsidR="00501E07" w:rsidRPr="00501E07" w:rsidTr="00501E07">
        <w:tblPrEx>
          <w:jc w:val="left"/>
        </w:tblPrEx>
        <w:tc>
          <w:tcPr>
            <w:tcW w:w="2179" w:type="dxa"/>
            <w:shd w:val="clear" w:color="auto" w:fill="auto"/>
          </w:tcPr>
          <w:p w:rsidR="00501E07" w:rsidRPr="00501E07" w:rsidRDefault="00501E07" w:rsidP="00501E07">
            <w:pPr>
              <w:keepNext/>
              <w:ind w:firstLine="0"/>
            </w:pPr>
            <w:r>
              <w:t>White</w:t>
            </w:r>
          </w:p>
        </w:tc>
        <w:tc>
          <w:tcPr>
            <w:tcW w:w="2179" w:type="dxa"/>
            <w:shd w:val="clear" w:color="auto" w:fill="auto"/>
          </w:tcPr>
          <w:p w:rsidR="00501E07" w:rsidRPr="00501E07" w:rsidRDefault="00501E07" w:rsidP="00501E07">
            <w:pPr>
              <w:keepNext/>
              <w:ind w:firstLine="0"/>
            </w:pPr>
            <w:r>
              <w:t>Whitmire</w:t>
            </w:r>
          </w:p>
        </w:tc>
        <w:tc>
          <w:tcPr>
            <w:tcW w:w="2180" w:type="dxa"/>
            <w:shd w:val="clear" w:color="auto" w:fill="auto"/>
          </w:tcPr>
          <w:p w:rsidR="00501E07" w:rsidRPr="00501E07" w:rsidRDefault="00501E07" w:rsidP="00501E07">
            <w:pPr>
              <w:keepNext/>
              <w:ind w:firstLine="0"/>
            </w:pPr>
            <w:r>
              <w:t>Williams</w:t>
            </w:r>
          </w:p>
        </w:tc>
      </w:tr>
      <w:tr w:rsidR="00501E07" w:rsidRPr="00501E07" w:rsidTr="00501E07">
        <w:tblPrEx>
          <w:jc w:val="left"/>
        </w:tblPrEx>
        <w:tc>
          <w:tcPr>
            <w:tcW w:w="2179" w:type="dxa"/>
            <w:shd w:val="clear" w:color="auto" w:fill="auto"/>
          </w:tcPr>
          <w:p w:rsidR="00501E07" w:rsidRPr="00501E07" w:rsidRDefault="00501E07" w:rsidP="00501E07">
            <w:pPr>
              <w:keepNext/>
              <w:ind w:firstLine="0"/>
            </w:pPr>
            <w:r>
              <w:t>Willis</w:t>
            </w:r>
          </w:p>
        </w:tc>
        <w:tc>
          <w:tcPr>
            <w:tcW w:w="2179" w:type="dxa"/>
            <w:shd w:val="clear" w:color="auto" w:fill="auto"/>
          </w:tcPr>
          <w:p w:rsidR="00501E07" w:rsidRPr="00501E07" w:rsidRDefault="00501E07" w:rsidP="00501E07">
            <w:pPr>
              <w:keepNext/>
              <w:ind w:firstLine="0"/>
            </w:pPr>
            <w:r>
              <w:t>Yow</w:t>
            </w:r>
          </w:p>
        </w:tc>
        <w:tc>
          <w:tcPr>
            <w:tcW w:w="2180" w:type="dxa"/>
            <w:shd w:val="clear" w:color="auto" w:fill="auto"/>
          </w:tcPr>
          <w:p w:rsidR="00501E07" w:rsidRPr="00501E07" w:rsidRDefault="00501E07" w:rsidP="00501E07">
            <w:pPr>
              <w:keepNext/>
              <w:ind w:firstLine="0"/>
            </w:pPr>
          </w:p>
        </w:tc>
      </w:tr>
    </w:tbl>
    <w:p w:rsidR="00501E07" w:rsidRDefault="00501E07" w:rsidP="00501E07"/>
    <w:p w:rsidR="00501E07" w:rsidRDefault="00501E07" w:rsidP="00501E07">
      <w:pPr>
        <w:jc w:val="center"/>
        <w:rPr>
          <w:b/>
        </w:rPr>
      </w:pPr>
      <w:r w:rsidRPr="00501E07">
        <w:rPr>
          <w:b/>
        </w:rPr>
        <w:t>Total Present--113</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POPE a leave of absence for the day due to a prior commitment.</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BALLENTINE a leave of absence for the day due to business reasons.</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STRINGER a leave of absence for the day due to family medical reasons.</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GILLIARD a leave of absence for the day due to medical reasons.</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MURPHY a leave of absence for the day due to a prior commitment.</w:t>
      </w:r>
    </w:p>
    <w:p w:rsidR="00501E07" w:rsidRDefault="00501E07" w:rsidP="00501E07"/>
    <w:p w:rsidR="00501E07" w:rsidRDefault="00501E07" w:rsidP="00501E07">
      <w:pPr>
        <w:keepNext/>
        <w:jc w:val="center"/>
        <w:rPr>
          <w:b/>
        </w:rPr>
      </w:pPr>
      <w:r w:rsidRPr="00501E07">
        <w:rPr>
          <w:b/>
        </w:rPr>
        <w:lastRenderedPageBreak/>
        <w:t>LEAVE OF ABSENCE</w:t>
      </w:r>
    </w:p>
    <w:p w:rsidR="00501E07" w:rsidRDefault="00501E07" w:rsidP="00501E07">
      <w:r>
        <w:t>The SPEAKER granted Rep. M.</w:t>
      </w:r>
      <w:r w:rsidR="00EC209E">
        <w:t xml:space="preserve"> </w:t>
      </w:r>
      <w:r>
        <w:t>RIVERS a leave of absence for the day due to medical reasons.</w:t>
      </w:r>
    </w:p>
    <w:p w:rsidR="00501E07" w:rsidRDefault="00501E07" w:rsidP="00501E07"/>
    <w:p w:rsidR="00501E07" w:rsidRDefault="00501E07" w:rsidP="00501E07">
      <w:pPr>
        <w:keepNext/>
        <w:jc w:val="center"/>
        <w:rPr>
          <w:b/>
        </w:rPr>
      </w:pPr>
      <w:r w:rsidRPr="00501E07">
        <w:rPr>
          <w:b/>
        </w:rPr>
        <w:t>DOCTOR OF THE DAY</w:t>
      </w:r>
    </w:p>
    <w:p w:rsidR="00501E07" w:rsidRDefault="00501E07" w:rsidP="00501E07">
      <w:r>
        <w:t>Announcement was made that Dr. James J. McCoy of North Charleston was the Doctor of the Day for the General Assembly.</w:t>
      </w:r>
    </w:p>
    <w:p w:rsidR="00501E07" w:rsidRDefault="00501E07" w:rsidP="00501E07"/>
    <w:p w:rsidR="00501E07" w:rsidRDefault="00501E07" w:rsidP="00501E07">
      <w:pPr>
        <w:keepNext/>
        <w:jc w:val="center"/>
        <w:rPr>
          <w:b/>
        </w:rPr>
      </w:pPr>
      <w:r w:rsidRPr="00501E07">
        <w:rPr>
          <w:b/>
        </w:rPr>
        <w:t>SPECIAL PRESENTATION</w:t>
      </w:r>
    </w:p>
    <w:p w:rsidR="00501E07" w:rsidRDefault="00501E07" w:rsidP="00501E07">
      <w:r>
        <w:t xml:space="preserve">Reps. MAGNUSON, ALLISON, LONG and CHUMLEY presented to the House the Chapman High School Varsity Football Team, coaches and other school officials. </w:t>
      </w:r>
    </w:p>
    <w:p w:rsidR="00501E07" w:rsidRDefault="00501E07" w:rsidP="00501E07"/>
    <w:p w:rsidR="00501E07" w:rsidRDefault="00501E07" w:rsidP="00501E07">
      <w:pPr>
        <w:keepNext/>
        <w:jc w:val="center"/>
        <w:rPr>
          <w:b/>
        </w:rPr>
      </w:pPr>
      <w:r w:rsidRPr="00501E07">
        <w:rPr>
          <w:b/>
        </w:rPr>
        <w:t>SPECIAL PRESENTATION</w:t>
      </w:r>
    </w:p>
    <w:p w:rsidR="00501E07" w:rsidRDefault="00501E07" w:rsidP="00501E07">
      <w:r>
        <w:t xml:space="preserve">Rep. GAGNON presented to the House the Abbeville High School Varsity Football Team, coaches and other school officials. </w:t>
      </w:r>
    </w:p>
    <w:p w:rsidR="00501E07" w:rsidRDefault="00501E07" w:rsidP="00501E07"/>
    <w:p w:rsidR="00501E07" w:rsidRDefault="00501E07" w:rsidP="00501E07">
      <w:pPr>
        <w:keepNext/>
        <w:jc w:val="center"/>
        <w:rPr>
          <w:b/>
        </w:rPr>
      </w:pPr>
      <w:r w:rsidRPr="00501E07">
        <w:rPr>
          <w:b/>
        </w:rPr>
        <w:t>CO-SPONSORS ADDED</w:t>
      </w:r>
    </w:p>
    <w:p w:rsidR="00501E07" w:rsidRDefault="00501E07" w:rsidP="00501E07">
      <w:r>
        <w:t>In accordance with House Rule 5.2 below:</w:t>
      </w:r>
    </w:p>
    <w:p w:rsidR="00EC209E" w:rsidRDefault="00EC209E" w:rsidP="00501E07"/>
    <w:p w:rsidR="00501E07" w:rsidRDefault="00501E07" w:rsidP="00501E07">
      <w:bookmarkStart w:id="66" w:name="file_start102"/>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3036</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lastRenderedPageBreak/>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3100</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3146</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3204</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3206</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3229</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3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31" w:type="dxa"/>
            <w:shd w:val="clear" w:color="auto" w:fill="auto"/>
          </w:tcPr>
          <w:p w:rsidR="00501E07" w:rsidRPr="00501E07" w:rsidRDefault="00501E07" w:rsidP="00501E07">
            <w:pPr>
              <w:keepNext/>
              <w:ind w:firstLine="0"/>
            </w:pPr>
            <w:r w:rsidRPr="00501E07">
              <w:t>H. 3234</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3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31" w:type="dxa"/>
            <w:shd w:val="clear" w:color="auto" w:fill="auto"/>
          </w:tcPr>
          <w:p w:rsidR="00501E07" w:rsidRPr="00501E07" w:rsidRDefault="00501E07" w:rsidP="00501E07">
            <w:pPr>
              <w:keepNext/>
              <w:ind w:firstLine="0"/>
            </w:pPr>
            <w:r w:rsidRPr="00501E07">
              <w:t>SANDIFER</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3270</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3271</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lastRenderedPageBreak/>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3322</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3352</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536"/>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536" w:type="dxa"/>
            <w:shd w:val="clear" w:color="auto" w:fill="auto"/>
          </w:tcPr>
          <w:p w:rsidR="00501E07" w:rsidRPr="00501E07" w:rsidRDefault="00501E07" w:rsidP="00501E07">
            <w:pPr>
              <w:keepNext/>
              <w:ind w:firstLine="0"/>
            </w:pPr>
            <w:r w:rsidRPr="00501E07">
              <w:t>H. 3591</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536"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536" w:type="dxa"/>
            <w:shd w:val="clear" w:color="auto" w:fill="auto"/>
          </w:tcPr>
          <w:p w:rsidR="00501E07" w:rsidRPr="00501E07" w:rsidRDefault="00501E07" w:rsidP="00501E07">
            <w:pPr>
              <w:keepNext/>
              <w:ind w:firstLine="0"/>
            </w:pPr>
            <w:r w:rsidRPr="00501E07">
              <w:t>JEFFERSON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3593</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LONG</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3619</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3647</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HIXON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3652</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HIXON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3664</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lastRenderedPageBreak/>
        <w:t>CO-SPONSOR ADDED</w:t>
      </w:r>
    </w:p>
    <w:tbl>
      <w:tblPr>
        <w:tblW w:w="0" w:type="auto"/>
        <w:tblLayout w:type="fixed"/>
        <w:tblLook w:val="0000" w:firstRow="0" w:lastRow="0" w:firstColumn="0" w:lastColumn="0" w:noHBand="0" w:noVBand="0"/>
      </w:tblPr>
      <w:tblGrid>
        <w:gridCol w:w="1551"/>
        <w:gridCol w:w="1356"/>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356" w:type="dxa"/>
            <w:shd w:val="clear" w:color="auto" w:fill="auto"/>
          </w:tcPr>
          <w:p w:rsidR="00501E07" w:rsidRPr="00501E07" w:rsidRDefault="00501E07" w:rsidP="00501E07">
            <w:pPr>
              <w:keepNext/>
              <w:ind w:firstLine="0"/>
            </w:pPr>
            <w:r w:rsidRPr="00501E07">
              <w:t>H. 3703</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356"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356" w:type="dxa"/>
            <w:shd w:val="clear" w:color="auto" w:fill="auto"/>
          </w:tcPr>
          <w:p w:rsidR="00501E07" w:rsidRPr="00501E07" w:rsidRDefault="00501E07" w:rsidP="00501E07">
            <w:pPr>
              <w:keepNext/>
              <w:ind w:firstLine="0"/>
            </w:pPr>
            <w:r w:rsidRPr="00501E07">
              <w:t>HUGGINS</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3745</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KING</w:t>
            </w:r>
          </w:p>
        </w:tc>
      </w:tr>
    </w:tbl>
    <w:p w:rsidR="00501E07" w:rsidRDefault="00501E07" w:rsidP="00501E07"/>
    <w:p w:rsidR="00501E07" w:rsidRDefault="00501E07" w:rsidP="00501E07"/>
    <w:p w:rsidR="00501E07" w:rsidRDefault="00501E07" w:rsidP="00501E07">
      <w:pPr>
        <w:keepNext/>
        <w:jc w:val="center"/>
        <w:rPr>
          <w:b/>
        </w:rPr>
      </w:pPr>
      <w:r w:rsidRPr="00501E07">
        <w:rPr>
          <w:b/>
        </w:rPr>
        <w:t>LEAVE OF ABSENCE</w:t>
      </w:r>
    </w:p>
    <w:p w:rsidR="00501E07" w:rsidRDefault="00501E07" w:rsidP="00501E07">
      <w:r>
        <w:t xml:space="preserve">The SPEAKER granted Rep. PARKS a leave of absence for the remainder of the day due to medical reasons. </w:t>
      </w:r>
    </w:p>
    <w:p w:rsidR="00501E07" w:rsidRDefault="00501E07" w:rsidP="00501E07"/>
    <w:p w:rsidR="00501E07" w:rsidRDefault="00501E07" w:rsidP="00501E07">
      <w:pPr>
        <w:keepNext/>
        <w:jc w:val="center"/>
        <w:rPr>
          <w:b/>
        </w:rPr>
      </w:pPr>
      <w:r w:rsidRPr="00501E07">
        <w:rPr>
          <w:b/>
        </w:rPr>
        <w:t>STATEMENT BY REP. JEFFERSON</w:t>
      </w:r>
    </w:p>
    <w:p w:rsidR="00501E07" w:rsidRDefault="00501E07" w:rsidP="00501E07">
      <w:r>
        <w:t xml:space="preserve">Rep. JEFFERSON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GOVAN</w:t>
      </w:r>
    </w:p>
    <w:p w:rsidR="00501E07" w:rsidRDefault="00501E07" w:rsidP="00501E07">
      <w:r>
        <w:t xml:space="preserve">Rep. GOVAN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J. E. SMITH</w:t>
      </w:r>
    </w:p>
    <w:p w:rsidR="00501E07" w:rsidRDefault="00501E07" w:rsidP="00501E07">
      <w:r>
        <w:t xml:space="preserve">Rep. J. E. SMITH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MACK</w:t>
      </w:r>
    </w:p>
    <w:p w:rsidR="00501E07" w:rsidRDefault="00501E07" w:rsidP="00501E07">
      <w:r>
        <w:t xml:space="preserve">Rep. MACK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WEEKS</w:t>
      </w:r>
    </w:p>
    <w:p w:rsidR="00501E07" w:rsidRDefault="00501E07" w:rsidP="00501E07">
      <w:r>
        <w:t xml:space="preserve">Rep. WEEKS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TOOLE</w:t>
      </w:r>
    </w:p>
    <w:p w:rsidR="00501E07" w:rsidRDefault="00501E07" w:rsidP="00501E07">
      <w:r>
        <w:t xml:space="preserve">Rep. TOOLE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lastRenderedPageBreak/>
        <w:t>STATEMENT BY REP. BALES</w:t>
      </w:r>
    </w:p>
    <w:p w:rsidR="00501E07" w:rsidRDefault="00501E07" w:rsidP="00501E07">
      <w:r>
        <w:t xml:space="preserve">Rep. BALES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PITTS</w:t>
      </w:r>
    </w:p>
    <w:p w:rsidR="00501E07" w:rsidRDefault="00501E07" w:rsidP="00501E07">
      <w:r>
        <w:t xml:space="preserve">Rep. PITTS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MCEACHERN</w:t>
      </w:r>
    </w:p>
    <w:p w:rsidR="00501E07" w:rsidRDefault="00501E07" w:rsidP="00501E07">
      <w:r>
        <w:t xml:space="preserve">Rep. MCEACHERN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RUTHERFORD</w:t>
      </w:r>
    </w:p>
    <w:p w:rsidR="00501E07" w:rsidRDefault="00501E07" w:rsidP="00501E07">
      <w:r>
        <w:t xml:space="preserve">Rep. RUTHERFORD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COBB-HUNTER</w:t>
      </w:r>
    </w:p>
    <w:p w:rsidR="00501E07" w:rsidRDefault="00501E07" w:rsidP="00501E07">
      <w:r>
        <w:t xml:space="preserve">Rep. COBB-HUNTER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SENT TO THE SENATE</w:t>
      </w:r>
    </w:p>
    <w:p w:rsidR="00501E07" w:rsidRDefault="00501E07" w:rsidP="00501E07">
      <w:r>
        <w:t>The following Bills and Joint Resolution were taken up, read the third time, and ordered sent to the Senate:</w:t>
      </w:r>
    </w:p>
    <w:p w:rsidR="00501E07" w:rsidRDefault="00501E07" w:rsidP="00501E07">
      <w:bookmarkStart w:id="67" w:name="include_clip_start_167"/>
      <w:bookmarkEnd w:id="67"/>
    </w:p>
    <w:p w:rsidR="00501E07" w:rsidRDefault="00501E07" w:rsidP="00501E07">
      <w:r>
        <w:t>H. 3429 -- Reps. Clemmons and Norrell: A BILL TO AMEND SECTION 15-41-30, AS AMENDED, CODE OF LAWS OF SOUTH CAROLINA, 1976, RELATING TO PROPERTY EXEMPT FROM BANKRUPTCY PROCEEDINGS OR ATTACHMENT, LEVY, AND SALE, SO AS TO REVISE EXEMPTIONS IN BANKRUPTCY.</w:t>
      </w:r>
    </w:p>
    <w:p w:rsidR="00501E07" w:rsidRDefault="00501E07" w:rsidP="00501E07">
      <w:bookmarkStart w:id="68" w:name="include_clip_end_167"/>
      <w:bookmarkStart w:id="69" w:name="include_clip_start_168"/>
      <w:bookmarkEnd w:id="68"/>
      <w:bookmarkEnd w:id="69"/>
    </w:p>
    <w:p w:rsidR="00501E07" w:rsidRDefault="00501E07" w:rsidP="00501E07">
      <w:r>
        <w:t>H. 3176 --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501E07" w:rsidRDefault="00501E07" w:rsidP="00501E07">
      <w:bookmarkStart w:id="70" w:name="include_clip_end_168"/>
      <w:bookmarkStart w:id="71" w:name="include_clip_start_169"/>
      <w:bookmarkEnd w:id="70"/>
      <w:bookmarkEnd w:id="71"/>
    </w:p>
    <w:p w:rsidR="00501E07" w:rsidRDefault="00501E07" w:rsidP="00501E07">
      <w:r>
        <w:t xml:space="preserve">H. 3515 -- Reps. Erickson, W. Newton, Yow, Loftis, Bowers, Bradley and Herbkersman: A JOINT RESOLUTION TO PROVIDE FOR THE </w:t>
      </w:r>
      <w:r>
        <w:lastRenderedPageBreak/>
        <w:t>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501E07" w:rsidRDefault="00501E07" w:rsidP="00501E07">
      <w:bookmarkStart w:id="72" w:name="include_clip_end_169"/>
      <w:bookmarkEnd w:id="72"/>
    </w:p>
    <w:p w:rsidR="00501E07" w:rsidRDefault="00501E07" w:rsidP="00501E07">
      <w:pPr>
        <w:keepNext/>
        <w:jc w:val="center"/>
        <w:rPr>
          <w:b/>
        </w:rPr>
      </w:pPr>
      <w:r w:rsidRPr="00501E07">
        <w:rPr>
          <w:b/>
        </w:rPr>
        <w:t>H. 3278--DEBATE ADJOURNED</w:t>
      </w:r>
    </w:p>
    <w:p w:rsidR="00501E07" w:rsidRDefault="00501E07" w:rsidP="00501E07">
      <w:pPr>
        <w:keepNext/>
      </w:pPr>
      <w:r>
        <w:t>The following Bill was taken up:</w:t>
      </w:r>
    </w:p>
    <w:p w:rsidR="00501E07" w:rsidRDefault="00501E07" w:rsidP="00501E07">
      <w:pPr>
        <w:keepNext/>
      </w:pPr>
      <w:bookmarkStart w:id="73" w:name="include_clip_start_171"/>
      <w:bookmarkEnd w:id="73"/>
    </w:p>
    <w:p w:rsidR="00501E07" w:rsidRDefault="00501E07" w:rsidP="00501E07">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501E07" w:rsidRDefault="00501E07" w:rsidP="00501E07">
      <w:bookmarkStart w:id="74" w:name="include_clip_end_171"/>
      <w:bookmarkEnd w:id="74"/>
    </w:p>
    <w:p w:rsidR="00501E07" w:rsidRDefault="00501E07" w:rsidP="00501E07">
      <w:r>
        <w:t>Rep. FORREST moved to adjourn debate on the Bill until Tuesday, February 21, which was agreed to.</w:t>
      </w:r>
    </w:p>
    <w:p w:rsidR="00501E07" w:rsidRDefault="00501E07" w:rsidP="00501E07"/>
    <w:p w:rsidR="00501E07" w:rsidRDefault="00501E07" w:rsidP="00501E07">
      <w:pPr>
        <w:keepNext/>
        <w:jc w:val="center"/>
        <w:rPr>
          <w:b/>
        </w:rPr>
      </w:pPr>
      <w:r w:rsidRPr="00501E07">
        <w:rPr>
          <w:b/>
        </w:rPr>
        <w:t>H. 3508--DEBATE ADJOURNED</w:t>
      </w:r>
    </w:p>
    <w:p w:rsidR="00501E07" w:rsidRDefault="00501E07" w:rsidP="00501E07">
      <w:pPr>
        <w:keepNext/>
      </w:pPr>
      <w:r>
        <w:t>The following Joint Resolution was taken up:</w:t>
      </w:r>
    </w:p>
    <w:p w:rsidR="00501E07" w:rsidRDefault="00501E07" w:rsidP="00501E07">
      <w:pPr>
        <w:keepNext/>
      </w:pPr>
      <w:bookmarkStart w:id="75" w:name="include_clip_start_174"/>
      <w:bookmarkEnd w:id="75"/>
    </w:p>
    <w:p w:rsidR="00501E07" w:rsidRDefault="00501E07" w:rsidP="00501E07">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501E07" w:rsidRDefault="00501E07" w:rsidP="00501E07">
      <w:bookmarkStart w:id="76" w:name="include_clip_end_174"/>
      <w:bookmarkEnd w:id="76"/>
    </w:p>
    <w:p w:rsidR="00501E07" w:rsidRDefault="00501E07" w:rsidP="00501E07">
      <w:r>
        <w:t>Rep. ALLISON moved to adjourn debate on the Joint Resolution until Tuesday, February 21, which was agreed to.</w:t>
      </w:r>
    </w:p>
    <w:p w:rsidR="00501E07" w:rsidRDefault="00501E07" w:rsidP="00501E07"/>
    <w:p w:rsidR="00501E07" w:rsidRDefault="00501E07" w:rsidP="00501E07">
      <w:pPr>
        <w:keepNext/>
        <w:jc w:val="center"/>
        <w:rPr>
          <w:b/>
        </w:rPr>
      </w:pPr>
      <w:r w:rsidRPr="00501E07">
        <w:rPr>
          <w:b/>
        </w:rPr>
        <w:t>H. 3358--REQUESTS FOR DEBATE</w:t>
      </w:r>
    </w:p>
    <w:p w:rsidR="00501E07" w:rsidRDefault="00501E07" w:rsidP="00501E07">
      <w:pPr>
        <w:keepNext/>
      </w:pPr>
      <w:r>
        <w:t>The following Bill was taken up:</w:t>
      </w:r>
    </w:p>
    <w:p w:rsidR="00501E07" w:rsidRDefault="00501E07" w:rsidP="00501E07">
      <w:pPr>
        <w:keepNext/>
      </w:pPr>
      <w:bookmarkStart w:id="77" w:name="include_clip_start_177"/>
      <w:bookmarkEnd w:id="77"/>
    </w:p>
    <w:p w:rsidR="00501E07" w:rsidRDefault="00501E07" w:rsidP="00501E07">
      <w:r>
        <w:t xml:space="preserve">H. 3358 -- Reps. Willis, Allison, Collins, Knight, West, Felder and Williams: A BILL TO AMEND THE CODE OF LAWS OF SOUTH CAROLINA, 1976, BY ADDING SECTION 56-1-87 SO AS TO  PROVIDE THAT A PERSON MAY HOLD ONLY ONE </w:t>
      </w:r>
      <w:r>
        <w:lastRenderedPageBreak/>
        <w:t>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501E07" w:rsidRDefault="00501E07" w:rsidP="00501E07">
      <w:bookmarkStart w:id="78" w:name="include_clip_end_177"/>
      <w:bookmarkEnd w:id="78"/>
    </w:p>
    <w:p w:rsidR="00501E07" w:rsidRDefault="00501E07" w:rsidP="00501E07">
      <w:r>
        <w:t>Reps. WILLIS, HIOTT, CLARY, KIRBY, ANDERSON, CROSBY, DANING, BENNETT, LONG, MAGNUSON, MARTIN, SANDIFER, WHITMIRE, G. R. SMITH, J. E. SMITH, CLEMMONS, WEEKS, BRADLEY, HILL and JEFFERSON requested debate on the Bill.</w:t>
      </w:r>
    </w:p>
    <w:p w:rsidR="00501E07" w:rsidRDefault="00501E07" w:rsidP="00501E07"/>
    <w:p w:rsidR="00501E07" w:rsidRDefault="00501E07" w:rsidP="00501E07">
      <w:pPr>
        <w:keepNext/>
        <w:jc w:val="center"/>
        <w:rPr>
          <w:b/>
        </w:rPr>
      </w:pPr>
      <w:r w:rsidRPr="00501E07">
        <w:rPr>
          <w:b/>
        </w:rPr>
        <w:t>STATEMENT BY REP. NORMAN</w:t>
      </w:r>
    </w:p>
    <w:p w:rsidR="00501E07" w:rsidRDefault="00501E07" w:rsidP="00501E07">
      <w:r>
        <w:t xml:space="preserve">Rep. NORMAN made a statement relative to his service in the House. </w:t>
      </w:r>
    </w:p>
    <w:p w:rsidR="00501E07" w:rsidRDefault="00501E07" w:rsidP="00501E07"/>
    <w:p w:rsidR="00501E07" w:rsidRDefault="00501E07" w:rsidP="00501E07">
      <w:r>
        <w:t>Rep. HARDEE moved that the House do now adjourn, which was agreed to.</w:t>
      </w:r>
    </w:p>
    <w:p w:rsidR="00501E07" w:rsidRDefault="00501E07" w:rsidP="00501E07">
      <w:pPr>
        <w:keepNext/>
        <w:jc w:val="center"/>
        <w:rPr>
          <w:b/>
        </w:rPr>
      </w:pPr>
      <w:r w:rsidRPr="00501E07">
        <w:rPr>
          <w:b/>
        </w:rPr>
        <w:lastRenderedPageBreak/>
        <w:t>RETURNED WITH CONCURRENCE</w:t>
      </w:r>
    </w:p>
    <w:p w:rsidR="00501E07" w:rsidRDefault="00501E07" w:rsidP="00501E07">
      <w:r>
        <w:t>The Senate returned to the House with concurrence the following:</w:t>
      </w:r>
    </w:p>
    <w:p w:rsidR="00501E07" w:rsidRDefault="00501E07" w:rsidP="00501E07">
      <w:bookmarkStart w:id="79" w:name="include_clip_start_184"/>
      <w:bookmarkEnd w:id="79"/>
    </w:p>
    <w:p w:rsidR="00501E07" w:rsidRDefault="00501E07" w:rsidP="00501E07">
      <w:r>
        <w:t xml:space="preserve">H. 3796 -- Reps. Howard, Bales, Ballentine, Bernstein, Douglas, Finlay, Hart, McEachern, Rutherford, J. E. Smith, Thigpen, King, Govan, Henegan, Jefferson, Anderson, Cobb-Hunter, Alexander, Bamberg, Brown, Clyburn, Dillard, Gilliard, Hosey, Mack, McKnight, Mitchell, Parks, M. Rivers, Robinson-Simpson, Weeks, Whipper, Williams, Lucas, Allison, Anthony, Arrington, Atkinson, Atwater, Bannister, Bedingfield, Bennett, Blackwell, Bowers, Bradley, Burns, </w:t>
      </w:r>
      <w:proofErr w:type="spellStart"/>
      <w:r>
        <w:t>Caskey</w:t>
      </w:r>
      <w:proofErr w:type="spellEnd"/>
      <w:r>
        <w:t>, Chumley, Clary, Clemmons, Cogswell, Cole, Collins, Crawford, Crosby, Daning, Davis, Delleney, Duckworth, Elliott, Erickson, Felder, 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CONCURRENT RESOLUTION TO EXPRESS THE PROFOUND SORROW OF THE MEMBERS OF THE SOUTH CAROLINA GENERAL ASSEMBLY UPON THE PASSING OF, REPRESENTATIVE JOSEPH H. "JOE" NEAL OF RICHLAND COUNTY, TO HONOR HIS REMARKABLE COMMITMENT AND CONTRIBUTIONS TO THE GENERAL ASSEMBLY, AND TO EXTEND THEIR DEEPEST SYMPATHY TO HIS LOVING FAMILY AND HIS MANY FRIENDS.</w:t>
      </w:r>
    </w:p>
    <w:p w:rsidR="00501E07" w:rsidRDefault="00501E07" w:rsidP="00501E07">
      <w:bookmarkStart w:id="80" w:name="include_clip_end_184"/>
      <w:bookmarkEnd w:id="80"/>
    </w:p>
    <w:p w:rsidR="00501E07" w:rsidRDefault="00501E07" w:rsidP="00501E07">
      <w:pPr>
        <w:keepNext/>
        <w:pBdr>
          <w:top w:val="single" w:sz="4" w:space="1" w:color="auto"/>
          <w:left w:val="single" w:sz="4" w:space="4" w:color="auto"/>
          <w:right w:val="single" w:sz="4" w:space="4" w:color="auto"/>
          <w:between w:val="single" w:sz="4" w:space="1" w:color="auto"/>
          <w:bar w:val="single" w:sz="4" w:color="auto"/>
        </w:pBdr>
        <w:jc w:val="center"/>
        <w:rPr>
          <w:b/>
        </w:rPr>
      </w:pPr>
      <w:r w:rsidRPr="00501E07">
        <w:rPr>
          <w:b/>
        </w:rPr>
        <w:t>ADJOURNMENT</w:t>
      </w:r>
    </w:p>
    <w:p w:rsidR="00501E07" w:rsidRDefault="00501E07" w:rsidP="00501E07">
      <w:pPr>
        <w:keepNext/>
        <w:pBdr>
          <w:left w:val="single" w:sz="4" w:space="4" w:color="auto"/>
          <w:right w:val="single" w:sz="4" w:space="4" w:color="auto"/>
          <w:between w:val="single" w:sz="4" w:space="1" w:color="auto"/>
          <w:bar w:val="single" w:sz="4" w:color="auto"/>
        </w:pBdr>
      </w:pPr>
      <w:r>
        <w:t xml:space="preserve">At 12:32 p.m. the House, in accordance with the motion of Rep. JEFFERSON, adjourned in memory of Rosa Lee Green Pinckney </w:t>
      </w:r>
      <w:r w:rsidR="00EC209E">
        <w:t>of Cross, to meet at 10:00 a.m.</w:t>
      </w:r>
      <w:r>
        <w:t xml:space="preserve"> tomorrow.</w:t>
      </w:r>
    </w:p>
    <w:p w:rsidR="00501E07" w:rsidRDefault="00501E07" w:rsidP="00BE2405">
      <w:pPr>
        <w:pBdr>
          <w:left w:val="single" w:sz="4" w:space="4" w:color="auto"/>
          <w:bottom w:val="single" w:sz="4" w:space="1" w:color="auto"/>
          <w:right w:val="single" w:sz="4" w:space="4" w:color="auto"/>
          <w:between w:val="single" w:sz="4" w:space="1" w:color="auto"/>
          <w:bar w:val="single" w:sz="4" w:color="auto"/>
        </w:pBdr>
        <w:jc w:val="center"/>
      </w:pPr>
      <w:r>
        <w:t>***</w:t>
      </w:r>
    </w:p>
    <w:p w:rsidR="00292F22" w:rsidRPr="00292F22" w:rsidRDefault="00292F22" w:rsidP="0081430A">
      <w:pPr>
        <w:tabs>
          <w:tab w:val="right" w:leader="dot" w:pos="2520"/>
        </w:tabs>
        <w:rPr>
          <w:sz w:val="20"/>
        </w:rPr>
      </w:pPr>
      <w:bookmarkStart w:id="81" w:name="index_start"/>
      <w:bookmarkEnd w:id="81"/>
    </w:p>
    <w:sectPr w:rsidR="00292F22" w:rsidRPr="00292F22" w:rsidSect="004E2CC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5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07" w:rsidRDefault="00501E07">
      <w:r>
        <w:separator/>
      </w:r>
    </w:p>
  </w:endnote>
  <w:endnote w:type="continuationSeparator" w:id="0">
    <w:p w:rsidR="00501E07" w:rsidRDefault="0050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93133"/>
      <w:docPartObj>
        <w:docPartGallery w:val="Page Numbers (Bottom of Page)"/>
        <w:docPartUnique/>
      </w:docPartObj>
    </w:sdtPr>
    <w:sdtEndPr>
      <w:rPr>
        <w:noProof/>
      </w:rPr>
    </w:sdtEndPr>
    <w:sdtContent>
      <w:p w:rsidR="0081430A" w:rsidRDefault="0081430A">
        <w:pPr>
          <w:pStyle w:val="Footer"/>
          <w:jc w:val="center"/>
        </w:pPr>
        <w:r>
          <w:fldChar w:fldCharType="begin"/>
        </w:r>
        <w:r>
          <w:instrText xml:space="preserve"> PAGE   \* MERGEFORMAT </w:instrText>
        </w:r>
        <w:r>
          <w:fldChar w:fldCharType="separate"/>
        </w:r>
        <w:r w:rsidR="004E2CCE">
          <w:rPr>
            <w:noProof/>
          </w:rPr>
          <w:t>1288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07" w:rsidRDefault="00501E0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E2CCE">
      <w:rPr>
        <w:rStyle w:val="PageNumber"/>
        <w:noProof/>
      </w:rPr>
      <w:t>1258</w:t>
    </w:r>
    <w:r>
      <w:rPr>
        <w:rStyle w:val="PageNumber"/>
      </w:rPr>
      <w:fldChar w:fldCharType="end"/>
    </w:r>
  </w:p>
  <w:p w:rsidR="00501E07" w:rsidRDefault="00501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07" w:rsidRDefault="00501E07">
      <w:r>
        <w:separator/>
      </w:r>
    </w:p>
  </w:footnote>
  <w:footnote w:type="continuationSeparator" w:id="0">
    <w:p w:rsidR="00501E07" w:rsidRDefault="00501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0A" w:rsidRDefault="0081430A" w:rsidP="0081430A">
    <w:pPr>
      <w:pStyle w:val="Header"/>
      <w:jc w:val="center"/>
      <w:rPr>
        <w:b/>
      </w:rPr>
    </w:pPr>
    <w:r>
      <w:rPr>
        <w:b/>
      </w:rPr>
      <w:t>THURSDAY, FEBRUARY 16, 2017</w:t>
    </w:r>
  </w:p>
  <w:p w:rsidR="0081430A" w:rsidRDefault="0081430A" w:rsidP="0081430A">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07" w:rsidRDefault="00501E07">
    <w:pPr>
      <w:pStyle w:val="Header"/>
      <w:jc w:val="center"/>
      <w:rPr>
        <w:b/>
      </w:rPr>
    </w:pPr>
    <w:r>
      <w:rPr>
        <w:b/>
      </w:rPr>
      <w:t>Thursday, February 16, 2017</w:t>
    </w:r>
  </w:p>
  <w:p w:rsidR="00501E07" w:rsidRDefault="00501E0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07"/>
    <w:rsid w:val="00292F22"/>
    <w:rsid w:val="004E2CCE"/>
    <w:rsid w:val="00501E07"/>
    <w:rsid w:val="0081430A"/>
    <w:rsid w:val="00B45D7E"/>
    <w:rsid w:val="00BE2405"/>
    <w:rsid w:val="00EC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6B0FF31-3E17-4835-A8DF-7E814800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01E07"/>
    <w:rPr>
      <w:b/>
      <w:sz w:val="30"/>
    </w:rPr>
  </w:style>
  <w:style w:type="paragraph" w:customStyle="1" w:styleId="Cover1">
    <w:name w:val="Cover1"/>
    <w:basedOn w:val="Normal"/>
    <w:rsid w:val="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1E07"/>
    <w:pPr>
      <w:ind w:firstLine="0"/>
      <w:jc w:val="left"/>
    </w:pPr>
    <w:rPr>
      <w:sz w:val="20"/>
    </w:rPr>
  </w:style>
  <w:style w:type="paragraph" w:customStyle="1" w:styleId="Cover3">
    <w:name w:val="Cover3"/>
    <w:basedOn w:val="Normal"/>
    <w:rsid w:val="00501E07"/>
    <w:pPr>
      <w:ind w:firstLine="0"/>
      <w:jc w:val="center"/>
    </w:pPr>
    <w:rPr>
      <w:b/>
    </w:rPr>
  </w:style>
  <w:style w:type="paragraph" w:customStyle="1" w:styleId="Cover4">
    <w:name w:val="Cover4"/>
    <w:basedOn w:val="Cover1"/>
    <w:rsid w:val="00501E07"/>
    <w:pPr>
      <w:keepNext/>
    </w:pPr>
    <w:rPr>
      <w:b/>
      <w:sz w:val="20"/>
    </w:rPr>
  </w:style>
  <w:style w:type="character" w:customStyle="1" w:styleId="HeaderChar">
    <w:name w:val="Header Char"/>
    <w:basedOn w:val="DefaultParagraphFont"/>
    <w:link w:val="Header"/>
    <w:uiPriority w:val="99"/>
    <w:rsid w:val="0081430A"/>
    <w:rPr>
      <w:sz w:val="22"/>
    </w:rPr>
  </w:style>
  <w:style w:type="character" w:customStyle="1" w:styleId="FooterChar">
    <w:name w:val="Footer Char"/>
    <w:basedOn w:val="DefaultParagraphFont"/>
    <w:link w:val="Footer"/>
    <w:uiPriority w:val="99"/>
    <w:rsid w:val="008143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31</Pages>
  <Words>8107</Words>
  <Characters>44057</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dcterms:created xsi:type="dcterms:W3CDTF">2017-03-10T17:28:00Z</dcterms:created>
  <dcterms:modified xsi:type="dcterms:W3CDTF">2017-06-26T16:41:00Z</dcterms:modified>
</cp:coreProperties>
</file>