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6AD" w:rsidRDefault="00D716AD" w:rsidP="00E5415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D716AD" w:rsidRDefault="00D716AD" w:rsidP="00E5415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1, 2018</w:t>
      </w:r>
    </w:p>
    <w:p w:rsidR="00D716AD" w:rsidRDefault="00D716AD" w:rsidP="00E54155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E54155" w:rsidRPr="00E54155" w:rsidRDefault="00E54155" w:rsidP="00E5415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1026</w:t>
      </w:r>
    </w:p>
    <w:p w:rsidR="00E54155" w:rsidRDefault="00E541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4155" w:rsidRDefault="00E54155" w:rsidP="00E54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D56D4">
        <w:t>Senators Timmons, Martin and Corbin</w:t>
      </w:r>
    </w:p>
    <w:p w:rsidR="00E54155" w:rsidRDefault="00E541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4155" w:rsidRDefault="00E54155" w:rsidP="00830FC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L. Printed </w:t>
      </w:r>
      <w:r w:rsidR="00D716AD">
        <w:rPr>
          <w:rFonts w:eastAsia="Times New Roman"/>
        </w:rPr>
        <w:t>3/1</w:t>
      </w:r>
      <w:r>
        <w:rPr>
          <w:rFonts w:eastAsia="Times New Roman"/>
        </w:rPr>
        <w:t>/18--S.</w:t>
      </w:r>
    </w:p>
    <w:p w:rsidR="00E54155" w:rsidRDefault="00E541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20, 2018.</w:t>
      </w:r>
    </w:p>
    <w:p w:rsidR="00E54155" w:rsidRPr="00E54155" w:rsidRDefault="00E54155" w:rsidP="00E54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54155" w:rsidRDefault="00E541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4155" w:rsidRDefault="00E541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54155" w:rsidSect="00E5415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52121" w:rsidRPr="00522CE0" w:rsidRDefault="00A521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52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B69C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A9243F" w:rsidP="00E35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REPEAL </w:t>
      </w:r>
      <w:r w:rsidRPr="00FD64D7">
        <w:rPr>
          <w:color w:val="000000" w:themeColor="text1"/>
          <w:szCs w:val="24"/>
          <w:u w:color="000000" w:themeColor="text1"/>
        </w:rPr>
        <w:t>SECTION 4 OF ACT 432 OF 1947, AS AMENDED BY SECTION 2 OF ACT 105 OF 2013</w:t>
      </w:r>
      <w:r>
        <w:rPr>
          <w:color w:val="000000" w:themeColor="text1"/>
          <w:szCs w:val="24"/>
          <w:u w:color="000000" w:themeColor="text1"/>
        </w:rPr>
        <w:t xml:space="preserve">; TO AMEND </w:t>
      </w:r>
      <w:r w:rsidRPr="00FD64D7">
        <w:rPr>
          <w:color w:val="000000" w:themeColor="text1"/>
          <w:szCs w:val="24"/>
          <w:u w:color="000000" w:themeColor="text1"/>
        </w:rPr>
        <w:t xml:space="preserve">ACT 432 OF 1947, AS LAST AMENDED BY ACT 105 OF 2013, </w:t>
      </w:r>
      <w:r>
        <w:rPr>
          <w:color w:val="000000" w:themeColor="text1"/>
          <w:szCs w:val="24"/>
          <w:u w:color="000000" w:themeColor="text1"/>
        </w:rPr>
        <w:t>BY ADDING A</w:t>
      </w:r>
      <w:r w:rsidRPr="00FD64D7">
        <w:rPr>
          <w:color w:val="000000" w:themeColor="text1"/>
          <w:szCs w:val="24"/>
          <w:u w:color="000000" w:themeColor="text1"/>
        </w:rPr>
        <w:t xml:space="preserve"> NEW SECTION</w:t>
      </w:r>
      <w:r>
        <w:rPr>
          <w:color w:val="000000" w:themeColor="text1"/>
          <w:szCs w:val="24"/>
          <w:u w:color="000000" w:themeColor="text1"/>
        </w:rPr>
        <w:t xml:space="preserve">, TO PROVIDE </w:t>
      </w:r>
      <w:r w:rsidR="00BD77F6">
        <w:rPr>
          <w:color w:val="000000" w:themeColor="text1"/>
          <w:szCs w:val="24"/>
          <w:u w:color="000000" w:themeColor="text1"/>
        </w:rPr>
        <w:t>FOR THE DUTIES OF THE</w:t>
      </w:r>
      <w:r w:rsidRPr="00FD64D7">
        <w:rPr>
          <w:color w:val="000000" w:themeColor="text1"/>
          <w:szCs w:val="24"/>
          <w:u w:color="000000" w:themeColor="text1"/>
        </w:rPr>
        <w:t xml:space="preserve"> GR</w:t>
      </w:r>
      <w:r w:rsidR="00BD77F6">
        <w:rPr>
          <w:color w:val="000000" w:themeColor="text1"/>
          <w:szCs w:val="24"/>
          <w:u w:color="000000" w:themeColor="text1"/>
        </w:rPr>
        <w:t>EENVILLE HEALTH SYSTEM BOARD OF TRUSTEES</w:t>
      </w:r>
      <w:r>
        <w:rPr>
          <w:color w:val="000000" w:themeColor="text1"/>
          <w:szCs w:val="24"/>
          <w:u w:color="000000" w:themeColor="text1"/>
        </w:rPr>
        <w:t xml:space="preserve">; TO AMEND </w:t>
      </w:r>
      <w:r w:rsidRPr="00FD64D7">
        <w:rPr>
          <w:color w:val="000000" w:themeColor="text1"/>
          <w:szCs w:val="24"/>
          <w:u w:color="000000" w:themeColor="text1"/>
        </w:rPr>
        <w:t>ACT 432 OF 1947, AS LAST AMENDED BY ACT 105 OF 2013, BY ADDING A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FD64D7">
        <w:rPr>
          <w:color w:val="000000" w:themeColor="text1"/>
          <w:szCs w:val="24"/>
          <w:u w:color="000000" w:themeColor="text1"/>
        </w:rPr>
        <w:t>NEW SECTION</w:t>
      </w:r>
      <w:r>
        <w:rPr>
          <w:color w:val="000000" w:themeColor="text1"/>
          <w:szCs w:val="24"/>
          <w:u w:color="000000" w:themeColor="text1"/>
        </w:rPr>
        <w:t xml:space="preserve">, TO PROVIDE </w:t>
      </w:r>
      <w:r w:rsidR="00BD77F6">
        <w:rPr>
          <w:color w:val="000000" w:themeColor="text1"/>
          <w:szCs w:val="24"/>
          <w:u w:color="000000" w:themeColor="text1"/>
        </w:rPr>
        <w:t xml:space="preserve">FOR THE APPOINTMENT OF AN INTERIM PRESIDENT AND TO PROVIDE DUTIES, </w:t>
      </w:r>
      <w:r>
        <w:rPr>
          <w:color w:val="000000" w:themeColor="text1"/>
          <w:szCs w:val="24"/>
          <w:u w:color="000000" w:themeColor="text1"/>
        </w:rPr>
        <w:t>TO PROVIDE FOR</w:t>
      </w:r>
      <w:r w:rsidRPr="00FD64D7">
        <w:rPr>
          <w:color w:val="000000" w:themeColor="text1"/>
          <w:szCs w:val="24"/>
          <w:u w:color="000000" w:themeColor="text1"/>
        </w:rPr>
        <w:t xml:space="preserve"> A NEWLY FORMED 501(</w:t>
      </w:r>
      <w:r>
        <w:rPr>
          <w:color w:val="000000" w:themeColor="text1"/>
          <w:szCs w:val="24"/>
          <w:u w:color="000000" w:themeColor="text1"/>
        </w:rPr>
        <w:t>c</w:t>
      </w:r>
      <w:r w:rsidRPr="00FD64D7">
        <w:rPr>
          <w:color w:val="000000" w:themeColor="text1"/>
          <w:szCs w:val="24"/>
          <w:u w:color="000000" w:themeColor="text1"/>
        </w:rPr>
        <w:t xml:space="preserve">)(3) </w:t>
      </w:r>
      <w:r>
        <w:rPr>
          <w:color w:val="000000" w:themeColor="text1"/>
          <w:szCs w:val="24"/>
          <w:u w:color="000000" w:themeColor="text1"/>
        </w:rPr>
        <w:t xml:space="preserve">AND ITS DUTIES, TO PROVIDE FOR THE DISTRIBUTION OF THE </w:t>
      </w:r>
      <w:r w:rsidRPr="00FD64D7">
        <w:rPr>
          <w:color w:val="000000" w:themeColor="text1"/>
          <w:szCs w:val="24"/>
          <w:u w:color="000000" w:themeColor="text1"/>
        </w:rPr>
        <w:t>ACCRUED INTEREST INCOME F</w:t>
      </w:r>
      <w:r w:rsidR="00BD77F6">
        <w:rPr>
          <w:color w:val="000000" w:themeColor="text1"/>
          <w:szCs w:val="24"/>
          <w:u w:color="000000" w:themeColor="text1"/>
        </w:rPr>
        <w:t>ROM MONIES</w:t>
      </w:r>
      <w:r>
        <w:rPr>
          <w:color w:val="000000" w:themeColor="text1"/>
          <w:szCs w:val="24"/>
          <w:u w:color="000000" w:themeColor="text1"/>
        </w:rPr>
        <w:t xml:space="preserve">, AND TO PROVIDE FOR THE ELECTION OF BOARD MEMBERS AND FOR THEIR TERMS; TO AMEND </w:t>
      </w:r>
      <w:r w:rsidRPr="00FD64D7">
        <w:rPr>
          <w:color w:val="000000" w:themeColor="text1"/>
          <w:szCs w:val="24"/>
          <w:u w:color="000000" w:themeColor="text1"/>
        </w:rPr>
        <w:t>ACT 432 OF 1947, AS LAST AMENDED BY ACT 105 OF 2013, BY ADDING A</w:t>
      </w:r>
      <w:r>
        <w:rPr>
          <w:color w:val="000000" w:themeColor="text1"/>
          <w:szCs w:val="24"/>
          <w:u w:color="000000" w:themeColor="text1"/>
        </w:rPr>
        <w:t xml:space="preserve"> NEW SECTION, TO PROVIDE THAT </w:t>
      </w:r>
      <w:r w:rsidRPr="00FD64D7">
        <w:rPr>
          <w:color w:val="000000" w:themeColor="text1"/>
          <w:szCs w:val="24"/>
          <w:u w:color="000000" w:themeColor="text1"/>
        </w:rPr>
        <w:t xml:space="preserve">GREENVILLE HEALTH SYSTEM SHALL ENGAGE IN </w:t>
      </w:r>
      <w:r w:rsidR="00F9292F">
        <w:rPr>
          <w:color w:val="000000" w:themeColor="text1"/>
          <w:szCs w:val="24"/>
          <w:u w:color="000000" w:themeColor="text1"/>
        </w:rPr>
        <w:t xml:space="preserve">AND ESTABLISH </w:t>
      </w:r>
      <w:r w:rsidR="00BD77F6">
        <w:rPr>
          <w:color w:val="000000" w:themeColor="text1"/>
          <w:szCs w:val="24"/>
          <w:u w:color="000000" w:themeColor="text1"/>
        </w:rPr>
        <w:t>A COMPETITIVE BIDDING PROCESS</w:t>
      </w:r>
      <w:r>
        <w:rPr>
          <w:color w:val="000000" w:themeColor="text1"/>
          <w:szCs w:val="24"/>
          <w:u w:color="000000" w:themeColor="text1"/>
        </w:rPr>
        <w:t xml:space="preserve">; TO AMEND </w:t>
      </w:r>
      <w:r w:rsidRPr="00FD64D7">
        <w:rPr>
          <w:color w:val="000000" w:themeColor="text1"/>
          <w:szCs w:val="24"/>
          <w:u w:color="000000" w:themeColor="text1"/>
        </w:rPr>
        <w:t>ACT 432 OF 1947, AS LAST AMENDED BY ACT 105 OF 2013, BY ADDING A NEW SECTION</w:t>
      </w:r>
      <w:r>
        <w:rPr>
          <w:color w:val="000000" w:themeColor="text1"/>
          <w:szCs w:val="24"/>
          <w:u w:color="000000" w:themeColor="text1"/>
        </w:rPr>
        <w:t>,</w:t>
      </w:r>
      <w:r w:rsidRPr="00FD64D7">
        <w:rPr>
          <w:color w:val="000000" w:themeColor="text1"/>
          <w:szCs w:val="24"/>
          <w:u w:color="000000" w:themeColor="text1"/>
        </w:rPr>
        <w:t xml:space="preserve"> TO</w:t>
      </w:r>
      <w:r>
        <w:rPr>
          <w:color w:val="000000" w:themeColor="text1"/>
          <w:szCs w:val="24"/>
          <w:u w:color="000000" w:themeColor="text1"/>
        </w:rPr>
        <w:t xml:space="preserve"> PROVIDE FOR THE DISTRIBUTION OF </w:t>
      </w:r>
      <w:r w:rsidRPr="00FD64D7">
        <w:rPr>
          <w:color w:val="000000" w:themeColor="text1"/>
          <w:szCs w:val="24"/>
          <w:u w:color="000000" w:themeColor="text1"/>
        </w:rPr>
        <w:t xml:space="preserve">ALL MONIES COLLECTED FROM THE SALE OF THE </w:t>
      </w:r>
      <w:r w:rsidR="00BD77F6">
        <w:rPr>
          <w:color w:val="000000" w:themeColor="text1"/>
          <w:szCs w:val="24"/>
          <w:u w:color="000000" w:themeColor="text1"/>
        </w:rPr>
        <w:t>ASSETS</w:t>
      </w:r>
      <w:r>
        <w:rPr>
          <w:color w:val="000000" w:themeColor="text1"/>
          <w:szCs w:val="24"/>
          <w:u w:color="000000" w:themeColor="text1"/>
        </w:rPr>
        <w:t xml:space="preserve">; TO PROVIDE THAT </w:t>
      </w:r>
      <w:r w:rsidRPr="00FD64D7">
        <w:rPr>
          <w:color w:val="000000" w:themeColor="text1"/>
          <w:szCs w:val="24"/>
          <w:u w:color="000000" w:themeColor="text1"/>
        </w:rPr>
        <w:t xml:space="preserve">NO PUBLIC MONIES OR ASSETS MAY BE EXPENDED OR LIQUIDATED </w:t>
      </w:r>
      <w:r w:rsidR="00BD77F6">
        <w:rPr>
          <w:color w:val="000000" w:themeColor="text1"/>
          <w:szCs w:val="24"/>
          <w:u w:color="000000" w:themeColor="text1"/>
        </w:rPr>
        <w:t>TO PURSUE</w:t>
      </w:r>
      <w:r w:rsidRPr="00FD64D7">
        <w:rPr>
          <w:color w:val="000000" w:themeColor="text1"/>
          <w:szCs w:val="24"/>
          <w:u w:color="000000" w:themeColor="text1"/>
        </w:rPr>
        <w:t xml:space="preserve"> LEGAL CHALLENGES RELATED TO THIS ACT</w:t>
      </w:r>
      <w:r w:rsidR="00F9292F">
        <w:rPr>
          <w:color w:val="000000" w:themeColor="text1"/>
          <w:szCs w:val="24"/>
          <w:u w:color="000000" w:themeColor="text1"/>
        </w:rPr>
        <w:t>;</w:t>
      </w:r>
      <w:r>
        <w:rPr>
          <w:color w:val="000000" w:themeColor="text1"/>
          <w:szCs w:val="24"/>
          <w:u w:color="000000" w:themeColor="text1"/>
        </w:rPr>
        <w:t xml:space="preserve"> TO PROVIDE THAT T</w:t>
      </w:r>
      <w:r w:rsidRPr="00FD64D7">
        <w:rPr>
          <w:color w:val="000000" w:themeColor="text1"/>
          <w:szCs w:val="24"/>
          <w:u w:color="000000" w:themeColor="text1"/>
        </w:rPr>
        <w:t>HE PERSONS HOLDING EXECUTIVE POSITIONS WITHIN THE 501(</w:t>
      </w:r>
      <w:r>
        <w:rPr>
          <w:color w:val="000000" w:themeColor="text1"/>
          <w:szCs w:val="24"/>
          <w:u w:color="000000" w:themeColor="text1"/>
        </w:rPr>
        <w:t>c</w:t>
      </w:r>
      <w:r w:rsidRPr="00FD64D7">
        <w:rPr>
          <w:color w:val="000000" w:themeColor="text1"/>
          <w:szCs w:val="24"/>
          <w:u w:color="000000" w:themeColor="text1"/>
        </w:rPr>
        <w:t>)(3) ORGANIZATIONS</w:t>
      </w:r>
      <w:r w:rsidR="00F9292F">
        <w:rPr>
          <w:color w:val="000000" w:themeColor="text1"/>
          <w:szCs w:val="24"/>
          <w:u w:color="000000" w:themeColor="text1"/>
        </w:rPr>
        <w:t xml:space="preserve"> </w:t>
      </w:r>
      <w:r w:rsidRPr="00FD64D7">
        <w:rPr>
          <w:color w:val="000000" w:themeColor="text1"/>
          <w:szCs w:val="24"/>
          <w:u w:color="000000" w:themeColor="text1"/>
        </w:rPr>
        <w:t>SHALL VACATE ALL OFFICE SPACE CONTROLLED BY GREENVILLE HEALTH SYSTEM</w:t>
      </w:r>
      <w:r>
        <w:rPr>
          <w:color w:val="000000" w:themeColor="text1"/>
          <w:szCs w:val="24"/>
          <w:u w:color="000000" w:themeColor="text1"/>
        </w:rPr>
        <w:t>; TO REPEAL A</w:t>
      </w:r>
      <w:r w:rsidRPr="00FD64D7">
        <w:rPr>
          <w:color w:val="000000" w:themeColor="text1"/>
          <w:szCs w:val="24"/>
          <w:u w:color="000000" w:themeColor="text1"/>
        </w:rPr>
        <w:t>NY PROVISION IN CONFLICT WITH THE PRO</w:t>
      </w:r>
      <w:r>
        <w:rPr>
          <w:color w:val="000000" w:themeColor="text1"/>
          <w:szCs w:val="24"/>
          <w:u w:color="000000" w:themeColor="text1"/>
        </w:rPr>
        <w:t>VISIONS OF THIS ACT; TO PROVIDE THAT, U</w:t>
      </w:r>
      <w:r w:rsidRPr="00FD64D7">
        <w:rPr>
          <w:color w:val="000000" w:themeColor="text1"/>
          <w:szCs w:val="24"/>
          <w:u w:color="000000" w:themeColor="text1"/>
        </w:rPr>
        <w:t>PON F</w:t>
      </w:r>
      <w:r w:rsidR="00892BB9">
        <w:rPr>
          <w:color w:val="000000" w:themeColor="text1"/>
          <w:szCs w:val="24"/>
          <w:u w:color="000000" w:themeColor="text1"/>
        </w:rPr>
        <w:t>INAL DISTRIBUTION OF THE ASSETS</w:t>
      </w:r>
      <w:r w:rsidRPr="00FD64D7">
        <w:rPr>
          <w:color w:val="000000" w:themeColor="text1"/>
          <w:szCs w:val="24"/>
          <w:u w:color="000000" w:themeColor="text1"/>
        </w:rPr>
        <w:t>, ACT 432 OF 1947 AND ALL AMENDMENTS TO THE ACT ARE REPEALED</w:t>
      </w:r>
      <w:r w:rsidR="00892BB9">
        <w:rPr>
          <w:color w:val="000000" w:themeColor="text1"/>
          <w:szCs w:val="24"/>
          <w:u w:color="000000" w:themeColor="text1"/>
        </w:rPr>
        <w:t xml:space="preserve"> WITH EXCEPTIONS</w:t>
      </w:r>
      <w:r>
        <w:rPr>
          <w:color w:val="000000" w:themeColor="text1"/>
          <w:szCs w:val="24"/>
          <w:u w:color="000000" w:themeColor="text1"/>
        </w:rPr>
        <w:t xml:space="preserve">; </w:t>
      </w:r>
      <w:r w:rsidR="00BD77F6">
        <w:rPr>
          <w:color w:val="000000" w:themeColor="text1"/>
          <w:szCs w:val="24"/>
          <w:u w:color="000000" w:themeColor="text1"/>
        </w:rPr>
        <w:t xml:space="preserve">AND </w:t>
      </w:r>
      <w:r>
        <w:rPr>
          <w:color w:val="000000" w:themeColor="text1"/>
          <w:szCs w:val="24"/>
          <w:u w:color="000000" w:themeColor="text1"/>
        </w:rPr>
        <w:t xml:space="preserve">TO PROVIDE THAT </w:t>
      </w:r>
      <w:r w:rsidRPr="00FD64D7">
        <w:rPr>
          <w:color w:val="000000" w:themeColor="text1"/>
          <w:u w:color="000000" w:themeColor="text1"/>
        </w:rPr>
        <w:t>THE PROVISIONS OF THIS ACT ARE VOID</w:t>
      </w:r>
      <w:r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lastRenderedPageBreak/>
        <w:t>I</w:t>
      </w:r>
      <w:r w:rsidRPr="00FD64D7">
        <w:rPr>
          <w:color w:val="000000" w:themeColor="text1"/>
          <w:u w:color="000000" w:themeColor="text1"/>
        </w:rPr>
        <w:t>F</w:t>
      </w:r>
      <w:r w:rsidR="00892BB9">
        <w:rPr>
          <w:color w:val="000000" w:themeColor="text1"/>
          <w:u w:color="000000" w:themeColor="text1"/>
        </w:rPr>
        <w:t xml:space="preserve"> </w:t>
      </w:r>
      <w:r w:rsidRPr="00FD64D7">
        <w:rPr>
          <w:color w:val="000000" w:themeColor="text1"/>
          <w:u w:color="000000" w:themeColor="text1"/>
        </w:rPr>
        <w:t xml:space="preserve">THE SOUTH CAROLINA SUPREME COURT PUBLISHES AN OPINION DETERMINING THAT </w:t>
      </w:r>
      <w:r w:rsidR="00892BB9">
        <w:rPr>
          <w:color w:val="000000" w:themeColor="text1"/>
          <w:u w:color="000000" w:themeColor="text1"/>
        </w:rPr>
        <w:t>THE BOARD OF TRUSTEES</w:t>
      </w:r>
      <w:r w:rsidRPr="00FD64D7">
        <w:rPr>
          <w:color w:val="000000" w:themeColor="text1"/>
          <w:u w:color="000000" w:themeColor="text1"/>
        </w:rPr>
        <w:t xml:space="preserve"> </w:t>
      </w:r>
      <w:r w:rsidR="00892BB9">
        <w:rPr>
          <w:color w:val="000000" w:themeColor="text1"/>
          <w:u w:color="000000" w:themeColor="text1"/>
        </w:rPr>
        <w:t>OPERATED WITHIN ITS LEGAL AUTHORITY</w:t>
      </w:r>
      <w:r w:rsidRPr="00FD64D7">
        <w:rPr>
          <w:color w:val="000000" w:themeColor="text1"/>
          <w:u w:color="000000" w:themeColor="text1"/>
        </w:rPr>
        <w:t>.</w:t>
      </w:r>
      <w:bookmarkStart w:id="4" w:name="titleend"/>
      <w:bookmarkEnd w:id="4"/>
      <w:bookmarkEnd w:id="1"/>
    </w:p>
    <w:p w:rsidR="00E35F92" w:rsidRDefault="00D716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Amend Title To Conform</w:t>
      </w:r>
    </w:p>
    <w:p w:rsidR="00D716AD" w:rsidRDefault="00D716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69CA" w:rsidRDefault="00BB69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B69CA" w:rsidRDefault="00BB69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16AD" w:rsidRDefault="00D716AD" w:rsidP="00D71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</w:r>
      <w:r w:rsidRPr="00FD64D7">
        <w:rPr>
          <w:color w:val="000000" w:themeColor="text1"/>
          <w:szCs w:val="24"/>
          <w:u w:color="000000" w:themeColor="text1"/>
        </w:rPr>
        <w:t>Act 432 of 1947, as last amended by Act 105 of 2013, is further amended by adding an appropriately numbered new SECTION to read</w:t>
      </w:r>
      <w:r>
        <w:rPr>
          <w:color w:val="000000" w:themeColor="text1"/>
          <w:szCs w:val="24"/>
          <w:u w:color="000000" w:themeColor="text1"/>
        </w:rPr>
        <w:t>:</w:t>
      </w:r>
    </w:p>
    <w:p w:rsidR="00D716AD" w:rsidRDefault="00D716AD" w:rsidP="00D71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color w:val="000000" w:themeColor="text1"/>
          <w:szCs w:val="24"/>
          <w:u w:color="000000" w:themeColor="text1"/>
        </w:rPr>
      </w:pPr>
    </w:p>
    <w:p w:rsidR="00D716AD" w:rsidRDefault="00D716AD" w:rsidP="00D71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  <w:t>“SECTION</w:t>
      </w:r>
      <w:r>
        <w:rPr>
          <w:color w:val="000000" w:themeColor="text1"/>
          <w:szCs w:val="24"/>
          <w:u w:color="000000" w:themeColor="text1"/>
        </w:rPr>
        <w:tab/>
        <w:t>(</w:t>
      </w:r>
      <w:r>
        <w:rPr>
          <w:color w:val="000000" w:themeColor="text1"/>
          <w:szCs w:val="24"/>
          <w:u w:color="000000" w:themeColor="text1"/>
        </w:rPr>
        <w:tab/>
        <w:t>).</w:t>
      </w:r>
      <w:r>
        <w:rPr>
          <w:color w:val="000000" w:themeColor="text1"/>
          <w:szCs w:val="24"/>
          <w:u w:color="000000" w:themeColor="text1"/>
        </w:rPr>
        <w:tab/>
        <w:t>The Master Affiliation Agreement and Lease entered into by the Greenville Health System Board of Trustees, and provisions contained therein regarding the management and lease of system assets for a period of one hundred years, is hereby ratified by the Greenville County Legislative Delegation.”</w:t>
      </w:r>
    </w:p>
    <w:p w:rsidR="00D716AD" w:rsidRDefault="00D716AD" w:rsidP="00D71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color w:val="000000" w:themeColor="text1"/>
          <w:szCs w:val="24"/>
          <w:u w:color="000000" w:themeColor="text1"/>
        </w:rPr>
      </w:pPr>
    </w:p>
    <w:p w:rsidR="00BB69CA" w:rsidRPr="00522CE0" w:rsidRDefault="00D716AD" w:rsidP="00D71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4"/>
          <w:u w:color="000000" w:themeColor="text1"/>
        </w:rPr>
        <w:t>SECTION</w:t>
      </w:r>
      <w:r>
        <w:rPr>
          <w:color w:val="000000" w:themeColor="text1"/>
          <w:szCs w:val="24"/>
          <w:u w:color="000000" w:themeColor="text1"/>
        </w:rPr>
        <w:tab/>
        <w:t>2.</w:t>
      </w:r>
      <w:r>
        <w:rPr>
          <w:color w:val="000000" w:themeColor="text1"/>
          <w:szCs w:val="24"/>
          <w:u w:color="000000" w:themeColor="text1"/>
        </w:rPr>
        <w:tab/>
        <w:t>This act takes effect upon approval by the Governor.</w:t>
      </w:r>
    </w:p>
    <w:p w:rsidR="00FE4B7A" w:rsidRDefault="00F677C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22738" w:rsidRDefault="00722738" w:rsidP="00722738">
      <w:pPr>
        <w:suppressAutoHyphens/>
        <w:jc w:val="both"/>
        <w:rPr>
          <w:rFonts w:eastAsia="Times New Roman"/>
        </w:rPr>
      </w:pPr>
    </w:p>
    <w:sectPr w:rsidR="00722738" w:rsidSect="00E541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7F6" w:rsidRDefault="00BD77F6" w:rsidP="00522CE0">
      <w:r>
        <w:separator/>
      </w:r>
    </w:p>
  </w:endnote>
  <w:endnote w:type="continuationSeparator" w:id="0">
    <w:p w:rsidR="00BD77F6" w:rsidRDefault="00BD77F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5B55F5-9A21-4282-976C-0400B4DC3B78}"/>
    <w:embedBold r:id="rId2" w:fontKey="{9786F20D-9503-433B-8BC4-B1F0D2EED0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DDC842-0EEC-482A-BF42-1B058A9937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2F553C6-D878-4CE4-A1E2-4EB4C2B44E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B7A" w:rsidRPr="00A52121" w:rsidRDefault="00A52121" w:rsidP="00A521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[1026</w:t>
    </w:r>
    <w:r w:rsidR="00E54155">
      <w:t>-</w:t>
    </w:r>
    <w:r w:rsidR="00E54155">
      <w:fldChar w:fldCharType="begin"/>
    </w:r>
    <w:r w:rsidR="00E54155">
      <w:instrText xml:space="preserve"> PAGE  \* MERGEFORMAT </w:instrText>
    </w:r>
    <w:r w:rsidR="00E54155">
      <w:fldChar w:fldCharType="separate"/>
    </w:r>
    <w:r w:rsidR="00F0687B">
      <w:rPr>
        <w:noProof/>
      </w:rPr>
      <w:t>1</w:t>
    </w:r>
    <w:r w:rsidR="00E54155">
      <w:fldChar w:fldCharType="end"/>
    </w:r>
    <w:r w:rsidR="00E5415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55" w:rsidRPr="00A52121" w:rsidRDefault="00E54155" w:rsidP="00A521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273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7F6" w:rsidRDefault="00BD77F6" w:rsidP="00522CE0">
      <w:r>
        <w:separator/>
      </w:r>
    </w:p>
  </w:footnote>
  <w:footnote w:type="continuationSeparator" w:id="0">
    <w:p w:rsidR="00BD77F6" w:rsidRDefault="00BD77F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GHS..SP.WRT"/>
    <w:docVar w:name="CoverAttorneyInitials" w:val="SP"/>
    <w:docVar w:name="CoverAttorneyLastName" w:val="Parrish"/>
    <w:docVar w:name="CoverBillType" w:val="b"/>
    <w:docVar w:name="CoverSenator" w:val="WRT"/>
    <w:docVar w:name="dvBillNumber" w:val="1026"/>
    <w:docVar w:name="dvBillNumberPrefix" w:val="S. "/>
    <w:docVar w:name="dvOriginalBody" w:val="Senate"/>
    <w:docVar w:name="fulldraftpath" w:val="L:\S-RES\WRT\019GHS..SP.WRT.DOCX"/>
    <w:docVar w:name="NameofBody" w:val="S"/>
    <w:docVar w:name="vgroup2" w:val="S-RES"/>
  </w:docVars>
  <w:rsids>
    <w:rsidRoot w:val="00BB69CA"/>
    <w:rsid w:val="00042AC1"/>
    <w:rsid w:val="00046516"/>
    <w:rsid w:val="00067BDC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213E3"/>
    <w:rsid w:val="00245C4E"/>
    <w:rsid w:val="002C1321"/>
    <w:rsid w:val="002C2031"/>
    <w:rsid w:val="002C5896"/>
    <w:rsid w:val="002D3BED"/>
    <w:rsid w:val="00307C2B"/>
    <w:rsid w:val="00315D04"/>
    <w:rsid w:val="00383247"/>
    <w:rsid w:val="003B70D8"/>
    <w:rsid w:val="003D6E2B"/>
    <w:rsid w:val="003E7597"/>
    <w:rsid w:val="003F1F4D"/>
    <w:rsid w:val="00413EBF"/>
    <w:rsid w:val="00415023"/>
    <w:rsid w:val="0044020F"/>
    <w:rsid w:val="00450668"/>
    <w:rsid w:val="00454138"/>
    <w:rsid w:val="00473D9B"/>
    <w:rsid w:val="004813A2"/>
    <w:rsid w:val="004952FA"/>
    <w:rsid w:val="004B1138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22738"/>
    <w:rsid w:val="007318D4"/>
    <w:rsid w:val="00765784"/>
    <w:rsid w:val="007A4390"/>
    <w:rsid w:val="007D3348"/>
    <w:rsid w:val="007E5CB7"/>
    <w:rsid w:val="00830FCC"/>
    <w:rsid w:val="008314D2"/>
    <w:rsid w:val="00870F6F"/>
    <w:rsid w:val="00892BB9"/>
    <w:rsid w:val="008A2B3C"/>
    <w:rsid w:val="008B2F42"/>
    <w:rsid w:val="008C3697"/>
    <w:rsid w:val="008C748C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2121"/>
    <w:rsid w:val="00A86015"/>
    <w:rsid w:val="00A9243F"/>
    <w:rsid w:val="00A9594E"/>
    <w:rsid w:val="00AE59C8"/>
    <w:rsid w:val="00B10098"/>
    <w:rsid w:val="00B5790D"/>
    <w:rsid w:val="00B626EC"/>
    <w:rsid w:val="00B64BD3"/>
    <w:rsid w:val="00B945C5"/>
    <w:rsid w:val="00BA20EA"/>
    <w:rsid w:val="00BB5AFC"/>
    <w:rsid w:val="00BB69CA"/>
    <w:rsid w:val="00BC0A56"/>
    <w:rsid w:val="00BD77F6"/>
    <w:rsid w:val="00C45366"/>
    <w:rsid w:val="00C57023"/>
    <w:rsid w:val="00C74052"/>
    <w:rsid w:val="00C84874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16AD"/>
    <w:rsid w:val="00D86943"/>
    <w:rsid w:val="00DA3C6B"/>
    <w:rsid w:val="00DA47B9"/>
    <w:rsid w:val="00DE5635"/>
    <w:rsid w:val="00E058D3"/>
    <w:rsid w:val="00E12CA0"/>
    <w:rsid w:val="00E2236D"/>
    <w:rsid w:val="00E24F12"/>
    <w:rsid w:val="00E35F92"/>
    <w:rsid w:val="00E54155"/>
    <w:rsid w:val="00E76AD9"/>
    <w:rsid w:val="00E91E2F"/>
    <w:rsid w:val="00EA3546"/>
    <w:rsid w:val="00EB47AE"/>
    <w:rsid w:val="00EC34E1"/>
    <w:rsid w:val="00EC58BD"/>
    <w:rsid w:val="00ED20D9"/>
    <w:rsid w:val="00F0234A"/>
    <w:rsid w:val="00F05CF2"/>
    <w:rsid w:val="00F0687B"/>
    <w:rsid w:val="00F51241"/>
    <w:rsid w:val="00F52959"/>
    <w:rsid w:val="00F55884"/>
    <w:rsid w:val="00F677C6"/>
    <w:rsid w:val="00F83DF3"/>
    <w:rsid w:val="00F9292F"/>
    <w:rsid w:val="00FB7F01"/>
    <w:rsid w:val="00FC0D36"/>
    <w:rsid w:val="00FC3A2B"/>
    <w:rsid w:val="00FE4B7A"/>
    <w:rsid w:val="00FE5AF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37E56577-DF8E-4F81-A8D7-EA873383F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E35F92"/>
    <w:pPr>
      <w:ind w:left="720"/>
      <w:contextualSpacing/>
    </w:pPr>
    <w:rPr>
      <w:rFonts w:cstheme="minorBidi"/>
    </w:rPr>
  </w:style>
  <w:style w:type="paragraph" w:styleId="PlainText">
    <w:name w:val="Plain Text"/>
    <w:basedOn w:val="Normal"/>
    <w:link w:val="PlainTextChar"/>
    <w:uiPriority w:val="99"/>
    <w:unhideWhenUsed/>
    <w:rsid w:val="00E35F92"/>
    <w:rPr>
      <w:rFonts w:ascii="Calibr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35F92"/>
    <w:rPr>
      <w:rFonts w:ascii="Calibri" w:hAnsi="Calibri" w:cstheme="min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B13328E9.dotm</Template>
  <TotalTime>0</TotalTime>
  <Pages>3</Pages>
  <Words>424</Words>
  <Characters>1992</Characters>
  <Application>Microsoft Office Word</Application>
  <DocSecurity>0</DocSecurity>
  <Lines>74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1026 Text of Previous Version (Mar. 1, 2018) - South Carolina Legislature Online</dc:title>
  <dc:subject/>
  <dc:creator>Rebecca Landau</dc:creator>
  <cp:keywords/>
  <dc:description/>
  <cp:lastModifiedBy>Brent Walling</cp:lastModifiedBy>
  <cp:revision>2</cp:revision>
  <dcterms:created xsi:type="dcterms:W3CDTF">2018-03-01T18:11:00Z</dcterms:created>
  <dcterms:modified xsi:type="dcterms:W3CDTF">2018-03-01T18:11:00Z</dcterms:modified>
</cp:coreProperties>
</file>