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71D" w:rsidRDefault="004047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1A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A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FOR ASSISTING, DEVELOPING, AND EVALUATING PRINCIPAL PERFORMANCE (PADEPP), DESIGNATED AS REGULATION DOCUMENT NUMBER 4754, PURSUANT TO THE PROVISIONS OF ARTICLE 1, CHAPTER 23, TITLE 1 OF THE 1976 CODE.</w:t>
      </w: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for Assisting, Developing, and Evaluating Principal Performance (PADEPP), designated as Regulation Document Number 4754, and submitted to the General Assembly pursuant to the provisions of Article 1, Chapter 23, Title 1 of the 1976 Code, are approved.</w:t>
      </w: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5" w:rsidRDefault="00CF1A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A50">
        <w:t>2</w:t>
      </w:r>
      <w:r>
        <w:t>.</w:t>
      </w:r>
      <w:r>
        <w:tab/>
        <w:t>This joint resolution takes effect upon approval by the Governor.</w:t>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F1A55"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The State Board of Education proposes to amend R. 43</w:t>
      </w:r>
      <w:r w:rsidRPr="008A5C4F">
        <w:noBreakHyphen/>
        <w:t>165.1 to realign and clarify language for three purposes: (1) to clarify that the evaluation instrument is available from the South Carolina Department of Education, (2) to clarify that approved alternative evaluation instruments can be used as part of the criteria for Tier 2 certification, and (3) to clarify that identified areas of student growth will be included in the Principal’s Professional Development Plan. There will be no fundamental changes.</w:t>
      </w: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55" w:rsidRPr="008A5C4F" w:rsidRDefault="00CF1A55" w:rsidP="00CF1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5C4F">
        <w:t xml:space="preserve">Notice of Drafting for the proposed amendments to the regulation was published in the </w:t>
      </w:r>
      <w:r w:rsidRPr="008A5C4F">
        <w:rPr>
          <w:i/>
        </w:rPr>
        <w:t>State Register</w:t>
      </w:r>
      <w:r w:rsidRPr="008A5C4F">
        <w:t xml:space="preserve"> on </w:t>
      </w:r>
      <w:r w:rsidRPr="008A5C4F">
        <w:rPr>
          <w:color w:val="000000" w:themeColor="text1"/>
        </w:rPr>
        <w:t>May 26, 2017</w:t>
      </w:r>
      <w:r w:rsidRPr="008A5C4F">
        <w:t>.</w:t>
      </w:r>
    </w:p>
    <w:p w:rsidR="0079535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0471D" w:rsidRDefault="0040471D" w:rsidP="0040471D">
      <w:pPr>
        <w:suppressAutoHyphens/>
      </w:pPr>
    </w:p>
    <w:sectPr w:rsidR="0040471D" w:rsidSect="004047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A55" w:rsidRDefault="00CF1A55" w:rsidP="009F0C77">
      <w:r>
        <w:separator/>
      </w:r>
    </w:p>
  </w:endnote>
  <w:endnote w:type="continuationSeparator" w:id="0">
    <w:p w:rsidR="00CF1A55" w:rsidRDefault="00CF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30236C-E679-473B-BC44-84521F513EFF}"/>
    <w:embedBold r:id="rId2" w:fontKey="{EB3370DA-4F20-4439-89E2-8822A6BA2B0C}"/>
    <w:embedItalic r:id="rId3" w:fontKey="{0C0ECF05-42C1-4146-9304-F84B0A4077BB}"/>
  </w:font>
  <w:font w:name="Calibri">
    <w:panose1 w:val="020F0502020204030204"/>
    <w:charset w:val="00"/>
    <w:family w:val="swiss"/>
    <w:pitch w:val="variable"/>
    <w:sig w:usb0="E00002FF" w:usb1="4000ACFF" w:usb2="00000001" w:usb3="00000000" w:csb0="0000019F" w:csb1="00000000"/>
    <w:embedRegular r:id="rId4" w:fontKey="{450DE772-70B4-4D7A-9572-8E815239D182}"/>
  </w:font>
  <w:font w:name="Segoe UI">
    <w:panose1 w:val="020B0502040204020203"/>
    <w:charset w:val="00"/>
    <w:family w:val="swiss"/>
    <w:pitch w:val="variable"/>
    <w:sig w:usb0="E10022FF" w:usb1="C000E47F" w:usb2="00000029" w:usb3="00000000" w:csb0="000001DF" w:csb1="00000000"/>
    <w:embedRegular r:id="rId5" w:fontKey="{1752506E-D4A0-4856-B95A-13A424759C96}"/>
  </w:font>
  <w:font w:name="Cambria">
    <w:panose1 w:val="02040503050406030204"/>
    <w:charset w:val="00"/>
    <w:family w:val="roman"/>
    <w:pitch w:val="variable"/>
    <w:sig w:usb0="E00002FF" w:usb1="400004FF" w:usb2="00000000" w:usb3="00000000" w:csb0="0000019F" w:csb1="00000000"/>
    <w:embedRegular r:id="rId6" w:fontKey="{B2448E37-D1A8-455E-8A40-5AA714B48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359" w:rsidRPr="0040471D" w:rsidRDefault="0040471D" w:rsidP="0040471D">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A55" w:rsidRDefault="00CF1A55" w:rsidP="009F0C77">
      <w:r>
        <w:separator/>
      </w:r>
    </w:p>
  </w:footnote>
  <w:footnote w:type="continuationSeparator" w:id="0">
    <w:p w:rsidR="00CF1A55" w:rsidRDefault="00CF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1CZ18"/>
    <w:docVar w:name="CoverBillType" w:val="a"/>
    <w:docVar w:name="DocPath" w:val="L:\Council\bills\DBS\31461CZ18.DOCX"/>
    <w:docVar w:name="dvBillNumber" w:val="1060"/>
    <w:docVar w:name="dvBillNumberPrefix" w:val="S. "/>
    <w:docVar w:name="dvOriginalBody" w:val="Senate"/>
    <w:docVar w:name="dvSteno" w:val="DBS"/>
    <w:docVar w:name="NameofBody" w:val="s"/>
    <w:docVar w:name="vGroup2" w:val="Council"/>
  </w:docVars>
  <w:rsids>
    <w:rsidRoot w:val="00CF1A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71D"/>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535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63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A55"/>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831"/>
    <w:rsid w:val="00E64A5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BA6E3-78A5-4350-B064-58A6B106B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7E4E3-FD6D-4A8D-B49D-F81F0D5D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2</Pages>
  <Words>228</Words>
  <Characters>1243</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1060 Text of Previous Version (Feb. 28, 2018) - South Carolina Legislature Online</dc:title>
  <dc:subject/>
  <dc:creator>DeirdreBrevardSmith</dc:creator>
  <cp:keywords/>
  <dc:description/>
  <cp:lastModifiedBy>S Volk</cp:lastModifiedBy>
  <cp:revision>2</cp:revision>
  <cp:lastPrinted>2018-02-28T15:27:00Z</cp:lastPrinted>
  <dcterms:created xsi:type="dcterms:W3CDTF">2018-02-28T20:02:00Z</dcterms:created>
  <dcterms:modified xsi:type="dcterms:W3CDTF">2018-02-28T20:02:00Z</dcterms:modified>
</cp:coreProperties>
</file>