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62392" w14:textId="35CB5153"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3FBA010" w14:textId="144BF33D"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2017</w:t>
      </w:r>
    </w:p>
    <w:p w14:paraId="5C048A10" w14:textId="4E380D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5E58F" w14:textId="6AF5E7EE" w:rsidR="007C6605" w:rsidRPr="007C6605" w:rsidRDefault="007C6605" w:rsidP="007C6605">
      <w:pPr>
        <w:tabs>
          <w:tab w:val="right" w:pos="5933"/>
        </w:tabs>
        <w:suppressAutoHyphens/>
        <w:jc w:val="both"/>
        <w:rPr>
          <w:rFonts w:eastAsia="Times New Roman"/>
        </w:rPr>
      </w:pPr>
      <w:r>
        <w:rPr>
          <w:rFonts w:eastAsia="Times New Roman"/>
        </w:rPr>
        <w:tab/>
      </w:r>
      <w:r>
        <w:rPr>
          <w:rFonts w:eastAsia="Times New Roman"/>
          <w:b/>
          <w:sz w:val="36"/>
        </w:rPr>
        <w:t>S. 107</w:t>
      </w:r>
    </w:p>
    <w:p w14:paraId="52BABD65" w14:textId="781C4A7E"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2BD01" w14:textId="04B259D3" w:rsid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Hutto, Massey and Hembree</w:t>
      </w:r>
    </w:p>
    <w:p w14:paraId="0D625849" w14:textId="2D53072D"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72788" w14:textId="12409224"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2/8/17--S.</w:t>
      </w:r>
    </w:p>
    <w:p w14:paraId="52332EC4" w14:textId="162C9D77"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75F25EC8" w14:textId="7720CC24" w:rsidR="007C6605" w:rsidRP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EFF819" w14:textId="484F547E"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93AF8" w14:textId="36065E06" w:rsidR="007C6605" w:rsidRP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0E7F70D" w14:textId="72E05D7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107) </w:t>
      </w:r>
      <w:r w:rsidRPr="007C6605">
        <w:t>to amend the Code of Laws of South Carolina, 1976, by adding Section 1-3-125, so as to provide that beginning with the 2018 General Election</w:t>
      </w:r>
      <w:r>
        <w:rPr>
          <w:rFonts w:eastAsia="Times New Roman"/>
        </w:rPr>
        <w:t>, etc., respectfully</w:t>
      </w:r>
    </w:p>
    <w:p w14:paraId="438E267D" w14:textId="3E03100A" w:rsidR="007C6605" w:rsidRP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8D69F00" w14:textId="6463DF20"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8A4D86B" w14:textId="77777777"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C43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97037">
        <w:rPr>
          <w:rFonts w:eastAsia="Times New Roman"/>
          <w:snapToGrid w:val="0"/>
          <w:szCs w:val="20"/>
        </w:rPr>
        <w:tab/>
        <w:t>Amend the bill, as and if amended, by striking all after the enacting words and inserting therein the following:</w:t>
      </w:r>
    </w:p>
    <w:p w14:paraId="0260C16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napToGrid w:val="0"/>
          <w:szCs w:val="20"/>
        </w:rPr>
        <w:tab/>
      </w:r>
      <w:r w:rsidRPr="00597037">
        <w:rPr>
          <w:rFonts w:eastAsia="Times New Roman"/>
          <w:snapToGrid w:val="0"/>
          <w:szCs w:val="20"/>
        </w:rPr>
        <w:t>/</w:t>
      </w:r>
      <w:r w:rsidRPr="00597037">
        <w:rPr>
          <w:rFonts w:eastAsia="Times New Roman"/>
          <w:snapToGrid w:val="0"/>
          <w:szCs w:val="20"/>
        </w:rPr>
        <w:tab/>
      </w:r>
      <w:r w:rsidRPr="00597037">
        <w:rPr>
          <w:rFonts w:eastAsia="Times New Roman"/>
          <w:snapToGrid w:val="0"/>
          <w:szCs w:val="20"/>
        </w:rPr>
        <w:tab/>
      </w:r>
      <w:r w:rsidRPr="00597037">
        <w:t>PART I</w:t>
      </w:r>
    </w:p>
    <w:p w14:paraId="54E79E0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Joint Election of Governor and Lieutenant Governor</w:t>
      </w:r>
    </w:p>
    <w:p w14:paraId="54A71D35" w14:textId="0BBF2E15"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597037">
        <w:rPr>
          <w:rFonts w:eastAsia="Times New Roman"/>
        </w:rPr>
        <w:t>SECTION</w:t>
      </w:r>
      <w:r w:rsidRPr="00597037">
        <w:rPr>
          <w:rFonts w:eastAsia="Times New Roman"/>
        </w:rPr>
        <w:tab/>
        <w:t>1.</w:t>
      </w:r>
      <w:r w:rsidRPr="00597037">
        <w:tab/>
        <w:t>Article 3, Chapter 3, Title 1 of the 1976 Code is amended by adding:</w:t>
      </w:r>
    </w:p>
    <w:p w14:paraId="2A186BD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1</w:t>
      </w:r>
      <w:r w:rsidRPr="00597037">
        <w:noBreakHyphen/>
        <w:t>3</w:t>
      </w:r>
      <w:r w:rsidRPr="00597037">
        <w:noBreakHyphen/>
        <w:t>125.</w:t>
      </w:r>
      <w:r w:rsidRPr="00597037">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05EE2566" w14:textId="35278C99"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597037">
        <w:rPr>
          <w:u w:color="000000" w:themeColor="text1"/>
        </w:rPr>
        <w:t>SECTION</w:t>
      </w:r>
      <w:r w:rsidRPr="00597037">
        <w:rPr>
          <w:u w:color="000000" w:themeColor="text1"/>
        </w:rPr>
        <w:tab/>
        <w:t>2.</w:t>
      </w:r>
      <w:r w:rsidRPr="00597037">
        <w:rPr>
          <w:u w:color="000000" w:themeColor="text1"/>
        </w:rPr>
        <w:tab/>
      </w:r>
      <w:r w:rsidRPr="00597037">
        <w:t>Article 1, Chapter 11, Title 7 of the 1976 Code is amended by adding:</w:t>
      </w:r>
    </w:p>
    <w:p w14:paraId="1C1D6B0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7</w:t>
      </w:r>
      <w:r w:rsidRPr="00597037">
        <w:noBreakHyphen/>
        <w:t>11</w:t>
      </w:r>
      <w:r w:rsidRPr="00597037">
        <w:noBreakHyphen/>
        <w:t>12.</w:t>
      </w:r>
      <w:r w:rsidRPr="00597037">
        <w:tab/>
        <w:t>(A)</w:t>
      </w:r>
      <w:r w:rsidRPr="00597037">
        <w:tab/>
        <w:t>A person nominated for the office of Governor by primary or convention, or seeking the office of Governor as a petition candidate must designate a qualified elector to be elected jointly as Lieutenant Governor.</w:t>
      </w:r>
    </w:p>
    <w:p w14:paraId="2FA0F05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(B)</w:t>
      </w:r>
      <w:r w:rsidRPr="00597037">
        <w:tab/>
        <w:t>A designee for Lieutenant Governor must possess all of the qualifications required to hold the office of Governor.</w:t>
      </w:r>
    </w:p>
    <w:p w14:paraId="4C314E4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r>
      <w:r w:rsidRPr="00597037">
        <w:tab/>
        <w:t>(1)</w:t>
      </w:r>
      <w:r w:rsidRPr="00597037">
        <w:tab/>
        <w:t>The appropriate political party shall determine if its gubernatorial candidate’s Lieutenant Governor designee is qualified.</w:t>
      </w:r>
    </w:p>
    <w:p w14:paraId="1A94489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The State Election Commission shall determine whether a gubernatorial petition candidate’s Lieutenant Governor designee is qualified.</w:t>
      </w:r>
    </w:p>
    <w:p w14:paraId="45B0AF8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(C)</w:t>
      </w:r>
      <w:r w:rsidRPr="00597037">
        <w:tab/>
        <w:t>No later than August 1, a gubernatorial candidate’s designation for Lieutenant Governor must be in writing and filed either with the appropriate political party, or, in the case of a petition candidate, with the State Election Commission.</w:t>
      </w:r>
    </w:p>
    <w:p w14:paraId="264B9C0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(D)</w:t>
      </w:r>
      <w:r w:rsidRPr="00597037">
        <w:tab/>
        <w:t>No later than August 10, a Lieutenant Governor designee must provide:</w:t>
      </w:r>
    </w:p>
    <w:p w14:paraId="3DAC756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to the State Election Commission:</w:t>
      </w:r>
    </w:p>
    <w:p w14:paraId="1C21D71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t>(a)</w:t>
      </w:r>
      <w:r w:rsidRPr="00597037">
        <w:tab/>
        <w:t>a copy of the gubernatorial candidate’s written designation for Lieutenant Governor, and</w:t>
      </w:r>
    </w:p>
    <w:p w14:paraId="5945C7A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t>(b)</w:t>
      </w:r>
      <w:r w:rsidRPr="00597037">
        <w:tab/>
        <w:t>a completed statement of intention of candidacy; and</w:t>
      </w:r>
    </w:p>
    <w:p w14:paraId="6508346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to the State Ethics Commission:</w:t>
      </w:r>
    </w:p>
    <w:p w14:paraId="06CED66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t>(a)</w:t>
      </w:r>
      <w:r w:rsidRPr="00597037">
        <w:tab/>
        <w:t>a copy of the completed statement of intention of candidacy; and</w:t>
      </w:r>
    </w:p>
    <w:p w14:paraId="4804848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t>(b)</w:t>
      </w:r>
      <w:r w:rsidRPr="00597037">
        <w:tab/>
        <w:t>a current filed statement of economic interests.</w:t>
      </w:r>
    </w:p>
    <w:p w14:paraId="705D686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(E)(1)</w:t>
      </w:r>
      <w:r w:rsidRPr="00597037">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4A7B92E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If a Lieutenant Governor candidate is substituted as provided in item (1) of this subsection, the substituted Lieutenant Governor candidate must file the documents required in subsection (D) no later than ten days after the substitution is made.</w:t>
      </w:r>
    </w:p>
    <w:p w14:paraId="01BEC2F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0E4B4A6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(F)</w:t>
      </w:r>
      <w:r w:rsidRPr="00597037">
        <w:tab/>
        <w:t>If the Lieutenant Governor candidate is not designated as provided in this section, the party or petition candidate for Governor shall not have his name placed on the ballot for the general election.</w:t>
      </w:r>
    </w:p>
    <w:p w14:paraId="79728A9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(G)</w:t>
      </w:r>
      <w:r w:rsidRPr="00597037">
        <w:tab/>
        <w:t>A Lieutenant Governor candidate is not required to pay a separate filing fee.</w:t>
      </w:r>
    </w:p>
    <w:p w14:paraId="3A3AC72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t>(H)</w:t>
      </w:r>
      <w:r w:rsidRPr="00597037">
        <w:tab/>
        <w:t>The provisions of Sections 7-11-10 and 7-11-210 are not applicable to a Lieutenant Governor candidate.</w:t>
      </w:r>
    </w:p>
    <w:p w14:paraId="7BF6DAF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(I)</w:t>
      </w:r>
      <w:r w:rsidRPr="00597037">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483C021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w:t>
      </w:r>
      <w:r w:rsidRPr="00597037">
        <w:tab/>
        <w:t>Article 3, Chapter 13, Title 7 of the 1976 Code is amended by adding:</w:t>
      </w:r>
    </w:p>
    <w:p w14:paraId="4129E31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7-13-315.</w:t>
      </w:r>
      <w:r w:rsidRPr="00597037">
        <w:tab/>
        <w:t>The State Election Commission shall ensure that the Governor and Lieutenant Governor must be elected jointly so that each voter casts a single vote to elect a Governor and Lieutenant Governor.”</w:t>
      </w:r>
    </w:p>
    <w:p w14:paraId="7EF9809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97037">
        <w:rPr>
          <w:u w:color="000000" w:themeColor="text1"/>
        </w:rPr>
        <w:t>PART II</w:t>
      </w:r>
    </w:p>
    <w:p w14:paraId="44C6B9C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97037">
        <w:rPr>
          <w:u w:color="000000" w:themeColor="text1"/>
        </w:rPr>
        <w:t>Campaign Contributions for Governor and Lieutenant Governor</w:t>
      </w:r>
    </w:p>
    <w:p w14:paraId="16D3006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rPr>
          <w:u w:color="000000" w:themeColor="text1"/>
        </w:rPr>
        <w:tab/>
        <w:t>SECTION</w:t>
      </w:r>
      <w:r w:rsidRPr="00597037">
        <w:rPr>
          <w:u w:color="000000" w:themeColor="text1"/>
        </w:rPr>
        <w:tab/>
        <w:t>4.</w:t>
      </w:r>
      <w:r w:rsidRPr="00597037">
        <w:rPr>
          <w:u w:color="000000" w:themeColor="text1"/>
        </w:rPr>
        <w:tab/>
      </w:r>
      <w:r w:rsidRPr="00597037">
        <w:t>Article 13, Chapter 13, Title 8 of the 1976 Code is amended by adding:</w:t>
      </w:r>
    </w:p>
    <w:p w14:paraId="37C3773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w:t>
      </w:r>
      <w:r w:rsidRPr="00597037">
        <w:rPr>
          <w:u w:color="000000" w:themeColor="text1"/>
        </w:rPr>
        <w:t>Section 8-13-1301.</w:t>
      </w:r>
      <w:r w:rsidRPr="00597037">
        <w:rPr>
          <w:u w:color="000000" w:themeColor="text1"/>
        </w:rPr>
        <w:tab/>
        <w:t>For purposes of this article, c</w:t>
      </w:r>
      <w:r w:rsidRPr="00597037">
        <w:rPr>
          <w:rStyle w:val="text"/>
        </w:rPr>
        <w:t>andidates elected jointly as provided in Article IV, Section 8 of the South Carolina Constitution must be considered a single candidate.  The</w:t>
      </w:r>
      <w:r w:rsidRPr="00597037">
        <w:t xml:space="preserve"> gubernatorial candidate is responsible for:</w:t>
      </w:r>
    </w:p>
    <w:p w14:paraId="60C04B5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(1)</w:t>
      </w:r>
      <w:r w:rsidRPr="00597037">
        <w:tab/>
        <w:t>establishing a single candidate committee for contributions solicited and received for the Governor and Lieutenant Governor elected jointly, and</w:t>
      </w:r>
    </w:p>
    <w:p w14:paraId="4C185AA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597037">
        <w:tab/>
        <w:t>(2)</w:t>
      </w:r>
      <w:r w:rsidRPr="00597037">
        <w:tab/>
        <w:t>complying with the requirements of Article 13 of Chapter 13 of Title 8 for the committee established for the joint election.</w:t>
      </w:r>
      <w:r w:rsidRPr="00597037">
        <w:rPr>
          <w:rStyle w:val="text"/>
        </w:rPr>
        <w:t>”</w:t>
      </w:r>
    </w:p>
    <w:p w14:paraId="5D5B462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SECTION</w:t>
      </w:r>
      <w:r w:rsidRPr="00597037">
        <w:rPr>
          <w:u w:color="000000" w:themeColor="text1"/>
        </w:rPr>
        <w:tab/>
        <w:t>5.</w:t>
      </w:r>
      <w:r w:rsidRPr="00597037">
        <w:rPr>
          <w:u w:color="000000" w:themeColor="text1"/>
        </w:rPr>
        <w:tab/>
        <w:t>Section 8</w:t>
      </w:r>
      <w:r w:rsidRPr="00597037">
        <w:rPr>
          <w:u w:color="000000" w:themeColor="text1"/>
        </w:rPr>
        <w:noBreakHyphen/>
        <w:t>13</w:t>
      </w:r>
      <w:r w:rsidRPr="00597037">
        <w:rPr>
          <w:u w:color="000000" w:themeColor="text1"/>
        </w:rPr>
        <w:noBreakHyphen/>
        <w:t>1314 of the 1976 Code is amended to read:</w:t>
      </w:r>
    </w:p>
    <w:p w14:paraId="11A060C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8</w:t>
      </w:r>
      <w:r w:rsidRPr="00597037">
        <w:noBreakHyphen/>
        <w:t>13</w:t>
      </w:r>
      <w:r w:rsidRPr="00597037">
        <w:noBreakHyphen/>
        <w:t>1314</w:t>
      </w:r>
      <w:r w:rsidRPr="00597037">
        <w:tab/>
        <w:t>(A)</w:t>
      </w:r>
      <w:r w:rsidRPr="00597037">
        <w:tab/>
        <w:t>Within an election cycle, no candidate or anyone acting on his behalf shall solicit or accept, and no person shall give or offer to give to a candidate or person acting on the candidate’s behalf:</w:t>
      </w:r>
    </w:p>
    <w:p w14:paraId="50AD74C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a contribution which exceeds:</w:t>
      </w:r>
    </w:p>
    <w:p w14:paraId="2964EE6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t>(a)</w:t>
      </w:r>
      <w:r w:rsidRPr="00597037">
        <w:tab/>
      </w:r>
      <w:r w:rsidRPr="00597037">
        <w:rPr>
          <w:strike/>
        </w:rPr>
        <w:t>three</w:t>
      </w:r>
      <w:r w:rsidRPr="00597037">
        <w:t xml:space="preserve"> </w:t>
      </w:r>
      <w:r w:rsidRPr="00597037">
        <w:rPr>
          <w:u w:val="single"/>
        </w:rPr>
        <w:t>five</w:t>
      </w:r>
      <w:r w:rsidRPr="00597037">
        <w:t xml:space="preserve"> thousand </w:t>
      </w:r>
      <w:r w:rsidRPr="00597037">
        <w:rPr>
          <w:strike/>
        </w:rPr>
        <w:t>five hundred</w:t>
      </w:r>
      <w:r w:rsidRPr="00597037">
        <w:t xml:space="preserve"> dollars in the case of a candidate for statewide office; or</w:t>
      </w:r>
    </w:p>
    <w:p w14:paraId="20199FA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7037">
        <w:tab/>
      </w:r>
      <w:r w:rsidRPr="00597037">
        <w:tab/>
      </w:r>
      <w:r w:rsidRPr="00597037">
        <w:tab/>
        <w:t>(b)</w:t>
      </w:r>
      <w:r w:rsidRPr="00597037">
        <w:tab/>
      </w:r>
      <w:r w:rsidRPr="00597037">
        <w:rPr>
          <w:u w:val="single"/>
        </w:rPr>
        <w:t>five thousand dollars in the aggregate for statewide candidates elected jointly pursuant to Article IV, Section 8 of the South Carolina Constitution; or</w:t>
      </w:r>
    </w:p>
    <w:p w14:paraId="120FC90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tab/>
      </w:r>
      <w:r w:rsidRPr="00597037">
        <w:rPr>
          <w:u w:val="single"/>
        </w:rPr>
        <w:t>(c)</w:t>
      </w:r>
      <w:r w:rsidRPr="00597037">
        <w:tab/>
        <w:t>one thousand dollars in the case of a candidate for any other office;</w:t>
      </w:r>
    </w:p>
    <w:p w14:paraId="029EE95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a cash contribution from an individual unless the cash contribution does not exceed twenty</w:t>
      </w:r>
      <w:r w:rsidRPr="00597037">
        <w:noBreakHyphen/>
        <w:t xml:space="preserve">five dollars and is </w:t>
      </w:r>
      <w:r w:rsidRPr="00597037">
        <w:lastRenderedPageBreak/>
        <w:t>accompanied by a record of the amount of the contribution and the name and address of the contributor;</w:t>
      </w:r>
    </w:p>
    <w:p w14:paraId="256A1DA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a contribution from, whether directly or indirectly, a registered lobbyist if that lobbyist engages in lobbying the public office or public body for which the candidate is seeking election;</w:t>
      </w:r>
    </w:p>
    <w:p w14:paraId="7301276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(4)</w:t>
      </w:r>
      <w:r w:rsidRPr="00597037">
        <w:tab/>
        <w:t>contributions for two elective offices simultaneously, except as provided in Section 8</w:t>
      </w:r>
      <w:r w:rsidRPr="00597037">
        <w:noBreakHyphen/>
        <w:t>13</w:t>
      </w:r>
      <w:r w:rsidRPr="00597037">
        <w:noBreakHyphen/>
        <w:t>1318.</w:t>
      </w:r>
    </w:p>
    <w:p w14:paraId="0E50813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(B)</w:t>
      </w:r>
      <w:r w:rsidRPr="00597037">
        <w:tab/>
        <w:t>The restrictions on contributions in subsections (A)(1) and (A)(2) do not apply to a candidate making a contribution to his own campaign.</w:t>
      </w:r>
    </w:p>
    <w:p w14:paraId="4178FD4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7037">
        <w:tab/>
      </w:r>
      <w:r w:rsidRPr="00597037">
        <w:rPr>
          <w:u w:val="single"/>
        </w:rPr>
        <w:t>(C)</w:t>
      </w:r>
      <w:r w:rsidRPr="00597037">
        <w:tab/>
      </w:r>
      <w:r w:rsidRPr="00597037">
        <w:rPr>
          <w:u w:val="single"/>
        </w:rPr>
        <w:t>The limitations on contributions in subsection (A)(1) must be adjusted each odd-numbered year by multiplying the contribution amount by the cumulative Consumer Price Index and rounding it to the nearest one hundred dollar amount.  For purposes of this section, ‘Consumer Price Index’ means the Southeastern Consumer Price Index All Urban Consumers as published by the United States Department of Labor, Bureau of Labor Statistics.  The contribution limitations must only be increased and not decreased.</w:t>
      </w:r>
    </w:p>
    <w:p w14:paraId="5998994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u w:val="single"/>
        </w:rPr>
        <w:t>(1)</w:t>
      </w:r>
      <w:r w:rsidRPr="00597037">
        <w:tab/>
      </w:r>
      <w:r w:rsidRPr="00597037">
        <w:rPr>
          <w:u w:val="single"/>
        </w:rPr>
        <w:t>The State Ethics Commission must determine the cumulative increase in the Consumer Price Index and determine the adjustment, if any, to be made in the contribution limitations.</w:t>
      </w:r>
    </w:p>
    <w:p w14:paraId="4E3C290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u w:val="single"/>
        </w:rPr>
        <w:t>(2)</w:t>
      </w:r>
      <w:r w:rsidRPr="00597037">
        <w:tab/>
      </w:r>
      <w:r w:rsidRPr="00597037">
        <w:rPr>
          <w:u w:val="single"/>
        </w:rPr>
        <w:t>By no later than February fifteenth of each even numbered year, the State Ethics Commission must publicly announce any increase in contribution limitations and publish the adjusted contribution limitations on its website.</w:t>
      </w:r>
      <w:r w:rsidRPr="00597037">
        <w:t>”</w:t>
      </w:r>
    </w:p>
    <w:p w14:paraId="74FDF5C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III</w:t>
      </w:r>
    </w:p>
    <w:p w14:paraId="4DCA10F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Time Extensions for Filing</w:t>
      </w:r>
    </w:p>
    <w:p w14:paraId="5BFA509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6.</w:t>
      </w:r>
      <w:r w:rsidRPr="00597037">
        <w:tab/>
        <w:t>Section 7-11-15 of the 1976 Code is amended to read:</w:t>
      </w:r>
    </w:p>
    <w:p w14:paraId="2CF3724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7037">
        <w:tab/>
        <w:t>“Section 7-11-15</w:t>
      </w:r>
      <w:r w:rsidRPr="00597037">
        <w:tab/>
        <w:t>(A)</w:t>
      </w:r>
      <w:r w:rsidRPr="00597037">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597037">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1274B09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 xml:space="preserve">Except as otherwise provided in this section, candidates seeking nomination for a statewide, congressional, or district office that includes more than one county must file their statements of </w:t>
      </w:r>
      <w:r w:rsidRPr="00597037">
        <w:lastRenderedPageBreak/>
        <w:t>intention of candidacy, and party pledge and submit any filing fees with the State Election Commission.</w:t>
      </w:r>
    </w:p>
    <w:p w14:paraId="21A768A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 xml:space="preserve">Candidates seeking nomination for the State Senate or House of Representatives must file their statements of intention of candidacy and party pledge and submit any filing fees with the </w:t>
      </w:r>
      <w:r w:rsidRPr="00597037">
        <w:rPr>
          <w:u w:val="single"/>
        </w:rPr>
        <w:t>State Election Commission or</w:t>
      </w:r>
      <w:r w:rsidRPr="00597037">
        <w:t xml:space="preserve"> county board of voter registration and elections in the county of their residence.  The state executive committees must certify candidates pursuant to Section 7</w:t>
      </w:r>
      <w:r w:rsidRPr="00597037">
        <w:noBreakHyphen/>
        <w:t>13</w:t>
      </w:r>
      <w:r w:rsidRPr="00597037">
        <w:noBreakHyphen/>
        <w:t>40.</w:t>
      </w:r>
    </w:p>
    <w:p w14:paraId="2E6763D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4F6D919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(B)</w:t>
      </w:r>
      <w:r w:rsidRPr="00597037">
        <w:rPr>
          <w:u w:color="000000" w:themeColor="text1"/>
        </w:rPr>
        <w:tab/>
        <w:t xml:space="preserve">Except as provided herein, the </w:t>
      </w:r>
      <w:r w:rsidRPr="00597037">
        <w:rPr>
          <w:strike/>
          <w:u w:color="000000" w:themeColor="text1"/>
        </w:rPr>
        <w:t>election commission</w:t>
      </w:r>
      <w:r w:rsidRPr="00597037">
        <w:rPr>
          <w:u w:color="000000" w:themeColor="text1"/>
        </w:rPr>
        <w:t xml:space="preserve"> </w:t>
      </w:r>
      <w:r w:rsidRPr="00597037">
        <w:rPr>
          <w:u w:val="single"/>
        </w:rPr>
        <w:t>board of voter registration and elections</w:t>
      </w:r>
      <w:r w:rsidRPr="00597037">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597037">
        <w:t>board of voter registration and elections</w:t>
      </w:r>
      <w:r w:rsidRPr="00597037">
        <w:rPr>
          <w:u w:color="000000" w:themeColor="text1"/>
        </w:rPr>
        <w:t xml:space="preserve"> or State Election Commission, as the case may be, as well as any filing fee, by the deadline and (2) the candidate has not been certified by the appropriate political party as required by Sections 7</w:t>
      </w:r>
      <w:r w:rsidRPr="00597037">
        <w:rPr>
          <w:u w:color="000000" w:themeColor="text1"/>
        </w:rPr>
        <w:noBreakHyphen/>
        <w:t>13</w:t>
      </w:r>
      <w:r w:rsidRPr="00597037">
        <w:rPr>
          <w:u w:color="000000" w:themeColor="text1"/>
        </w:rPr>
        <w:noBreakHyphen/>
        <w:t>40 and 7</w:t>
      </w:r>
      <w:r w:rsidRPr="00597037">
        <w:rPr>
          <w:u w:color="000000" w:themeColor="text1"/>
        </w:rPr>
        <w:noBreakHyphen/>
        <w:t>13</w:t>
      </w:r>
      <w:r w:rsidRPr="00597037">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3976EB9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(C)</w:t>
      </w:r>
      <w:r w:rsidRPr="00597037">
        <w:rPr>
          <w:u w:color="000000" w:themeColor="text1"/>
        </w:rPr>
        <w:tab/>
        <w:t>The statement of intention of candidacy required in this section and in Section 7</w:t>
      </w:r>
      <w:r w:rsidRPr="00597037">
        <w:rPr>
          <w:u w:color="000000" w:themeColor="text1"/>
        </w:rPr>
        <w:noBreakHyphen/>
        <w:t>13</w:t>
      </w:r>
      <w:r w:rsidRPr="00597037">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597037">
        <w:rPr>
          <w:u w:color="000000" w:themeColor="text1"/>
        </w:rPr>
        <w:lastRenderedPageBreak/>
        <w:t xml:space="preserve">The candidate </w:t>
      </w:r>
      <w:r w:rsidRPr="00597037">
        <w:rPr>
          <w:u w:val="single"/>
        </w:rPr>
        <w:t>or his agent</w:t>
      </w:r>
      <w:r w:rsidRPr="00597037">
        <w:t xml:space="preserve"> </w:t>
      </w:r>
      <w:r w:rsidRPr="00597037">
        <w:rPr>
          <w:u w:color="000000" w:themeColor="text1"/>
        </w:rPr>
        <w:t xml:space="preserve">must file </w:t>
      </w:r>
      <w:r w:rsidRPr="00597037">
        <w:rPr>
          <w:strike/>
          <w:u w:color="000000" w:themeColor="text1"/>
        </w:rPr>
        <w:t>three</w:t>
      </w:r>
      <w:r w:rsidRPr="00597037">
        <w:rPr>
          <w:u w:color="000000" w:themeColor="text1"/>
        </w:rPr>
        <w:t xml:space="preserve"> </w:t>
      </w:r>
      <w:r w:rsidRPr="00597037">
        <w:rPr>
          <w:u w:val="single" w:color="000000" w:themeColor="text1"/>
        </w:rPr>
        <w:t>a</w:t>
      </w:r>
      <w:r w:rsidRPr="00597037">
        <w:rPr>
          <w:u w:color="000000" w:themeColor="text1"/>
        </w:rPr>
        <w:t xml:space="preserve"> signed </w:t>
      </w:r>
      <w:r w:rsidRPr="00597037">
        <w:rPr>
          <w:strike/>
          <w:u w:color="000000" w:themeColor="text1"/>
        </w:rPr>
        <w:t>copies</w:t>
      </w:r>
      <w:r w:rsidRPr="00597037">
        <w:rPr>
          <w:u w:color="000000" w:themeColor="text1"/>
        </w:rPr>
        <w:t xml:space="preserve"> </w:t>
      </w:r>
      <w:r w:rsidRPr="00597037">
        <w:rPr>
          <w:u w:val="single" w:color="000000" w:themeColor="text1"/>
        </w:rPr>
        <w:t>statement of intention of candidacy</w:t>
      </w:r>
      <w:r w:rsidRPr="00597037">
        <w:rPr>
          <w:u w:color="000000" w:themeColor="text1"/>
        </w:rPr>
        <w:t xml:space="preserve"> and the election commission with whom it is filed must stamp </w:t>
      </w:r>
      <w:r w:rsidRPr="00597037">
        <w:rPr>
          <w:strike/>
          <w:u w:color="000000" w:themeColor="text1"/>
        </w:rPr>
        <w:t>each copy</w:t>
      </w:r>
      <w:r w:rsidRPr="00597037">
        <w:rPr>
          <w:u w:color="000000" w:themeColor="text1"/>
        </w:rPr>
        <w:t xml:space="preserve"> </w:t>
      </w:r>
      <w:r w:rsidRPr="00597037">
        <w:rPr>
          <w:u w:val="single" w:color="000000" w:themeColor="text1"/>
        </w:rPr>
        <w:t>the statement</w:t>
      </w:r>
      <w:r w:rsidRPr="00597037">
        <w:rPr>
          <w:u w:color="000000" w:themeColor="text1"/>
        </w:rPr>
        <w:t xml:space="preserve"> with the date and time received, keep </w:t>
      </w:r>
      <w:r w:rsidRPr="00597037">
        <w:rPr>
          <w:strike/>
          <w:u w:color="000000" w:themeColor="text1"/>
        </w:rPr>
        <w:t>one copy</w:t>
      </w:r>
      <w:r w:rsidRPr="00597037">
        <w:rPr>
          <w:u w:color="000000" w:themeColor="text1"/>
        </w:rPr>
        <w:t xml:space="preserve"> </w:t>
      </w:r>
      <w:r w:rsidRPr="00597037">
        <w:rPr>
          <w:u w:val="single" w:color="000000" w:themeColor="text1"/>
        </w:rPr>
        <w:t>the original statement</w:t>
      </w:r>
      <w:r w:rsidRPr="00597037">
        <w:rPr>
          <w:u w:color="000000" w:themeColor="text1"/>
        </w:rPr>
        <w:t xml:space="preserve">, </w:t>
      </w:r>
      <w:r w:rsidRPr="00597037">
        <w:rPr>
          <w:strike/>
          <w:u w:color="000000" w:themeColor="text1"/>
        </w:rPr>
        <w:t>return one</w:t>
      </w:r>
      <w:r w:rsidRPr="00597037">
        <w:rPr>
          <w:u w:color="000000" w:themeColor="text1"/>
        </w:rPr>
        <w:t xml:space="preserve"> </w:t>
      </w:r>
      <w:r w:rsidRPr="00597037">
        <w:rPr>
          <w:u w:val="single" w:color="000000" w:themeColor="text1"/>
        </w:rPr>
        <w:t xml:space="preserve">provide a </w:t>
      </w:r>
      <w:r w:rsidRPr="00597037">
        <w:rPr>
          <w:u w:color="000000" w:themeColor="text1"/>
        </w:rPr>
        <w:t xml:space="preserve">copy to the candidate, and </w:t>
      </w:r>
      <w:r w:rsidRPr="00597037">
        <w:rPr>
          <w:strike/>
          <w:u w:color="000000" w:themeColor="text1"/>
        </w:rPr>
        <w:t>send one</w:t>
      </w:r>
      <w:r w:rsidRPr="00597037">
        <w:rPr>
          <w:u w:color="000000" w:themeColor="text1"/>
        </w:rPr>
        <w:t xml:space="preserve"> </w:t>
      </w:r>
      <w:r w:rsidRPr="00597037">
        <w:rPr>
          <w:u w:val="single"/>
        </w:rPr>
        <w:t xml:space="preserve">provide </w:t>
      </w:r>
      <w:r w:rsidRPr="00597037">
        <w:rPr>
          <w:u w:val="single" w:color="000000" w:themeColor="text1"/>
        </w:rPr>
        <w:t>a</w:t>
      </w:r>
      <w:r w:rsidRPr="00597037">
        <w:rPr>
          <w:u w:color="000000" w:themeColor="text1"/>
        </w:rPr>
        <w:t xml:space="preserve"> copy to the appropriate political party executive committee.</w:t>
      </w:r>
    </w:p>
    <w:p w14:paraId="2239510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(D)</w:t>
      </w:r>
      <w:r w:rsidRPr="00597037">
        <w:rPr>
          <w:u w:color="000000" w:themeColor="text1"/>
        </w:rPr>
        <w:tab/>
        <w:t xml:space="preserve">The candidate </w:t>
      </w:r>
      <w:r w:rsidRPr="00597037">
        <w:rPr>
          <w:u w:val="single"/>
        </w:rPr>
        <w:t>or his agent</w:t>
      </w:r>
      <w:r w:rsidRPr="00597037">
        <w:t xml:space="preserve"> </w:t>
      </w:r>
      <w:r w:rsidRPr="00597037">
        <w:rPr>
          <w:u w:color="000000" w:themeColor="text1"/>
        </w:rPr>
        <w:t xml:space="preserve">must file </w:t>
      </w:r>
      <w:r w:rsidRPr="00597037">
        <w:rPr>
          <w:strike/>
          <w:u w:color="000000" w:themeColor="text1"/>
        </w:rPr>
        <w:t>three</w:t>
      </w:r>
      <w:r w:rsidRPr="00597037">
        <w:rPr>
          <w:u w:color="000000" w:themeColor="text1"/>
        </w:rPr>
        <w:t xml:space="preserve"> </w:t>
      </w:r>
      <w:r w:rsidRPr="00597037">
        <w:rPr>
          <w:u w:val="single" w:color="000000" w:themeColor="text1"/>
        </w:rPr>
        <w:t>a</w:t>
      </w:r>
      <w:r w:rsidRPr="00597037">
        <w:rPr>
          <w:u w:color="000000" w:themeColor="text1"/>
        </w:rPr>
        <w:t xml:space="preserve"> signed </w:t>
      </w:r>
      <w:r w:rsidRPr="00597037">
        <w:rPr>
          <w:strike/>
          <w:u w:color="000000" w:themeColor="text1"/>
        </w:rPr>
        <w:t>copies of the</w:t>
      </w:r>
      <w:r w:rsidRPr="00597037">
        <w:rPr>
          <w:u w:color="000000" w:themeColor="text1"/>
        </w:rPr>
        <w:t xml:space="preserve"> party pledge, as required pursuant to Section 7</w:t>
      </w:r>
      <w:r w:rsidRPr="00597037">
        <w:rPr>
          <w:u w:color="000000" w:themeColor="text1"/>
        </w:rPr>
        <w:noBreakHyphen/>
        <w:t>11</w:t>
      </w:r>
      <w:r w:rsidRPr="00597037">
        <w:rPr>
          <w:u w:color="000000" w:themeColor="text1"/>
        </w:rPr>
        <w:noBreakHyphen/>
        <w:t xml:space="preserve">210, and the election commission with whom it is filed must stamp </w:t>
      </w:r>
      <w:r w:rsidRPr="00597037">
        <w:rPr>
          <w:strike/>
          <w:u w:color="000000" w:themeColor="text1"/>
        </w:rPr>
        <w:t>each copy</w:t>
      </w:r>
      <w:r w:rsidRPr="00597037">
        <w:rPr>
          <w:u w:color="000000" w:themeColor="text1"/>
        </w:rPr>
        <w:t xml:space="preserve"> </w:t>
      </w:r>
      <w:r w:rsidRPr="00597037">
        <w:rPr>
          <w:u w:val="single" w:color="000000" w:themeColor="text1"/>
        </w:rPr>
        <w:t>the party pledge</w:t>
      </w:r>
      <w:r w:rsidRPr="00597037">
        <w:rPr>
          <w:u w:color="000000" w:themeColor="text1"/>
        </w:rPr>
        <w:t xml:space="preserve"> with the date and time received, </w:t>
      </w:r>
      <w:r w:rsidRPr="00597037">
        <w:rPr>
          <w:strike/>
          <w:u w:color="000000" w:themeColor="text1"/>
        </w:rPr>
        <w:t>return one</w:t>
      </w:r>
      <w:r w:rsidRPr="00597037">
        <w:rPr>
          <w:u w:color="000000" w:themeColor="text1"/>
        </w:rPr>
        <w:t xml:space="preserve"> </w:t>
      </w:r>
      <w:r w:rsidRPr="00597037">
        <w:rPr>
          <w:u w:val="single" w:color="000000" w:themeColor="text1"/>
        </w:rPr>
        <w:t xml:space="preserve">provide a </w:t>
      </w:r>
      <w:r w:rsidRPr="00597037">
        <w:rPr>
          <w:u w:color="000000" w:themeColor="text1"/>
        </w:rPr>
        <w:t xml:space="preserve">copy to the candidate, and </w:t>
      </w:r>
      <w:r w:rsidRPr="00597037">
        <w:rPr>
          <w:strike/>
          <w:u w:color="000000" w:themeColor="text1"/>
        </w:rPr>
        <w:t>send one</w:t>
      </w:r>
      <w:r w:rsidRPr="00597037">
        <w:rPr>
          <w:u w:color="000000" w:themeColor="text1"/>
        </w:rPr>
        <w:t xml:space="preserve"> </w:t>
      </w:r>
      <w:r w:rsidRPr="00597037">
        <w:rPr>
          <w:u w:val="single" w:color="000000" w:themeColor="text1"/>
        </w:rPr>
        <w:t xml:space="preserve">provide a </w:t>
      </w:r>
      <w:r w:rsidRPr="00597037">
        <w:rPr>
          <w:u w:color="000000" w:themeColor="text1"/>
        </w:rPr>
        <w:t>copy to the appropriate political party executive committee.</w:t>
      </w:r>
    </w:p>
    <w:p w14:paraId="0BE7655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(E)</w:t>
      </w:r>
      <w:r w:rsidRPr="00597037">
        <w:rPr>
          <w:u w:color="000000" w:themeColor="text1"/>
        </w:rPr>
        <w:tab/>
        <w:t xml:space="preserve">The </w:t>
      </w:r>
      <w:r w:rsidRPr="00597037">
        <w:rPr>
          <w:strike/>
          <w:u w:color="000000" w:themeColor="text1"/>
        </w:rPr>
        <w:t>candidate must sign a receipt for the filing fee, and the</w:t>
      </w:r>
      <w:r w:rsidRPr="00597037">
        <w:rPr>
          <w:u w:color="000000" w:themeColor="text1"/>
        </w:rPr>
        <w:t xml:space="preserve"> election commission with whom </w:t>
      </w:r>
      <w:r w:rsidRPr="00597037">
        <w:rPr>
          <w:strike/>
          <w:u w:color="000000" w:themeColor="text1"/>
        </w:rPr>
        <w:t>it</w:t>
      </w:r>
      <w:r w:rsidRPr="00597037">
        <w:rPr>
          <w:u w:color="000000" w:themeColor="text1"/>
        </w:rPr>
        <w:t xml:space="preserve"> </w:t>
      </w:r>
      <w:r w:rsidRPr="00597037">
        <w:rPr>
          <w:u w:val="single" w:color="000000" w:themeColor="text1"/>
        </w:rPr>
        <w:t xml:space="preserve">the filing fee </w:t>
      </w:r>
      <w:r w:rsidRPr="00597037">
        <w:rPr>
          <w:u w:color="000000" w:themeColor="text1"/>
        </w:rPr>
        <w:t xml:space="preserve">is filed must </w:t>
      </w:r>
      <w:r w:rsidRPr="00597037">
        <w:rPr>
          <w:u w:val="single" w:color="000000" w:themeColor="text1"/>
        </w:rPr>
        <w:t>issue a receipt for the filing fee,</w:t>
      </w:r>
      <w:r w:rsidRPr="00597037">
        <w:rPr>
          <w:u w:color="000000" w:themeColor="text1"/>
        </w:rPr>
        <w:t xml:space="preserve"> stamp the receipt with the date and time the filing fee was received, provide </w:t>
      </w:r>
      <w:r w:rsidRPr="00597037">
        <w:rPr>
          <w:strike/>
          <w:u w:color="000000" w:themeColor="text1"/>
        </w:rPr>
        <w:t>one</w:t>
      </w:r>
      <w:r w:rsidRPr="00597037">
        <w:rPr>
          <w:u w:color="000000" w:themeColor="text1"/>
        </w:rPr>
        <w:t xml:space="preserve"> </w:t>
      </w:r>
      <w:r w:rsidRPr="00597037">
        <w:rPr>
          <w:u w:val="single" w:color="000000" w:themeColor="text1"/>
        </w:rPr>
        <w:t>a</w:t>
      </w:r>
      <w:r w:rsidRPr="00597037">
        <w:rPr>
          <w:u w:color="000000" w:themeColor="text1"/>
        </w:rPr>
        <w:t xml:space="preserve"> copy to the candidate </w:t>
      </w:r>
      <w:r w:rsidRPr="00597037">
        <w:rPr>
          <w:u w:val="single"/>
        </w:rPr>
        <w:t>or his agent</w:t>
      </w:r>
      <w:r w:rsidRPr="00597037">
        <w:rPr>
          <w:u w:val="single" w:color="000000" w:themeColor="text1"/>
        </w:rPr>
        <w:t>,</w:t>
      </w:r>
      <w:r w:rsidRPr="00597037">
        <w:rPr>
          <w:u w:color="000000" w:themeColor="text1"/>
        </w:rPr>
        <w:t xml:space="preserve"> and provide </w:t>
      </w:r>
      <w:r w:rsidRPr="00597037">
        <w:rPr>
          <w:strike/>
          <w:u w:color="000000" w:themeColor="text1"/>
        </w:rPr>
        <w:t>one</w:t>
      </w:r>
      <w:r w:rsidRPr="00597037">
        <w:rPr>
          <w:u w:color="000000" w:themeColor="text1"/>
        </w:rPr>
        <w:t xml:space="preserve"> </w:t>
      </w:r>
      <w:r w:rsidRPr="00597037">
        <w:rPr>
          <w:u w:val="single" w:color="000000" w:themeColor="text1"/>
        </w:rPr>
        <w:t>a</w:t>
      </w:r>
      <w:r w:rsidRPr="00597037">
        <w:rPr>
          <w:u w:color="000000" w:themeColor="text1"/>
        </w:rPr>
        <w:t xml:space="preserve"> copy to the appropriate political executive party.  The filing fee must be made payable to the appropriate political party.</w:t>
      </w:r>
    </w:p>
    <w:p w14:paraId="4726CF7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(F)</w:t>
      </w:r>
      <w:r w:rsidRPr="00597037">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6F19F1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(G)</w:t>
      </w:r>
      <w:r w:rsidRPr="00597037">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6E70D1D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(H)</w:t>
      </w:r>
      <w:r w:rsidRPr="00597037">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92E8CC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7.</w:t>
      </w:r>
      <w:r w:rsidRPr="00597037">
        <w:tab/>
        <w:t>Section 7-13-45 of the 1976 Code is amended to read:</w:t>
      </w:r>
    </w:p>
    <w:p w14:paraId="09DAA0C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7</w:t>
      </w:r>
      <w:r w:rsidRPr="00597037">
        <w:noBreakHyphen/>
        <w:t>13</w:t>
      </w:r>
      <w:r w:rsidRPr="00597037">
        <w:noBreakHyphen/>
        <w:t>45.</w:t>
      </w:r>
      <w:r w:rsidRPr="00597037">
        <w:tab/>
      </w:r>
      <w:r w:rsidRPr="00597037">
        <w:rPr>
          <w:strike/>
        </w:rPr>
        <w:t>(A)</w:t>
      </w:r>
      <w:r w:rsidRPr="00597037">
        <w:tab/>
        <w:t xml:space="preserve">In every general election year, the Executive Director of the State Election Commission and the </w:t>
      </w:r>
      <w:r w:rsidRPr="00597037">
        <w:lastRenderedPageBreak/>
        <w:t>director of each county board of voter registration and elections shall:</w:t>
      </w:r>
    </w:p>
    <w:p w14:paraId="2355E17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r>
      <w:r w:rsidRPr="00597037">
        <w:rPr>
          <w:strike/>
        </w:rPr>
        <w:t>establish regular hours of not less than four hours a day</w:t>
      </w:r>
      <w:r w:rsidRPr="00597037">
        <w:t xml:space="preserve"> </w:t>
      </w:r>
      <w:r w:rsidRPr="00597037">
        <w:rPr>
          <w:u w:val="single"/>
        </w:rPr>
        <w:t xml:space="preserve">accept filings </w:t>
      </w:r>
      <w:r w:rsidRPr="00597037">
        <w:t xml:space="preserve">during </w:t>
      </w:r>
      <w:r w:rsidRPr="00597037">
        <w:rPr>
          <w:strike/>
        </w:rPr>
        <w:t>the final seventy</w:t>
      </w:r>
      <w:r w:rsidRPr="00597037">
        <w:rPr>
          <w:strike/>
        </w:rPr>
        <w:noBreakHyphen/>
        <w:t>two hours</w:t>
      </w:r>
      <w:r w:rsidRPr="00597037">
        <w:t xml:space="preserve"> </w:t>
      </w:r>
      <w:r w:rsidRPr="00597037">
        <w:rPr>
          <w:u w:val="single"/>
        </w:rPr>
        <w:t>the regular business hours on the regular business days</w:t>
      </w:r>
      <w:r w:rsidRPr="00597037">
        <w:t xml:space="preserve"> of the filing period </w:t>
      </w:r>
      <w:r w:rsidRPr="00597037">
        <w:rPr>
          <w:strike/>
        </w:rPr>
        <w:t>in which the director or some person he designates must be present to accept filings</w:t>
      </w:r>
      <w:r w:rsidRPr="00597037">
        <w:t xml:space="preserve"> as required by Section 7</w:t>
      </w:r>
      <w:r w:rsidRPr="00597037">
        <w:noBreakHyphen/>
        <w:t>11</w:t>
      </w:r>
      <w:r w:rsidRPr="00597037">
        <w:noBreakHyphen/>
        <w:t>15;</w:t>
      </w:r>
    </w:p>
    <w:p w14:paraId="30B71B1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7B966C0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IV</w:t>
      </w:r>
    </w:p>
    <w:p w14:paraId="54BA8D3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Lieutenant Governor Conforming Amendments</w:t>
      </w:r>
    </w:p>
    <w:p w14:paraId="13C7BCC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SECTION</w:t>
      </w:r>
      <w:r w:rsidRPr="00597037">
        <w:rPr>
          <w:u w:color="000000" w:themeColor="text1"/>
        </w:rPr>
        <w:tab/>
        <w:t>8.</w:t>
      </w:r>
      <w:r w:rsidRPr="00597037">
        <w:rPr>
          <w:u w:color="000000" w:themeColor="text1"/>
        </w:rPr>
        <w:tab/>
        <w:t>Section 1</w:t>
      </w:r>
      <w:r w:rsidRPr="00597037">
        <w:rPr>
          <w:u w:color="000000" w:themeColor="text1"/>
        </w:rPr>
        <w:noBreakHyphen/>
        <w:t>3</w:t>
      </w:r>
      <w:r w:rsidRPr="00597037">
        <w:rPr>
          <w:u w:color="000000" w:themeColor="text1"/>
        </w:rPr>
        <w:noBreakHyphen/>
        <w:t>620 of the 1976 Code is amended to read:</w:t>
      </w:r>
    </w:p>
    <w:p w14:paraId="70A1598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rPr>
          <w:u w:color="000000" w:themeColor="text1"/>
        </w:rPr>
        <w:tab/>
        <w:t>“Section 1</w:t>
      </w:r>
      <w:r w:rsidRPr="00597037">
        <w:rPr>
          <w:u w:color="000000" w:themeColor="text1"/>
        </w:rPr>
        <w:noBreakHyphen/>
        <w:t>3</w:t>
      </w:r>
      <w:r w:rsidRPr="00597037">
        <w:rPr>
          <w:u w:color="000000" w:themeColor="text1"/>
        </w:rPr>
        <w:noBreakHyphen/>
        <w:t>620.</w:t>
      </w:r>
      <w:r w:rsidRPr="00597037">
        <w:rPr>
          <w:u w:color="000000" w:themeColor="text1"/>
        </w:rPr>
        <w:tab/>
      </w:r>
      <w:r w:rsidRPr="00597037">
        <w:rPr>
          <w:strike/>
          <w:u w:color="000000" w:themeColor="text1"/>
        </w:rPr>
        <w:t>Beginning with the term of the Lieutenant Governor elected in 1982, the duties of such office shall be part</w:t>
      </w:r>
      <w:r w:rsidRPr="00597037">
        <w:rPr>
          <w:strike/>
          <w:u w:color="000000" w:themeColor="text1"/>
        </w:rPr>
        <w:noBreakHyphen/>
        <w:t>time.</w:t>
      </w:r>
      <w:r w:rsidRPr="00597037">
        <w:rPr>
          <w:u w:color="000000" w:themeColor="text1"/>
        </w:rPr>
        <w:t xml:space="preserve">  </w:t>
      </w:r>
      <w:r w:rsidRPr="00597037">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597037">
        <w:t>”</w:t>
      </w:r>
    </w:p>
    <w:p w14:paraId="78F3B3C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9.</w:t>
      </w:r>
      <w:r w:rsidRPr="00597037">
        <w:tab/>
        <w:t>Section 1-17-20 of the 1976 Code is amended to read:</w:t>
      </w:r>
    </w:p>
    <w:p w14:paraId="3845CF1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1</w:t>
      </w:r>
      <w:r w:rsidRPr="00597037">
        <w:noBreakHyphen/>
        <w:t>17</w:t>
      </w:r>
      <w:r w:rsidRPr="00597037">
        <w:noBreakHyphen/>
        <w:t>20.</w:t>
      </w:r>
      <w:r w:rsidRPr="00597037">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597037">
        <w:rPr>
          <w:strike/>
        </w:rPr>
        <w:t>The Lieutenant Governor may serve ex officio as one of the five members of this Committee.</w:t>
      </w:r>
      <w:r w:rsidRPr="00597037">
        <w:t>”</w:t>
      </w:r>
    </w:p>
    <w:p w14:paraId="692746F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10.</w:t>
      </w:r>
      <w:r w:rsidRPr="00597037">
        <w:tab/>
        <w:t xml:space="preserve"> Section 1</w:t>
      </w:r>
      <w:r w:rsidRPr="00597037">
        <w:noBreakHyphen/>
        <w:t>23</w:t>
      </w:r>
      <w:r w:rsidRPr="00597037">
        <w:noBreakHyphen/>
        <w:t>125(B) of the 1976 Code is amended to read:</w:t>
      </w:r>
    </w:p>
    <w:p w14:paraId="22D9DA0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“(B)</w:t>
      </w:r>
      <w:r w:rsidRPr="00597037">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1A8F15A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 xml:space="preserve">withdraw the regulation from the General Assembly and resubmit it with the recommended changes to the Speaker and the </w:t>
      </w:r>
      <w:r w:rsidRPr="00597037">
        <w:rPr>
          <w:strike/>
        </w:rPr>
        <w:lastRenderedPageBreak/>
        <w:t>Lieutenant Governor</w:t>
      </w:r>
      <w:r w:rsidRPr="00597037">
        <w:t xml:space="preserve"> </w:t>
      </w:r>
      <w:r w:rsidRPr="00597037">
        <w:rPr>
          <w:u w:val="single"/>
        </w:rPr>
        <w:t>President of the Senate</w:t>
      </w:r>
      <w:r w:rsidRPr="00597037">
        <w:t xml:space="preserve">, but </w:t>
      </w:r>
      <w:r w:rsidRPr="00597037">
        <w:rPr>
          <w:strike/>
        </w:rPr>
        <w:t>any</w:t>
      </w:r>
      <w:r w:rsidRPr="00597037">
        <w:t xml:space="preserve"> </w:t>
      </w:r>
      <w:r w:rsidRPr="00597037">
        <w:rPr>
          <w:u w:val="single"/>
        </w:rPr>
        <w:t>a</w:t>
      </w:r>
      <w:r w:rsidRPr="00597037">
        <w:t xml:space="preserve"> regulation not resubmitted within thirty days is considered permanently withdrawn;</w:t>
      </w:r>
    </w:p>
    <w:p w14:paraId="7E3E042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 xml:space="preserve">withdraw the regulation permanently; </w:t>
      </w:r>
      <w:r w:rsidRPr="00597037">
        <w:rPr>
          <w:u w:val="single"/>
        </w:rPr>
        <w:t>or</w:t>
      </w:r>
    </w:p>
    <w:p w14:paraId="2C32224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take no action and abide by whatever action is taken or not taken by the General Assembly on the regulation concerned.”</w:t>
      </w:r>
    </w:p>
    <w:p w14:paraId="1A5932F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11.</w:t>
      </w:r>
      <w:r w:rsidRPr="00597037">
        <w:tab/>
        <w:t xml:space="preserve"> Section 1</w:t>
      </w:r>
      <w:r w:rsidRPr="00597037">
        <w:noBreakHyphen/>
        <w:t>23</w:t>
      </w:r>
      <w:r w:rsidRPr="00597037">
        <w:noBreakHyphen/>
        <w:t>125(D) of the 1976 Code is amended to read:</w:t>
      </w:r>
    </w:p>
    <w:p w14:paraId="6B040FC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“(D)</w:t>
      </w:r>
      <w:r w:rsidRPr="00597037">
        <w:tab/>
        <w:t xml:space="preserve">This section, as it applies to approval, disapproval, or modification of regulations, does not apply to joint resolutions introduced by </w:t>
      </w:r>
      <w:r w:rsidRPr="00597037">
        <w:rPr>
          <w:u w:val="single"/>
        </w:rPr>
        <w:t>members</w:t>
      </w:r>
      <w:r w:rsidRPr="00597037">
        <w:t xml:space="preserve"> other than the committees to which regulations are initially referred by the </w:t>
      </w:r>
      <w:r w:rsidRPr="00597037">
        <w:rPr>
          <w:strike/>
        </w:rPr>
        <w:t>Lieutenant Governor</w:t>
      </w:r>
      <w:r w:rsidRPr="00597037">
        <w:t xml:space="preserve"> </w:t>
      </w:r>
      <w:r w:rsidRPr="00597037">
        <w:rPr>
          <w:u w:val="single"/>
        </w:rPr>
        <w:t>President of the Senate</w:t>
      </w:r>
      <w:r w:rsidRPr="00597037">
        <w:t xml:space="preserve"> or the Speaker of the House of Representatives.”</w:t>
      </w:r>
    </w:p>
    <w:p w14:paraId="15DE496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12.</w:t>
      </w:r>
      <w:r w:rsidRPr="00597037">
        <w:tab/>
        <w:t>Section 2</w:t>
      </w:r>
      <w:r w:rsidRPr="00597037">
        <w:noBreakHyphen/>
        <w:t>3</w:t>
      </w:r>
      <w:r w:rsidRPr="00597037">
        <w:noBreakHyphen/>
        <w:t>30 of the 1976 Code is amended to read:</w:t>
      </w:r>
    </w:p>
    <w:p w14:paraId="0BB2642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fifty </w:t>
      </w:r>
      <w:r w:rsidRPr="00597037">
        <w:rPr>
          <w:strike/>
        </w:rPr>
        <w:t>($50.00)</w:t>
      </w:r>
      <w:r w:rsidRPr="00597037">
        <w:t xml:space="preserve"> dollars subsistence expenses for each legislative day.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55B942C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13.</w:t>
      </w:r>
      <w:r w:rsidRPr="00597037">
        <w:tab/>
        <w:t>Section 2-3-90 of the 1976 Code is amended to read:</w:t>
      </w:r>
    </w:p>
    <w:p w14:paraId="3F43838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90.</w:t>
      </w:r>
      <w:r w:rsidRPr="00597037">
        <w:tab/>
        <w:t xml:space="preserve">The Senate and House of Representatives </w:t>
      </w:r>
      <w:r w:rsidRPr="00597037">
        <w:rPr>
          <w:strike/>
        </w:rPr>
        <w:t>shall</w:t>
      </w:r>
      <w:r w:rsidRPr="00597037">
        <w:t xml:space="preserve"> also, at the same time, each for itself</w:t>
      </w:r>
      <w:r w:rsidRPr="00597037">
        <w:rPr>
          <w:u w:val="single"/>
        </w:rPr>
        <w:t>, shall</w:t>
      </w:r>
      <w:r w:rsidRPr="00597037">
        <w:t xml:space="preserve"> elect a reading clerk, a sergeant at arms, and an assistant sergeant at arms.  Should a vacancy occur in the sergeant at arms or assistant sergeant at arms while the General Assembly is not in session, the </w:t>
      </w:r>
      <w:r w:rsidRPr="00597037">
        <w:rPr>
          <w:strike/>
        </w:rPr>
        <w:t>Lieutenant Governor</w:t>
      </w:r>
      <w:r w:rsidRPr="00597037">
        <w:t xml:space="preserve"> </w:t>
      </w:r>
      <w:r w:rsidRPr="00597037">
        <w:rPr>
          <w:u w:val="single"/>
        </w:rPr>
        <w:t>President of the Senate</w:t>
      </w:r>
      <w:r w:rsidRPr="00597037">
        <w:t xml:space="preserve"> or the Speaker of the House is authorized to appoint for their respective Houses a sergeant at arms or assistant sergeant at arms until the convening of the next General Assembly.”</w:t>
      </w:r>
    </w:p>
    <w:p w14:paraId="1C1933C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SECTION</w:t>
      </w:r>
      <w:r w:rsidRPr="00597037">
        <w:rPr>
          <w:u w:color="000000" w:themeColor="text1"/>
        </w:rPr>
        <w:tab/>
        <w:t>14.</w:t>
      </w:r>
      <w:r w:rsidRPr="00597037">
        <w:rPr>
          <w:u w:color="000000" w:themeColor="text1"/>
        </w:rPr>
        <w:tab/>
        <w:t>Section 7</w:t>
      </w:r>
      <w:r w:rsidRPr="00597037">
        <w:rPr>
          <w:u w:color="000000" w:themeColor="text1"/>
        </w:rPr>
        <w:noBreakHyphen/>
        <w:t>11</w:t>
      </w:r>
      <w:r w:rsidRPr="00597037">
        <w:rPr>
          <w:u w:color="000000" w:themeColor="text1"/>
        </w:rPr>
        <w:noBreakHyphen/>
        <w:t>30(A) of the 1976 Code, as last amended by Act 196 of 2014, is further amended to read:</w:t>
      </w:r>
    </w:p>
    <w:p w14:paraId="0DE3FE1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“(A)</w:t>
      </w:r>
      <w:r w:rsidRPr="00597037">
        <w:rPr>
          <w:u w:color="000000" w:themeColor="text1"/>
        </w:rPr>
        <w:tab/>
        <w:t xml:space="preserve">A party may choose to change from nomination of candidates by primary to a method to nominate candidates by convention for all offices including, but not limited to, Governor, </w:t>
      </w:r>
      <w:r w:rsidRPr="00597037">
        <w:rPr>
          <w:strike/>
          <w:u w:color="000000" w:themeColor="text1"/>
        </w:rPr>
        <w:t>Lieutenant Governor,</w:t>
      </w:r>
      <w:r w:rsidRPr="00597037">
        <w:rPr>
          <w:u w:color="000000" w:themeColor="text1"/>
        </w:rPr>
        <w:t xml:space="preserve"> United States Senator, United States House of Representatives, Circuit Solicitor, State Senator, and members of the State House of Representatives if:</w:t>
      </w:r>
    </w:p>
    <w:p w14:paraId="7E974C9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lastRenderedPageBreak/>
        <w:tab/>
      </w:r>
      <w:r w:rsidRPr="00597037">
        <w:rPr>
          <w:u w:color="000000" w:themeColor="text1"/>
        </w:rPr>
        <w:tab/>
        <w:t>(1)</w:t>
      </w:r>
      <w:r w:rsidRPr="00597037">
        <w:rPr>
          <w:u w:color="000000" w:themeColor="text1"/>
        </w:rPr>
        <w:tab/>
        <w:t>there is a three</w:t>
      </w:r>
      <w:r w:rsidRPr="00597037">
        <w:rPr>
          <w:u w:color="000000" w:themeColor="text1"/>
        </w:rPr>
        <w:noBreakHyphen/>
        <w:t>fourths vote of the total membership of the convention to use the convention nomination process; and</w:t>
      </w:r>
    </w:p>
    <w:p w14:paraId="0D61F1F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r>
      <w:r w:rsidRPr="00597037">
        <w:rPr>
          <w:u w:color="000000" w:themeColor="text1"/>
        </w:rPr>
        <w:tab/>
        <w:t>(2)</w:t>
      </w:r>
      <w:r w:rsidRPr="00597037">
        <w:rPr>
          <w:u w:color="000000" w:themeColor="text1"/>
        </w:rPr>
        <w:tab/>
        <w:t>a majority of voters in that party’s next primary election approve the use of the convention nomination process.”</w:t>
      </w:r>
    </w:p>
    <w:p w14:paraId="018CFBC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15.</w:t>
      </w:r>
      <w:r w:rsidRPr="00597037">
        <w:tab/>
        <w:t>Section 7</w:t>
      </w:r>
      <w:r w:rsidRPr="00597037">
        <w:noBreakHyphen/>
        <w:t>17</w:t>
      </w:r>
      <w:r w:rsidRPr="00597037">
        <w:noBreakHyphen/>
        <w:t>10 of the 1976 Code, as last amended by Act 261 of 2002, is further amended to read:</w:t>
      </w:r>
    </w:p>
    <w:p w14:paraId="18A3FA1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7</w:t>
      </w:r>
      <w:r w:rsidRPr="00597037">
        <w:noBreakHyphen/>
        <w:t>17</w:t>
      </w:r>
      <w:r w:rsidRPr="00597037">
        <w:noBreakHyphen/>
        <w:t>10.</w:t>
      </w:r>
      <w:r w:rsidRPr="00597037">
        <w:tab/>
        <w:t>The commissioners of election for Governor</w:t>
      </w:r>
      <w:r w:rsidRPr="00597037">
        <w:rPr>
          <w:strike/>
        </w:rPr>
        <w:t>,</w:t>
      </w:r>
      <w:r w:rsidRPr="00597037">
        <w:t xml:space="preserve"> </w:t>
      </w:r>
      <w:r w:rsidRPr="00597037">
        <w:rPr>
          <w:u w:val="single"/>
        </w:rPr>
        <w:t>and</w:t>
      </w:r>
      <w:r w:rsidRPr="00597037">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597037">
        <w:rPr>
          <w:strike/>
        </w:rPr>
        <w:t>shall</w:t>
      </w:r>
      <w:r w:rsidRPr="00597037">
        <w:t xml:space="preserve"> then </w:t>
      </w:r>
      <w:r w:rsidRPr="00597037">
        <w:rPr>
          <w:u w:val="single"/>
        </w:rPr>
        <w:t>shall</w:t>
      </w:r>
      <w:r w:rsidRPr="00597037">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597037">
        <w:rPr>
          <w:strike/>
        </w:rPr>
        <w:t>shall</w:t>
      </w:r>
      <w:r w:rsidRPr="00597037">
        <w:t xml:space="preserve"> likewise </w:t>
      </w:r>
      <w:r w:rsidRPr="00597037">
        <w:rPr>
          <w:u w:val="single"/>
        </w:rPr>
        <w:t>shall</w:t>
      </w:r>
      <w:r w:rsidRPr="00597037">
        <w:t xml:space="preserve"> meet at the same time at the county seat and </w:t>
      </w:r>
      <w:r w:rsidRPr="00597037">
        <w:rPr>
          <w:strike/>
        </w:rPr>
        <w:t>shall</w:t>
      </w:r>
      <w:r w:rsidRPr="00597037">
        <w:t xml:space="preserve"> in the same manner </w:t>
      </w:r>
      <w:r w:rsidRPr="00597037">
        <w:rPr>
          <w:u w:val="single"/>
        </w:rPr>
        <w:t>shall</w:t>
      </w:r>
      <w:r w:rsidRPr="00597037">
        <w:t xml:space="preserve"> proceed to organize as the county board of canvassers for the election of the federal officers.”</w:t>
      </w:r>
    </w:p>
    <w:p w14:paraId="65BDA39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16.</w:t>
      </w:r>
      <w:r w:rsidRPr="00597037">
        <w:tab/>
        <w:t>Section 8</w:t>
      </w:r>
      <w:r w:rsidRPr="00597037">
        <w:noBreakHyphen/>
        <w:t>11</w:t>
      </w:r>
      <w:r w:rsidRPr="00597037">
        <w:noBreakHyphen/>
        <w:t>260(k) of the 1976 Code is amended to read:</w:t>
      </w:r>
    </w:p>
    <w:p w14:paraId="373A94E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“(k)</w:t>
      </w:r>
      <w:r w:rsidRPr="00597037">
        <w:tab/>
        <w:t xml:space="preserve">staff of the Office of the </w:t>
      </w:r>
      <w:r w:rsidRPr="00597037">
        <w:rPr>
          <w:strike/>
        </w:rPr>
        <w:t>Lieutenant</w:t>
      </w:r>
      <w:r w:rsidRPr="00597037">
        <w:t xml:space="preserve"> Governor who report directly to the Lieutenant Governor.”</w:t>
      </w:r>
    </w:p>
    <w:p w14:paraId="5D6FB31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17.</w:t>
      </w:r>
      <w:r w:rsidRPr="00597037">
        <w:tab/>
        <w:t>Section 8</w:t>
      </w:r>
      <w:r w:rsidRPr="00597037">
        <w:noBreakHyphen/>
        <w:t>17</w:t>
      </w:r>
      <w:r w:rsidRPr="00597037">
        <w:noBreakHyphen/>
        <w:t>370(19) of the 1976 Code is amended to read:</w:t>
      </w:r>
    </w:p>
    <w:p w14:paraId="2137652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“(19)</w:t>
      </w:r>
      <w:r w:rsidRPr="00597037">
        <w:tab/>
        <w:t xml:space="preserve">employees of the Office of the </w:t>
      </w:r>
      <w:r w:rsidRPr="00597037">
        <w:rPr>
          <w:strike/>
        </w:rPr>
        <w:t>Lieutenant</w:t>
      </w:r>
      <w:r w:rsidRPr="00597037">
        <w:t xml:space="preserve"> Governor if the employees report directly to the Lieutenant Governor or report directly to a person who reports directly to the Lieutenant Governor.”</w:t>
      </w:r>
    </w:p>
    <w:p w14:paraId="652F9E0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18.</w:t>
      </w:r>
      <w:r w:rsidRPr="00597037">
        <w:tab/>
        <w:t>Section 10-1-40 of the 1976 Code is amended to read:</w:t>
      </w:r>
    </w:p>
    <w:p w14:paraId="6ECE096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10</w:t>
      </w:r>
      <w:r w:rsidRPr="00597037">
        <w:noBreakHyphen/>
        <w:t>1</w:t>
      </w:r>
      <w:r w:rsidRPr="00597037">
        <w:noBreakHyphen/>
        <w:t>40.</w:t>
      </w:r>
      <w:r w:rsidRPr="00597037">
        <w:tab/>
        <w:t xml:space="preserve">There is hereby established a committee to be known as the ‘State House Committee’, consisting of five members of the Senate, appointed by the </w:t>
      </w:r>
      <w:r w:rsidRPr="00597037">
        <w:rPr>
          <w:strike/>
        </w:rPr>
        <w:t>Lieutenant Governor</w:t>
      </w:r>
      <w:r w:rsidRPr="00597037">
        <w:t xml:space="preserve"> </w:t>
      </w:r>
      <w:r w:rsidRPr="00597037">
        <w:rPr>
          <w:u w:val="single"/>
        </w:rPr>
        <w:t>President of the Senate</w:t>
      </w:r>
      <w:r w:rsidRPr="00597037">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714B50E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t>SECTION</w:t>
      </w:r>
      <w:r w:rsidRPr="00597037">
        <w:tab/>
        <w:t>19.</w:t>
      </w:r>
      <w:r w:rsidRPr="00597037">
        <w:tab/>
        <w:t>Section 14-27-20(10) of the 1976 Code is amended to read:</w:t>
      </w:r>
    </w:p>
    <w:p w14:paraId="716B159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“(10) the </w:t>
      </w:r>
      <w:r w:rsidRPr="00597037">
        <w:rPr>
          <w:strike/>
        </w:rPr>
        <w:t>Lieutenant Governor</w:t>
      </w:r>
      <w:r w:rsidRPr="00597037">
        <w:t xml:space="preserve"> </w:t>
      </w:r>
      <w:r w:rsidRPr="00597037">
        <w:rPr>
          <w:u w:val="single"/>
        </w:rPr>
        <w:t>President of the Senate</w:t>
      </w:r>
      <w:r w:rsidRPr="00597037">
        <w:t xml:space="preserve"> or his designee;”</w:t>
      </w:r>
    </w:p>
    <w:p w14:paraId="3427345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20.</w:t>
      </w:r>
      <w:r w:rsidRPr="00597037">
        <w:tab/>
        <w:t>Section 14-27-30 of the 1976 Code is amended to read:</w:t>
      </w:r>
    </w:p>
    <w:p w14:paraId="5F0EDCC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14</w:t>
      </w:r>
      <w:r w:rsidRPr="00597037">
        <w:noBreakHyphen/>
        <w:t>27</w:t>
      </w:r>
      <w:r w:rsidRPr="00597037">
        <w:noBreakHyphen/>
        <w:t>30.</w:t>
      </w:r>
      <w:r w:rsidRPr="00597037">
        <w:tab/>
        <w:t>The Chief Justice of the Supreme Court shall appoint the following members to the Judicial Council: the two circuit court judges; the two family court judges; the two probate judges; the two summary court judges; the two masters</w:t>
      </w:r>
      <w:r w:rsidRPr="00597037">
        <w:noBreakHyphen/>
        <w:t>in</w:t>
      </w:r>
      <w:r w:rsidRPr="00597037">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5838472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The </w:t>
      </w:r>
      <w:r w:rsidRPr="00597037">
        <w:rPr>
          <w:strike/>
        </w:rPr>
        <w:t>Lieutenant Governor</w:t>
      </w:r>
      <w:r w:rsidRPr="00597037">
        <w:t xml:space="preserve"> </w:t>
      </w:r>
      <w:r w:rsidRPr="00597037">
        <w:rPr>
          <w:u w:val="single"/>
        </w:rPr>
        <w:t>President of the Senate</w:t>
      </w:r>
      <w:r w:rsidRPr="00597037">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20DCDD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21.</w:t>
      </w:r>
      <w:r w:rsidRPr="00597037">
        <w:tab/>
        <w:t>Section 14-27-40(2) of the 1976 Code is amended to read:</w:t>
      </w:r>
    </w:p>
    <w:p w14:paraId="669DF5C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“(2)</w:t>
      </w:r>
      <w:r w:rsidRPr="00597037">
        <w:tab/>
        <w:t xml:space="preserve">The </w:t>
      </w:r>
      <w:r w:rsidRPr="00597037">
        <w:rPr>
          <w:strike/>
        </w:rPr>
        <w:t>Lieutenant Governor</w:t>
      </w:r>
      <w:r w:rsidRPr="00597037">
        <w:t xml:space="preserve"> </w:t>
      </w:r>
      <w:r w:rsidRPr="00597037">
        <w:rPr>
          <w:u w:val="single"/>
        </w:rPr>
        <w:t>President of the Senate</w:t>
      </w:r>
      <w:r w:rsidRPr="00597037">
        <w:t>, Speaker of the House or their designees, and the Chairmen of the Senate Finance Committee, House Ways and Means Committee, Senate Judiciary Committee, and House Judiciary Committee or their designees serve during their respective terms as those officers.”</w:t>
      </w:r>
    </w:p>
    <w:p w14:paraId="54EA191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22.</w:t>
      </w:r>
      <w:r w:rsidRPr="00597037">
        <w:tab/>
        <w:t>Section 14-27-80 of the 1976 Code is amended to read:</w:t>
      </w:r>
    </w:p>
    <w:p w14:paraId="33D0D99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14</w:t>
      </w:r>
      <w:r w:rsidRPr="00597037">
        <w:noBreakHyphen/>
        <w:t>27</w:t>
      </w:r>
      <w:r w:rsidRPr="00597037">
        <w:noBreakHyphen/>
        <w:t>80.</w:t>
      </w:r>
      <w:r w:rsidRPr="00597037">
        <w:tab/>
        <w:t xml:space="preserve">The duties performed by the Chief Justice of the Supreme Court, or other member of that court designated by him, by the circuit judges, inferior court judges and probate judges, by members of the legal department of the State, and by the </w:t>
      </w:r>
      <w:r w:rsidRPr="00597037">
        <w:rPr>
          <w:strike/>
        </w:rPr>
        <w:t>Lieutenant Governor</w:t>
      </w:r>
      <w:r w:rsidRPr="00597037">
        <w:t xml:space="preserve"> </w:t>
      </w:r>
      <w:r w:rsidRPr="00597037">
        <w:rPr>
          <w:u w:val="single"/>
        </w:rPr>
        <w:t>President of the Senate</w:t>
      </w:r>
      <w:r w:rsidRPr="00597037">
        <w:t>, Speaker of the House, legislative members, director of the Legislative Council and dean of the Law School of the University of South Carolina shall be performed as a part of the duties of their respective offices.”</w:t>
      </w:r>
    </w:p>
    <w:p w14:paraId="6E37B6E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23.</w:t>
      </w:r>
      <w:r w:rsidRPr="00597037">
        <w:tab/>
        <w:t>Section 44-56-840(A) of the 1976 Code is amended to read:</w:t>
      </w:r>
    </w:p>
    <w:p w14:paraId="6A71190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44</w:t>
      </w:r>
      <w:r w:rsidRPr="00597037">
        <w:noBreakHyphen/>
        <w:t>56</w:t>
      </w:r>
      <w:r w:rsidRPr="00597037">
        <w:noBreakHyphen/>
        <w:t>840.</w:t>
      </w:r>
      <w:r w:rsidRPr="00597037">
        <w:tab/>
        <w:t>(A)</w:t>
      </w:r>
      <w:r w:rsidRPr="00597037">
        <w:tab/>
        <w:t>There is created a Hazardous Waste Management Select Oversight Committee to monitor funds generated from the fees imposed under Section 44</w:t>
      </w:r>
      <w:r w:rsidRPr="00597037">
        <w:noBreakHyphen/>
        <w:t>56</w:t>
      </w:r>
      <w:r w:rsidRPr="00597037">
        <w:noBreakHyphen/>
        <w:t xml:space="preserve">170(C) and </w:t>
      </w:r>
      <w:r w:rsidRPr="00597037">
        <w:lastRenderedPageBreak/>
        <w:t>(E) and designated for the fund under Section 44</w:t>
      </w:r>
      <w:r w:rsidRPr="00597037">
        <w:noBreakHyphen/>
        <w:t>56</w:t>
      </w:r>
      <w:r w:rsidRPr="00597037">
        <w:noBreakHyphen/>
        <w:t>810. The committee shall oversee the research efforts and projects approved for funding by the foundation. Notwithstanding any other provision of law, the committee is composed of:</w:t>
      </w:r>
    </w:p>
    <w:p w14:paraId="0FDA22A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the Governor or his designee;</w:t>
      </w:r>
    </w:p>
    <w:p w14:paraId="3E6FEC8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the chairman of the House Agriculture and Natural Resources Committee or his designee;</w:t>
      </w:r>
    </w:p>
    <w:p w14:paraId="66D1058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the chairman of the Senate Agriculture and Natural Resources Committee or his designee;</w:t>
      </w:r>
    </w:p>
    <w:p w14:paraId="7BCDDEC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(4)</w:t>
      </w:r>
      <w:r w:rsidRPr="00597037">
        <w:tab/>
        <w:t>the chairman of the House Labor, Commerce and Industry Committee or his designee;</w:t>
      </w:r>
    </w:p>
    <w:p w14:paraId="23E7CD1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(5)</w:t>
      </w:r>
      <w:r w:rsidRPr="00597037">
        <w:tab/>
        <w:t>the chairman of the Senate Labor, Commerce and Industry Committee or his designee;</w:t>
      </w:r>
    </w:p>
    <w:p w14:paraId="0EB299C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(6)</w:t>
      </w:r>
      <w:r w:rsidRPr="00597037">
        <w:tab/>
        <w:t>the Director of the Department of Health and Environmental Control or his designee;</w:t>
      </w:r>
    </w:p>
    <w:p w14:paraId="74C2659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(7)</w:t>
      </w:r>
      <w:r w:rsidRPr="00597037">
        <w:tab/>
        <w:t>one member representing business and industry appointed by the Governor;</w:t>
      </w:r>
    </w:p>
    <w:p w14:paraId="60C1680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7037">
        <w:tab/>
      </w:r>
      <w:r w:rsidRPr="00597037">
        <w:tab/>
        <w:t>(8)</w:t>
      </w:r>
      <w:r w:rsidRPr="00597037">
        <w:tab/>
        <w:t xml:space="preserve">one public member appointed by the Governor; </w:t>
      </w:r>
      <w:r w:rsidRPr="00597037">
        <w:rPr>
          <w:u w:val="single"/>
        </w:rPr>
        <w:t>and</w:t>
      </w:r>
    </w:p>
    <w:p w14:paraId="76C13B6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7037">
        <w:tab/>
      </w:r>
      <w:r w:rsidRPr="00597037">
        <w:tab/>
        <w:t>(9)</w:t>
      </w:r>
      <w:r w:rsidRPr="00597037">
        <w:tab/>
        <w:t>one member representing environmental interests appointed by the Governor</w:t>
      </w:r>
      <w:r w:rsidRPr="00597037">
        <w:rPr>
          <w:strike/>
        </w:rPr>
        <w:t>;</w:t>
      </w:r>
    </w:p>
    <w:p w14:paraId="6E1083E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strike/>
        </w:rPr>
        <w:t>(10)</w:t>
      </w:r>
      <w:r w:rsidRPr="00597037">
        <w:tab/>
      </w:r>
      <w:r w:rsidRPr="00597037">
        <w:rPr>
          <w:strike/>
        </w:rPr>
        <w:t>the Lieutenant Governor or his designee</w:t>
      </w:r>
      <w:r w:rsidRPr="00597037">
        <w:t>.”</w:t>
      </w:r>
    </w:p>
    <w:p w14:paraId="0AA0480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24.</w:t>
      </w:r>
      <w:r w:rsidRPr="00597037">
        <w:tab/>
        <w:t>Section 54-7-100 of the 1976 Code is amended to read:</w:t>
      </w:r>
    </w:p>
    <w:p w14:paraId="41F8D13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54</w:t>
      </w:r>
      <w:r w:rsidRPr="00597037">
        <w:noBreakHyphen/>
        <w:t>7</w:t>
      </w:r>
      <w:r w:rsidRPr="00597037">
        <w:noBreakHyphen/>
        <w:t>100.</w:t>
      </w:r>
      <w:r w:rsidRPr="00597037">
        <w:tab/>
        <w:t xml:space="preserve">A committee of </w:t>
      </w:r>
      <w:r w:rsidRPr="00597037">
        <w:rPr>
          <w:strike/>
        </w:rPr>
        <w:t>ten</w:t>
      </w:r>
      <w:r w:rsidRPr="00597037">
        <w:t xml:space="preserve"> </w:t>
      </w:r>
      <w:r w:rsidRPr="00597037">
        <w:rPr>
          <w:u w:val="single"/>
        </w:rPr>
        <w:t>nine</w:t>
      </w:r>
      <w:r w:rsidRPr="00597037">
        <w:t xml:space="preserve"> members of the ‘Hunley Commission’ shall be appointed, three of whom must be members of the House of Representatives to be appointed by the Speaker, three of whom must be members of the Senate to be appointed by the President </w:t>
      </w:r>
      <w:r w:rsidRPr="00597037">
        <w:rPr>
          <w:strike/>
        </w:rPr>
        <w:t>Pro Tempore</w:t>
      </w:r>
      <w:r w:rsidRPr="00597037">
        <w:t xml:space="preserve"> </w:t>
      </w:r>
      <w:r w:rsidRPr="00597037">
        <w:rPr>
          <w:u w:val="single"/>
        </w:rPr>
        <w:t>of the Senate</w:t>
      </w:r>
      <w:r w:rsidRPr="00597037">
        <w:t xml:space="preserve">, and three members to be appointed by the Governor.  </w:t>
      </w:r>
      <w:r w:rsidRPr="00597037">
        <w:rPr>
          <w:strike/>
        </w:rPr>
        <w:t>The tenth member of the commission shall be the Lieutenant Governor to serve ex officio, or his designee.</w:t>
      </w:r>
      <w:r w:rsidRPr="00597037">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Pr="00597037">
        <w:noBreakHyphen/>
        <w:t>7</w:t>
      </w:r>
      <w:r w:rsidRPr="00597037">
        <w:noBreakHyphen/>
        <w:t xml:space="preserve">820(A), the geographical coordinates of the Hunley’s location, regardless of the custodian, upon receipt from the Navy or receipt otherwise are expressly made exempt from disclosure pursuant to the Freedom of Information Act or any other law and no remedy for </w:t>
      </w:r>
      <w:r w:rsidRPr="00597037">
        <w:lastRenderedPageBreak/>
        <w:t>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14:paraId="017E470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w:t>
      </w:r>
    </w:p>
    <w:p w14:paraId="6477A58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committee members shall not receive the subsistence, mileage, and per diem as may be provided by law for members of boards, committees, and commissions.”</w:t>
      </w:r>
    </w:p>
    <w:p w14:paraId="5D16A2B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25.</w:t>
      </w:r>
      <w:r w:rsidRPr="00597037">
        <w:tab/>
        <w:t>Section 59-6-15(A) of the 1976 Code is amended to read:</w:t>
      </w:r>
    </w:p>
    <w:p w14:paraId="486CDD8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“(A)</w:t>
      </w:r>
      <w:r w:rsidRPr="00597037">
        <w:tab/>
        <w:t>There is created the Business</w:t>
      </w:r>
      <w:r w:rsidRPr="00597037">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137C8EB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Business</w:t>
      </w:r>
      <w:r w:rsidRPr="00597037">
        <w:noBreakHyphen/>
        <w:t>Education Partnership for Excellence in Education consists of the following persons:</w:t>
      </w:r>
    </w:p>
    <w:p w14:paraId="2C7AEAA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Thirty</w:t>
      </w:r>
      <w:r w:rsidRPr="00597037">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0289C88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r>
      <w:r w:rsidRPr="00597037">
        <w:tab/>
        <w:t>(2)</w:t>
      </w:r>
      <w:r w:rsidRPr="00597037">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7ADF19D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r>
      <w:r w:rsidRPr="00597037">
        <w:rPr>
          <w:strike/>
        </w:rPr>
        <w:t>Lieutenant Governor or his designee;</w:t>
      </w:r>
    </w:p>
    <w:p w14:paraId="5BF03B4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strike/>
        </w:rPr>
        <w:t>(4)</w:t>
      </w:r>
      <w:r w:rsidRPr="00597037">
        <w:tab/>
        <w:t>Chairman of the Committee on Children or his designee;</w:t>
      </w:r>
    </w:p>
    <w:p w14:paraId="2A1F1DA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strike/>
        </w:rPr>
        <w:t>(5)</w:t>
      </w:r>
      <w:r w:rsidRPr="00597037">
        <w:rPr>
          <w:u w:val="single"/>
        </w:rPr>
        <w:t>(4)</w:t>
      </w:r>
      <w:r w:rsidRPr="00597037">
        <w:tab/>
        <w:t>Chairman of the Education Oversight Committee or his designee;</w:t>
      </w:r>
    </w:p>
    <w:p w14:paraId="06C0BFF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r>
      <w:r w:rsidRPr="00597037">
        <w:rPr>
          <w:strike/>
        </w:rPr>
        <w:t>(6)</w:t>
      </w:r>
      <w:r w:rsidRPr="00597037">
        <w:rPr>
          <w:u w:val="single"/>
        </w:rPr>
        <w:t>(5)</w:t>
      </w:r>
      <w:r w:rsidRPr="00597037">
        <w:tab/>
        <w:t>The Governor and State Superintendent of Education shall serve as ex officio members.</w:t>
      </w:r>
    </w:p>
    <w:p w14:paraId="2B90769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term of office of the members of the Business</w:t>
      </w:r>
      <w:r w:rsidRPr="00597037">
        <w:noBreakHyphen/>
        <w:t>Education Partnership must be four years except that of those first appointed an equal number must serve terms of two, three, and four years respectively as determined by lot. Except in those cases where the term of a member of the Business</w:t>
      </w:r>
      <w:r w:rsidRPr="00597037">
        <w:noBreakHyphen/>
        <w:t>Education Subcommittee has not expired, no member of the Business</w:t>
      </w:r>
      <w:r w:rsidRPr="00597037">
        <w:noBreakHyphen/>
        <w:t>Education Partnership may serve more than two consecutive terms. The number of appointments provided for in items (1) and (2) above must be reduced proportionately by the membership requirements of subsection (B).</w:t>
      </w:r>
    </w:p>
    <w:p w14:paraId="60214F5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chairman of the Business</w:t>
      </w:r>
      <w:r w:rsidRPr="00597037">
        <w:noBreakHyphen/>
        <w:t>Education Partnership for Excellence in Education must be elected by the members of the partnership and must be chosen from among the thirty</w:t>
      </w:r>
      <w:r w:rsidRPr="00597037">
        <w:noBreakHyphen/>
        <w:t>two business and civic leaders serving on the partnership. The Business</w:t>
      </w:r>
      <w:r w:rsidRPr="00597037">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78EEE04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7F1EEBC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V</w:t>
      </w:r>
    </w:p>
    <w:p w14:paraId="6048A91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Office or Division on Aging and Related Provisions</w:t>
      </w:r>
    </w:p>
    <w:p w14:paraId="5E8B587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26.</w:t>
      </w:r>
      <w:r w:rsidRPr="00597037">
        <w:tab/>
        <w:t>Section 1-11-720(A)(9) of the 1976 Code is amended to read:</w:t>
      </w:r>
    </w:p>
    <w:p w14:paraId="22CE35F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t>“(9)</w:t>
      </w:r>
      <w:r w:rsidRPr="00597037">
        <w:tab/>
        <w:t xml:space="preserve">local councils on aging or other governmental agencies providing aging services funded by the Office on Aging, </w:t>
      </w:r>
      <w:r w:rsidRPr="00597037">
        <w:rPr>
          <w:strike/>
        </w:rPr>
        <w:t>Office of the Lieutenant Governor</w:t>
      </w:r>
      <w:r w:rsidRPr="00597037">
        <w:t xml:space="preserve"> </w:t>
      </w:r>
      <w:r w:rsidRPr="00597037">
        <w:rPr>
          <w:u w:val="single"/>
        </w:rPr>
        <w:t>Department of Administration</w:t>
      </w:r>
      <w:r w:rsidRPr="00597037">
        <w:t>;”</w:t>
      </w:r>
    </w:p>
    <w:p w14:paraId="5BF8D89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27.</w:t>
      </w:r>
      <w:r w:rsidRPr="00597037">
        <w:tab/>
        <w:t>Section 9-1-10(11)(g) of the 1976 Code is amended to read:</w:t>
      </w:r>
    </w:p>
    <w:p w14:paraId="7499D18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“(g)</w:t>
      </w:r>
      <w:r w:rsidRPr="00597037">
        <w:tab/>
        <w:t xml:space="preserve">an employee of a local council on aging or other governmental agency providing aging services funded by the Office on Aging, </w:t>
      </w:r>
      <w:r w:rsidRPr="00597037">
        <w:rPr>
          <w:strike/>
        </w:rPr>
        <w:t>Office of the Lieutenant Governor</w:t>
      </w:r>
      <w:r w:rsidRPr="00597037">
        <w:t xml:space="preserve"> </w:t>
      </w:r>
      <w:r w:rsidRPr="00597037">
        <w:rPr>
          <w:u w:val="single"/>
        </w:rPr>
        <w:t>Department of Administration</w:t>
      </w:r>
      <w:r w:rsidRPr="00597037">
        <w:t>.”</w:t>
      </w:r>
    </w:p>
    <w:p w14:paraId="4C0701A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28.</w:t>
      </w:r>
      <w:r w:rsidRPr="00597037">
        <w:tab/>
        <w:t>Section 9-1-10(14) of the 1976 Code is amended to read:</w:t>
      </w:r>
    </w:p>
    <w:p w14:paraId="43D6472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“(14)</w:t>
      </w:r>
      <w:r w:rsidRPr="00597037">
        <w:tab/>
        <w:t>‘Employer’ means this State, a county board of education, a district board of trustees, the board of trustees or other managing board of a state</w:t>
      </w:r>
      <w:r w:rsidRPr="00597037">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597037">
        <w:noBreakHyphen/>
        <w:t>1</w:t>
      </w:r>
      <w:r w:rsidRPr="00597037">
        <w:noBreakHyphen/>
        <w:t>470, a service organization referred to in item (11)(e) of this section, an alcohol and drug abuse planning agency authorized to receive funds pursuant to Section 61</w:t>
      </w:r>
      <w:r w:rsidRPr="00597037">
        <w:noBreakHyphen/>
        <w:t>12</w:t>
      </w:r>
      <w:r w:rsidRPr="00597037">
        <w:noBreakHyphen/>
        <w:t xml:space="preserve">20, and a local council on aging or other governmental agency providing aging services funded by the Office on Aging, </w:t>
      </w:r>
      <w:r w:rsidRPr="00597037">
        <w:rPr>
          <w:strike/>
        </w:rPr>
        <w:t>Office of the Lieutenant Governor</w:t>
      </w:r>
      <w:r w:rsidRPr="00597037">
        <w:t xml:space="preserve"> </w:t>
      </w:r>
      <w:r w:rsidRPr="00597037">
        <w:rPr>
          <w:u w:val="single"/>
        </w:rPr>
        <w:t>Department of Administration</w:t>
      </w:r>
      <w:r w:rsidRPr="00597037">
        <w:t>.”</w:t>
      </w:r>
    </w:p>
    <w:p w14:paraId="0E741F2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29.</w:t>
      </w:r>
      <w:r w:rsidRPr="00597037">
        <w:tab/>
        <w:t>Section 29-4-60(D) of the 1976 Code is amended to read:</w:t>
      </w:r>
    </w:p>
    <w:p w14:paraId="17DAC97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“(D) The </w:t>
      </w:r>
      <w:r w:rsidRPr="00597037">
        <w:rPr>
          <w:strike/>
        </w:rPr>
        <w:t>Office of the Governor</w:t>
      </w:r>
      <w:r w:rsidRPr="00597037">
        <w:t xml:space="preserve"> </w:t>
      </w:r>
      <w:r w:rsidRPr="00597037">
        <w:rPr>
          <w:u w:val="single"/>
        </w:rPr>
        <w:t>Department of Administration</w:t>
      </w:r>
      <w:r w:rsidRPr="00597037">
        <w:t>, Division on Aging shall provide independent consumer information on reverse mortgages and their alternatives.”</w:t>
      </w:r>
    </w:p>
    <w:p w14:paraId="3F6EE47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30.</w:t>
      </w:r>
      <w:r w:rsidRPr="00597037">
        <w:tab/>
        <w:t>Section 43-21-10 of the 1976 Code is amended to read:</w:t>
      </w:r>
    </w:p>
    <w:p w14:paraId="1C3EAE9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43-21-10.</w:t>
      </w:r>
      <w:r w:rsidRPr="00597037">
        <w:tab/>
        <w:t xml:space="preserve">There is created in the </w:t>
      </w:r>
      <w:r w:rsidRPr="00597037">
        <w:rPr>
          <w:strike/>
        </w:rPr>
        <w:t>Office of the Lieutenant Governor</w:t>
      </w:r>
      <w:r w:rsidRPr="00597037">
        <w:t xml:space="preserve"> </w:t>
      </w:r>
      <w:r w:rsidRPr="00597037">
        <w:rPr>
          <w:u w:val="single"/>
        </w:rPr>
        <w:t>Department of Administration</w:t>
      </w:r>
      <w:r w:rsidRPr="00597037">
        <w:t xml:space="preserve">, the Division on Aging.  The division must be supported by an Advisory Council on Aging consisting of one member from each of the ten planning and service areas under the Division on Aging and five members from the State at large.  The director of the division shall provide statewide notice that nominations may be submitted to the director from which the </w:t>
      </w:r>
      <w:r w:rsidRPr="00597037">
        <w:rPr>
          <w:strike/>
        </w:rPr>
        <w:t>Lieutenant</w:t>
      </w:r>
      <w:r w:rsidRPr="00597037">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t>
      </w:r>
      <w:r w:rsidRPr="00597037">
        <w:lastRenderedPageBreak/>
        <w:t>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division.  Rules and procedures must be adopted by the council for the governance of its operations and activities.”</w:t>
      </w:r>
    </w:p>
    <w:p w14:paraId="2BBC09F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31.</w:t>
      </w:r>
      <w:r w:rsidRPr="00597037">
        <w:tab/>
        <w:t>Section 43-21-20 of the 1976 Code is amended to read:</w:t>
      </w:r>
    </w:p>
    <w:p w14:paraId="67D7AE1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43-21-20.</w:t>
      </w:r>
      <w:r w:rsidRPr="00597037">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583E5BE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The </w:t>
      </w:r>
      <w:r w:rsidRPr="00597037">
        <w:rPr>
          <w:strike/>
        </w:rPr>
        <w:t>Lieutenant</w:t>
      </w:r>
      <w:r w:rsidRPr="00597037">
        <w:t xml:space="preserve"> Governor may terminate a member of the council for any reason pursuant to the provisions of Section 1 3 240, and the reason for the termination must be communicated to each member of the council.”</w:t>
      </w:r>
    </w:p>
    <w:p w14:paraId="6B58ABE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32.</w:t>
      </w:r>
      <w:r w:rsidRPr="00597037">
        <w:tab/>
        <w:t>Section 43-21-45 of the 1976 Code is amended to read:</w:t>
      </w:r>
    </w:p>
    <w:p w14:paraId="43C8520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w:t>
      </w:r>
      <w:r w:rsidRPr="00597037">
        <w:noBreakHyphen/>
        <w:t>21</w:t>
      </w:r>
      <w:r w:rsidRPr="00597037">
        <w:noBreakHyphen/>
        <w:t>45.</w:t>
      </w:r>
      <w:r w:rsidRPr="00597037">
        <w:tab/>
        <w:t xml:space="preserve">The </w:t>
      </w:r>
      <w:r w:rsidRPr="00597037">
        <w:rPr>
          <w:strike/>
        </w:rPr>
        <w:t>Office of the Lieutenant Governor</w:t>
      </w:r>
      <w:r w:rsidRPr="00597037">
        <w:t xml:space="preserve"> </w:t>
      </w:r>
      <w:r w:rsidRPr="00597037">
        <w:rPr>
          <w:u w:val="single"/>
        </w:rPr>
        <w:t>Department of Administration</w:t>
      </w:r>
      <w:r w:rsidRPr="00597037">
        <w:t>, Division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76FEBF1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33.</w:t>
      </w:r>
      <w:r w:rsidRPr="00597037">
        <w:tab/>
        <w:t>Section 43-21-60 of the 1976 Code is amended to read:</w:t>
      </w:r>
    </w:p>
    <w:p w14:paraId="25F691B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w:t>
      </w:r>
      <w:r w:rsidRPr="00597037">
        <w:noBreakHyphen/>
        <w:t>21</w:t>
      </w:r>
      <w:r w:rsidRPr="00597037">
        <w:noBreakHyphen/>
        <w:t>60.</w:t>
      </w:r>
      <w:r w:rsidRPr="00597037">
        <w:tab/>
        <w:t xml:space="preserve">The division shall submit an annual report to the </w:t>
      </w:r>
      <w:r w:rsidRPr="00597037">
        <w:rPr>
          <w:strike/>
        </w:rPr>
        <w:t>Lieutenant</w:t>
      </w:r>
      <w:r w:rsidRPr="00597037">
        <w:t xml:space="preserve"> Governor and to the General Assembly on or before January first of each year.  The report shall deal with the present and future needs of the elderly and with the work of the division during the year.”</w:t>
      </w:r>
    </w:p>
    <w:p w14:paraId="7F407C0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t>SECTION</w:t>
      </w:r>
      <w:r w:rsidRPr="00597037">
        <w:tab/>
        <w:t>34.</w:t>
      </w:r>
      <w:r w:rsidRPr="00597037">
        <w:tab/>
        <w:t>Section 43-21-70 of the 1976 Code is amended to read:</w:t>
      </w:r>
    </w:p>
    <w:p w14:paraId="67E3305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w:t>
      </w:r>
      <w:r w:rsidRPr="00597037">
        <w:noBreakHyphen/>
        <w:t>21</w:t>
      </w:r>
      <w:r w:rsidRPr="00597037">
        <w:noBreakHyphen/>
        <w:t>70.</w:t>
      </w:r>
      <w:r w:rsidRPr="00597037">
        <w:tab/>
        <w:t xml:space="preserve">The </w:t>
      </w:r>
      <w:r w:rsidRPr="00597037">
        <w:rPr>
          <w:strike/>
        </w:rPr>
        <w:t>Lieutenant</w:t>
      </w:r>
      <w:r w:rsidRPr="00597037">
        <w:t xml:space="preserve"> Governor may employ a director to be the administrative officer of the division who shall serve at his pleasure and who is subject to removal pursuant to the provisions of Section 1</w:t>
      </w:r>
      <w:r w:rsidRPr="00597037">
        <w:noBreakHyphen/>
        <w:t>3</w:t>
      </w:r>
      <w:r w:rsidRPr="00597037">
        <w:noBreakHyphen/>
        <w:t>240.”</w:t>
      </w:r>
    </w:p>
    <w:p w14:paraId="11C2A07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35.</w:t>
      </w:r>
      <w:r w:rsidRPr="00597037">
        <w:tab/>
        <w:t>Section 43-21-100 of the 1976 Code is amended to read:</w:t>
      </w:r>
    </w:p>
    <w:p w14:paraId="7293092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43</w:t>
      </w:r>
      <w:r w:rsidRPr="00597037">
        <w:noBreakHyphen/>
        <w:t>21</w:t>
      </w:r>
      <w:r w:rsidRPr="00597037">
        <w:noBreakHyphen/>
        <w:t>100.</w:t>
      </w:r>
      <w:r w:rsidRPr="00597037">
        <w:tab/>
        <w:t xml:space="preserve">The division shall prepare the budget for its operation which must be submitted to the </w:t>
      </w:r>
      <w:r w:rsidRPr="00597037">
        <w:rPr>
          <w:strike/>
        </w:rPr>
        <w:t>Lieutenant</w:t>
      </w:r>
      <w:r w:rsidRPr="00597037">
        <w:t xml:space="preserve"> Governor and to the General Assembly for approval.”</w:t>
      </w:r>
    </w:p>
    <w:p w14:paraId="0DD272F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36.</w:t>
      </w:r>
      <w:r w:rsidRPr="00597037">
        <w:tab/>
        <w:t>Section 43-21-130(A)(1) of the 1976 Code is amended to read:</w:t>
      </w:r>
    </w:p>
    <w:p w14:paraId="5D91FD5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“(1)</w:t>
      </w:r>
      <w:r w:rsidRPr="00597037">
        <w:tab/>
        <w:t xml:space="preserve">the </w:t>
      </w:r>
      <w:r w:rsidRPr="00597037">
        <w:rPr>
          <w:strike/>
        </w:rPr>
        <w:t>Lieutenant</w:t>
      </w:r>
      <w:r w:rsidRPr="00597037">
        <w:t xml:space="preserve"> Governor or his designee;”</w:t>
      </w:r>
    </w:p>
    <w:p w14:paraId="44B103F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37.</w:t>
      </w:r>
      <w:r w:rsidRPr="00597037">
        <w:tab/>
        <w:t>Section 43-21-190(2) of the 1976 Code is amended to read:</w:t>
      </w:r>
    </w:p>
    <w:p w14:paraId="55F2034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“(2)</w:t>
      </w:r>
      <w:r w:rsidRPr="00597037">
        <w:tab/>
        <w:t xml:space="preserve">make recommendations to the </w:t>
      </w:r>
      <w:r w:rsidRPr="00597037">
        <w:rPr>
          <w:strike/>
        </w:rPr>
        <w:t>Lieutenant</w:t>
      </w:r>
      <w:r w:rsidRPr="00597037">
        <w:t xml:space="preserve"> Governor and members of the General Assembly and to the Joint Legislative Committee on Aging;”</w:t>
      </w:r>
    </w:p>
    <w:p w14:paraId="4073BD5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38.</w:t>
      </w:r>
      <w:r w:rsidRPr="00597037">
        <w:tab/>
        <w:t>Section 44-21-130(A)(1) of the 1976 Code is amended to read:</w:t>
      </w:r>
    </w:p>
    <w:p w14:paraId="3334701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 xml:space="preserve">“(1) the </w:t>
      </w:r>
      <w:r w:rsidRPr="00597037">
        <w:rPr>
          <w:strike/>
        </w:rPr>
        <w:t>Lieutenant</w:t>
      </w:r>
      <w:r w:rsidRPr="00597037">
        <w:t xml:space="preserve"> Governor or his designee;”</w:t>
      </w:r>
    </w:p>
    <w:p w14:paraId="7DBC7A3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39.</w:t>
      </w:r>
      <w:r w:rsidRPr="00597037">
        <w:tab/>
        <w:t>Section 44-21-190(2) of the 1976 Code is amended to read:</w:t>
      </w:r>
    </w:p>
    <w:p w14:paraId="42A89C3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“(2) make recommendations to the </w:t>
      </w:r>
      <w:r w:rsidRPr="00597037">
        <w:rPr>
          <w:strike/>
        </w:rPr>
        <w:t>Lieutenant</w:t>
      </w:r>
      <w:r w:rsidRPr="00597037">
        <w:t xml:space="preserve"> Governor and members of the General Assembly and to the Joint Legislative Committee on Aging;”</w:t>
      </w:r>
    </w:p>
    <w:p w14:paraId="597DD1E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40.</w:t>
      </w:r>
      <w:r w:rsidRPr="00597037">
        <w:tab/>
        <w:t>Section 44-36-20(21) of the 1976 Code is amended to read:</w:t>
      </w:r>
    </w:p>
    <w:p w14:paraId="4AEA88A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 xml:space="preserve">“(21) Alzheimer's Disease and Related Disorders Resource Coordination Center, </w:t>
      </w:r>
      <w:r w:rsidRPr="00597037">
        <w:rPr>
          <w:strike/>
        </w:rPr>
        <w:t>Office of the Governor</w:t>
      </w:r>
      <w:r w:rsidRPr="00597037">
        <w:t xml:space="preserve"> </w:t>
      </w:r>
      <w:r w:rsidRPr="00597037">
        <w:rPr>
          <w:u w:val="single"/>
        </w:rPr>
        <w:t>Department of Administration</w:t>
      </w:r>
      <w:r w:rsidRPr="00597037">
        <w:t>, Division on Aging;”</w:t>
      </w:r>
    </w:p>
    <w:p w14:paraId="22891A3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97037">
        <w:t>SECTION</w:t>
      </w:r>
      <w:r w:rsidRPr="00597037">
        <w:tab/>
        <w:t>41.</w:t>
      </w:r>
      <w:r w:rsidRPr="00597037">
        <w:tab/>
        <w:t>Section 44-36-50 of the 1976 Code is amended to read:</w:t>
      </w:r>
    </w:p>
    <w:p w14:paraId="00BF04D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44-36-50.</w:t>
      </w:r>
      <w:r w:rsidRPr="00597037">
        <w:tab/>
        <w:t xml:space="preserve">The registry shall submit an annual report to the </w:t>
      </w:r>
      <w:r w:rsidRPr="00597037">
        <w:rPr>
          <w:strike/>
        </w:rPr>
        <w:t>Office of the Governor</w:t>
      </w:r>
      <w:r w:rsidRPr="00597037">
        <w:t xml:space="preserve"> </w:t>
      </w:r>
      <w:r w:rsidRPr="00597037">
        <w:rPr>
          <w:u w:val="single"/>
        </w:rPr>
        <w:t>Department of Administration</w:t>
      </w:r>
      <w:r w:rsidRPr="00597037">
        <w:t>, Division on Aging, Alzheimer's Disease and Related Disorders Resource Coordination Center, the Department of Health and Environmental Control, and the Office of Research and Statistics of the Revenue and Fiscal Affairs Office.”</w:t>
      </w:r>
    </w:p>
    <w:p w14:paraId="3B28D48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42.</w:t>
      </w:r>
      <w:r w:rsidRPr="00597037">
        <w:tab/>
        <w:t>Section 44-36-310 of the 1976 Code is amended to read:</w:t>
      </w:r>
    </w:p>
    <w:p w14:paraId="286D98D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t>“Section 44</w:t>
      </w:r>
      <w:r w:rsidRPr="00597037">
        <w:noBreakHyphen/>
        <w:t>36</w:t>
      </w:r>
      <w:r w:rsidRPr="00597037">
        <w:noBreakHyphen/>
        <w:t>310.</w:t>
      </w:r>
      <w:r w:rsidRPr="00597037">
        <w:tab/>
        <w:t xml:space="preserve">There is created in the </w:t>
      </w:r>
      <w:r w:rsidRPr="00597037">
        <w:rPr>
          <w:strike/>
        </w:rPr>
        <w:t>Office of the Lieutenant Governor</w:t>
      </w:r>
      <w:r w:rsidRPr="00597037">
        <w:t xml:space="preserve"> </w:t>
      </w:r>
      <w:r w:rsidRPr="00597037">
        <w:rPr>
          <w:u w:val="single"/>
        </w:rPr>
        <w:t>Department of Administration</w:t>
      </w:r>
      <w:r w:rsidRPr="00597037">
        <w:t>, Division on Aging,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8CF04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43.</w:t>
      </w:r>
      <w:r w:rsidRPr="00597037">
        <w:tab/>
        <w:t>Section 44-36-320(7) of the 1976 Code is amended to read:</w:t>
      </w:r>
    </w:p>
    <w:p w14:paraId="2CE9D56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“(7)</w:t>
      </w:r>
      <w:r w:rsidRPr="00597037">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597037">
        <w:rPr>
          <w:strike/>
        </w:rPr>
        <w:t>Lieutenant</w:t>
      </w:r>
      <w:r w:rsidRPr="00597037">
        <w:t xml:space="preserve"> Governor’s website.”</w:t>
      </w:r>
    </w:p>
    <w:p w14:paraId="21AC26C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44.</w:t>
      </w:r>
      <w:r w:rsidRPr="00597037">
        <w:tab/>
        <w:t>Section 44-36-330 of the 1976 Code is amended to read:</w:t>
      </w:r>
    </w:p>
    <w:p w14:paraId="6457BA9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44</w:t>
      </w:r>
      <w:r w:rsidRPr="00597037">
        <w:noBreakHyphen/>
        <w:t>36</w:t>
      </w:r>
      <w:r w:rsidRPr="00597037">
        <w:noBreakHyphen/>
        <w:t>330.(A)</w:t>
      </w:r>
      <w:r w:rsidRPr="00597037">
        <w:tab/>
        <w:t xml:space="preserve">The Alzheimer’s Disease and Related Disorders Resource Coordination Center must be supported by an advisory council appointed by the </w:t>
      </w:r>
      <w:r w:rsidRPr="00597037">
        <w:rPr>
          <w:strike/>
        </w:rPr>
        <w:t>Lieutenant</w:t>
      </w:r>
      <w:r w:rsidRPr="00597037">
        <w:t xml:space="preserve"> Governor including, but not limited to, representatives of:</w:t>
      </w:r>
    </w:p>
    <w:p w14:paraId="149F069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w:t>
      </w:r>
      <w:r w:rsidRPr="00597037">
        <w:tab/>
        <w:t>Alzheimer’s Association Chapters;</w:t>
      </w:r>
    </w:p>
    <w:p w14:paraId="33CC4B0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w:t>
      </w:r>
      <w:r w:rsidRPr="00597037">
        <w:tab/>
        <w:t>American Association of Retired Persons;</w:t>
      </w:r>
    </w:p>
    <w:p w14:paraId="3F6767F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(3)</w:t>
      </w:r>
      <w:r w:rsidRPr="00597037">
        <w:tab/>
        <w:t>Clemson University;</w:t>
      </w:r>
    </w:p>
    <w:p w14:paraId="7D0D5F4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(4)</w:t>
      </w:r>
      <w:r w:rsidRPr="00597037">
        <w:tab/>
        <w:t>Department of Disabilities and Special Needs;</w:t>
      </w:r>
    </w:p>
    <w:p w14:paraId="050DF99F"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(5)</w:t>
      </w:r>
      <w:r w:rsidRPr="00597037">
        <w:tab/>
        <w:t>Department of Health and Environmental Control;</w:t>
      </w:r>
    </w:p>
    <w:p w14:paraId="042E0AE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(6)</w:t>
      </w:r>
      <w:r w:rsidRPr="00597037">
        <w:tab/>
        <w:t>Department of Mental Health;</w:t>
      </w:r>
    </w:p>
    <w:p w14:paraId="7565E87B"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(7)</w:t>
      </w:r>
      <w:r w:rsidRPr="00597037">
        <w:tab/>
        <w:t>Department of Social Services;</w:t>
      </w:r>
    </w:p>
    <w:p w14:paraId="6194B45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(8)</w:t>
      </w:r>
      <w:r w:rsidRPr="00597037">
        <w:tab/>
        <w:t>Department of Health and Human Services;</w:t>
      </w:r>
    </w:p>
    <w:p w14:paraId="20D7389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(9)</w:t>
      </w:r>
      <w:r w:rsidRPr="00597037">
        <w:tab/>
        <w:t>Medical University of South Carolina;</w:t>
      </w:r>
    </w:p>
    <w:p w14:paraId="7BA38BB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(10)</w:t>
      </w:r>
      <w:r w:rsidRPr="00597037">
        <w:tab/>
        <w:t>National Association of Social Workers, South Carolina Chapter;</w:t>
      </w:r>
    </w:p>
    <w:p w14:paraId="4C32E90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(11)</w:t>
      </w:r>
      <w:r w:rsidRPr="00597037">
        <w:tab/>
        <w:t>South Carolina Adult Day Care Association;</w:t>
      </w:r>
    </w:p>
    <w:p w14:paraId="5822A8C1"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(12)</w:t>
      </w:r>
      <w:r w:rsidRPr="00597037">
        <w:tab/>
        <w:t>South Carolina Association of Area Agencies on Aging;</w:t>
      </w:r>
    </w:p>
    <w:p w14:paraId="44B0CD9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(13)</w:t>
      </w:r>
      <w:r w:rsidRPr="00597037">
        <w:tab/>
        <w:t>South Carolina Association of Council on Aging Directors;</w:t>
      </w:r>
    </w:p>
    <w:p w14:paraId="4DCB7BF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(14)</w:t>
      </w:r>
      <w:r w:rsidRPr="00597037">
        <w:tab/>
        <w:t>South Carolina Association of Nonprofit Homes for the Aging;</w:t>
      </w:r>
    </w:p>
    <w:p w14:paraId="125F5400"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(15)</w:t>
      </w:r>
      <w:r w:rsidRPr="00597037">
        <w:tab/>
        <w:t>South Carolina Association of Residential Care Homes;</w:t>
      </w:r>
    </w:p>
    <w:p w14:paraId="6E26505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(16)</w:t>
      </w:r>
      <w:r w:rsidRPr="00597037">
        <w:tab/>
        <w:t>South Carolina Health Care Association;</w:t>
      </w:r>
    </w:p>
    <w:p w14:paraId="4EE56A0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(17)</w:t>
      </w:r>
      <w:r w:rsidRPr="00597037">
        <w:tab/>
        <w:t>South Carolina Home Care Association;</w:t>
      </w:r>
    </w:p>
    <w:p w14:paraId="5222818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(18)</w:t>
      </w:r>
      <w:r w:rsidRPr="00597037">
        <w:tab/>
        <w:t>South Carolina Hospital Association;</w:t>
      </w:r>
    </w:p>
    <w:p w14:paraId="10CF640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(19)</w:t>
      </w:r>
      <w:r w:rsidRPr="00597037">
        <w:tab/>
        <w:t>South Carolina Medical Association;</w:t>
      </w:r>
    </w:p>
    <w:p w14:paraId="7F3DD19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(20)</w:t>
      </w:r>
      <w:r w:rsidRPr="00597037">
        <w:tab/>
        <w:t>South Carolina Nurses’ Association;</w:t>
      </w:r>
    </w:p>
    <w:p w14:paraId="019E4E4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lastRenderedPageBreak/>
        <w:tab/>
      </w:r>
      <w:r w:rsidRPr="00597037">
        <w:tab/>
        <w:t>(21)</w:t>
      </w:r>
      <w:r w:rsidRPr="00597037">
        <w:tab/>
        <w:t>Statewide Alzheimer’s Disease and Related Disorders Registry;</w:t>
      </w:r>
    </w:p>
    <w:p w14:paraId="312E752E"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(22)</w:t>
      </w:r>
      <w:r w:rsidRPr="00597037">
        <w:tab/>
        <w:t>University of South Carolina;</w:t>
      </w:r>
    </w:p>
    <w:p w14:paraId="5E5228B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r>
      <w:r w:rsidRPr="00597037">
        <w:tab/>
        <w:t>(23)</w:t>
      </w:r>
      <w:r w:rsidRPr="00597037">
        <w:tab/>
        <w:t>South Carolina State University.</w:t>
      </w:r>
    </w:p>
    <w:p w14:paraId="10F028D8"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(B)</w:t>
      </w:r>
      <w:r w:rsidRPr="00597037">
        <w:tab/>
        <w:t>Members of the advisory council are not entitled to mileage, per diem, subsistence, or any other form of compensation.”</w:t>
      </w:r>
    </w:p>
    <w:p w14:paraId="685B9F1D"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VI</w:t>
      </w:r>
    </w:p>
    <w:p w14:paraId="1DF401A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Code Commissioner’s Report</w:t>
      </w:r>
    </w:p>
    <w:p w14:paraId="34F0A057"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tab/>
        <w:t>SECTION</w:t>
      </w:r>
      <w:r w:rsidRPr="00597037">
        <w:tab/>
        <w:t>45.</w:t>
      </w:r>
      <w:r w:rsidRPr="00597037">
        <w:tab/>
        <w:t xml:space="preserve">On or before January 1, 2019, </w:t>
      </w:r>
      <w:r w:rsidRPr="00597037">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0E43EB52"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VII</w:t>
      </w:r>
    </w:p>
    <w:p w14:paraId="5EA767BA"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Severability</w:t>
      </w:r>
    </w:p>
    <w:p w14:paraId="57433A96"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SECTION</w:t>
      </w:r>
      <w:r w:rsidRPr="00597037">
        <w:rPr>
          <w:u w:color="000000" w:themeColor="text1"/>
        </w:rPr>
        <w:tab/>
        <w:t>46.</w:t>
      </w:r>
      <w:r w:rsidRPr="0059703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92B7B8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97037">
        <w:rPr>
          <w:u w:color="000000" w:themeColor="text1"/>
        </w:rPr>
        <w:t>PART VIII</w:t>
      </w:r>
    </w:p>
    <w:p w14:paraId="242F17F4"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97037">
        <w:rPr>
          <w:u w:color="000000" w:themeColor="text1"/>
        </w:rPr>
        <w:t>Repeal</w:t>
      </w:r>
    </w:p>
    <w:p w14:paraId="3DB6B5AC"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7037">
        <w:rPr>
          <w:u w:color="000000" w:themeColor="text1"/>
        </w:rPr>
        <w:tab/>
        <w:t>SECTION 47.</w:t>
      </w:r>
      <w:r w:rsidRPr="00597037">
        <w:rPr>
          <w:u w:color="000000" w:themeColor="text1"/>
        </w:rPr>
        <w:tab/>
        <w:t>Section 59</w:t>
      </w:r>
      <w:r w:rsidRPr="00597037">
        <w:rPr>
          <w:u w:color="000000" w:themeColor="text1"/>
        </w:rPr>
        <w:noBreakHyphen/>
        <w:t>127</w:t>
      </w:r>
      <w:r w:rsidRPr="00597037">
        <w:rPr>
          <w:u w:color="000000" w:themeColor="text1"/>
        </w:rPr>
        <w:noBreakHyphen/>
        <w:t>470 of the 1976 Code is repealed.</w:t>
      </w:r>
    </w:p>
    <w:p w14:paraId="25644CA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PART IX</w:t>
      </w:r>
    </w:p>
    <w:p w14:paraId="13DD2285"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97037">
        <w:t>Effective Dates</w:t>
      </w:r>
    </w:p>
    <w:p w14:paraId="25821439"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w:t>
      </w:r>
      <w:r w:rsidRPr="00597037">
        <w:tab/>
        <w:t>48.</w:t>
      </w:r>
      <w:r w:rsidRPr="00597037">
        <w:tab/>
        <w:t>PARTS I and II of this act take effect upon approval by the Governor and are applicable to the 2018 General Election.  PARTS III, IV, and V take effect on January 1, 2019.  All other PARTS take effect upon approval by the Governor.</w:t>
      </w:r>
      <w:r w:rsidRPr="00597037">
        <w:tab/>
      </w:r>
      <w:r w:rsidRPr="00597037">
        <w:tab/>
        <w:t>/</w:t>
      </w:r>
    </w:p>
    <w:p w14:paraId="0A4E8243" w14:textId="77777777" w:rsidR="007C6605" w:rsidRPr="00597037"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97037">
        <w:rPr>
          <w:rFonts w:eastAsia="Times New Roman"/>
          <w:snapToGrid w:val="0"/>
          <w:szCs w:val="20"/>
        </w:rPr>
        <w:tab/>
        <w:t>Renumber sections to conform.</w:t>
      </w:r>
    </w:p>
    <w:p w14:paraId="00E7F69F" w14:textId="77777777" w:rsid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97037">
        <w:rPr>
          <w:rFonts w:eastAsia="Times New Roman"/>
          <w:snapToGrid w:val="0"/>
          <w:szCs w:val="20"/>
        </w:rPr>
        <w:tab/>
        <w:t>Amend title to conform.</w:t>
      </w:r>
    </w:p>
    <w:p w14:paraId="6673BB58" w14:textId="77777777"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6BD33" w14:textId="186778A3" w:rsidR="007C6605" w:rsidRDefault="007B5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14:paraId="5AC0BE04" w14:textId="230072CC" w:rsidR="007B59F4" w:rsidRPr="007B59F4" w:rsidRDefault="007B59F4" w:rsidP="007B5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65D2661" w14:textId="77777777" w:rsidR="007B59F4" w:rsidRDefault="007B5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59F4"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77777777" w:rsidR="00522CE0" w:rsidRPr="00522CE0" w:rsidRDefault="007B6FC2"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B4217">
        <w:t xml:space="preserve">TO AMEND THE CODE OF LAWS OF SOUTH CAROLINA, 1976, BY ADDING SECTION 1-3-125, SO AS TO PROVIDE THAT BEGINNING WITH THE 2018 GENERAL ELECTION, IF THE LIEUTENANT GOVERNOR RESIGNS OR IS REMOVED FROM OFFICE, THE GOVERNOR SHALL APPOINT, WITH THE ADVICE AND CONSENT OF THE SENATE, A SUCCESSOR FOR THE UNEXPIRED TERM; BY ADDING SECTION 7-11-12, SO AS TO ESTABLISH THE PROCEDURE BY WHICH A PERSON NOMINATED AS GOVERNOR SELECTS A LIEUTENANT GOVERNOR AS A JOINT TICKET RUNNING MATE; BY ADDING SECTION 7-13-315, SO AS TO REQUIRE THE STATE ELECTION COMMISSION TO ENSURE THAT THE GOVERNOR AND LIEUTENANT GOVERNOR ARE ELECTED JOINTLY; BY ADDING SECTION 8-13-1301, SO AS TO PROVIDE THAT JOINTLY ELECTED CANDIDATES MUST BE CONSIDERED A SINGLE CANDIDATE FOR CONTRIBUTIONS AND ESTABLISHING A COMMITTEE; TO AMEND SECTION 8-13-1314,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7-11-15(A), RELATING TO FILING AS A CANDIDATE FOR THE GENERAL ELECTION, SO AS TO PROVIDE IF MARCH 30, THE DEADLINE FOR FILING, IS ON </w:t>
      </w:r>
      <w:r w:rsidRPr="006B4217">
        <w:lastRenderedPageBreak/>
        <w:t>A SATURDAY OR SUNDAY, THE TIME FOR FILING EXTENDS TO THE NEXT BUSINESS DAY THAT IS NOT A SATURDAY, SUNDAY, OR LEGAL HOLIDAY; TO AMEND SECTION 7-13-45, RELATING TO ESTABLISHING HOURS FOR ACCEPTING CANDIDATE FILINGS, SO AS TO DELETE SPECIFIC REFERENCES TO THE NUMBER OF HOURS AND PROVIDE THAT FILINGS BE ACCEPTED DURING REGULAR BUSINESS HOURS ON REGULAR BUSINESS DAYS;</w:t>
      </w:r>
      <w:r>
        <w:t xml:space="preserve"> </w:t>
      </w:r>
      <w:r w:rsidRPr="006B4217">
        <w:t>TO AMEND SECTIONS 1-3-120, 1-3-130, 1-6-30(9), 1-9-30, 1-11-10(D), 1-11-425, 1-18-70, 1-23-280 (B)</w:t>
      </w:r>
      <w:r w:rsidR="002B1CC0">
        <w:t xml:space="preserve"> AND </w:t>
      </w:r>
      <w:r w:rsidRPr="006B4217">
        <w:t>(E), 1-23-290(D), 2-1-230(C), 2-1-250(B), 2-2-30(B)(1), 2-2-40(B), 2-3-20, 2-3-75(B)(3), 2-3-105(A)(4), 2-15-60(</w:t>
      </w:r>
      <w:r w:rsidR="00DA7906">
        <w:t>b</w:t>
      </w:r>
      <w:r w:rsidRPr="006B4217">
        <w:t>), 2-17-90(A)(1), 2-17-90(A)(6)(c), 2-17-100(</w:t>
      </w:r>
      <w:r w:rsidR="00DA7906">
        <w:t>3</w:t>
      </w:r>
      <w:r w:rsidRPr="006B4217">
        <w:t>), 2-19-10(B)(2), 2-41-70, 2-67-20(E)(1)(a), 2-69-20, 2-69-40, 2-75-10, 3-11-400(C)(3)(b)(iii), 5-1-26(B)(4), 5-1-26(F), 6-4-35(A)(2), 6-29-1330(D)(3), 6-29-1330(G), 8-13-540(3)(d), 8-13-715, 8-13-1373, 9-4-10(B)(1)(b), 9-4-40, 9-16-90, 9-</w:t>
      </w:r>
      <w:r w:rsidR="00070015">
        <w:t>16-380, 10-1-168(I), 11-9-890B.(2)</w:t>
      </w:r>
      <w:r w:rsidRPr="006B4217">
        <w:t>, 11-11-350, 11-43-140, 11-45-40(B)(1), 11-50-50, 11-57-340, 12-3-10(A)(1), 13-1-25(B), 23-1-230(G), 24-22-150, 37-29-110, 38-3-110(5)(c), 38-75-490(D), 40-47-10(A)(4), 44-128-50(B)(2), 46-3-260(A), 48-52-440(D)(2), 48-59-40(A)(4), 51-13-720, 51-13-2120(3), 51-18-115, 54-6-10(B)(3), 59-6-10, 59-40-230(A), 59-46-40(A)(4), 59-150-40(A), 59-150-40</w:t>
      </w:r>
      <w:r w:rsidR="008C11D5">
        <w:t>(C), 59-150-40(D), 59-150-320</w:t>
      </w:r>
      <w:r w:rsidRPr="006B4217">
        <w:t>, 59-150-325(A), 6</w:t>
      </w:r>
      <w:r w:rsidR="008C11D5">
        <w:t>0-11-150(B), 60-17-10, 63-1-50(A), 63-1-50</w:t>
      </w:r>
      <w:r w:rsidRPr="006B4217">
        <w:t>(B), 63-11</w:t>
      </w:r>
      <w:r w:rsidR="008C11D5">
        <w:t>-1720</w:t>
      </w:r>
      <w:r w:rsidR="0067009B">
        <w:t>(B),</w:t>
      </w:r>
      <w:r w:rsidRPr="006B4217">
        <w:t xml:space="preserve"> 63-11-1720(</w:t>
      </w:r>
      <w:r w:rsidR="008C11D5">
        <w:t>C</w:t>
      </w:r>
      <w:r w:rsidRPr="006B4217">
        <w:t>), 63-11-1930(A)(11), 63-11-2110(B)(4),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6B4217">
        <w:noBreakHyphen/>
        <w:t>3</w:t>
      </w:r>
      <w:r w:rsidRPr="006B4217">
        <w:noBreakHyphen/>
        <w:t>620, 1-11-720(A)(9), 1</w:t>
      </w:r>
      <w:r w:rsidRPr="006B4217">
        <w:noBreakHyphen/>
        <w:t>23</w:t>
      </w:r>
      <w:r w:rsidRPr="006B4217">
        <w:noBreakHyphen/>
        <w:t>125(B), 1</w:t>
      </w:r>
      <w:r w:rsidRPr="006B4217">
        <w:noBreakHyphen/>
        <w:t>23</w:t>
      </w:r>
      <w:r w:rsidRPr="006B4217">
        <w:noBreakHyphen/>
        <w:t>125(D), 2</w:t>
      </w:r>
      <w:r w:rsidRPr="006B4217">
        <w:noBreakHyphen/>
        <w:t>3</w:t>
      </w:r>
      <w:r w:rsidRPr="006B4217">
        <w:noBreakHyphen/>
        <w:t>30, 2-3-90, 7-11-30(A), 7</w:t>
      </w:r>
      <w:r w:rsidRPr="006B4217">
        <w:noBreakHyphen/>
        <w:t>17</w:t>
      </w:r>
      <w:r w:rsidRPr="006B4217">
        <w:noBreakHyphen/>
        <w:t>10, 9-1-10(11)(g), 9-1-10(14), 10-1-40, 14-27-20(10), 14-27-30, 14-27-40(2), 14-27-80, 43-21-20, 43-21-45, 43-21-60, 43-21-70, 43-21-100, 43-21-130(</w:t>
      </w:r>
      <w:r w:rsidR="0067009B">
        <w:t>A)(1), 43-21-190(2), 44-36-310,</w:t>
      </w:r>
      <w:r w:rsidRPr="006B4217">
        <w:t xml:space="preserve"> 44-36-320(7), 44-36-330, 44-56-840(A), 54-7-100, 59-6-15(A)(3),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w:t>
      </w:r>
      <w:r w:rsidRPr="006B4217">
        <w:lastRenderedPageBreak/>
        <w:t>THE GOVERNOR MAY DETERMINE HOW THOSE DUTIES AND RESPONSIBILITIES MAY BE ACCOMPLISHED;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3073F8AF" w14:textId="77777777" w:rsidR="00522CE0" w:rsidRDefault="00522CE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A46811E" w14:textId="77777777" w:rsidR="003C64FE" w:rsidRPr="003C64FE" w:rsidRDefault="003C64FE"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w:t>
      </w:r>
    </w:p>
    <w:p w14:paraId="5DD43A88" w14:textId="77777777" w:rsidR="00D4243F"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64FE">
        <w:t>Joint Election of Governor and Lieutenant Governor</w:t>
      </w:r>
    </w:p>
    <w:p w14:paraId="31D65D0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CC0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67009B">
        <w:rPr>
          <w:rFonts w:eastAsia="Times New Roman"/>
        </w:rPr>
        <w:t>SECTION</w:t>
      </w:r>
      <w:r w:rsidR="0067009B">
        <w:rPr>
          <w:rFonts w:eastAsia="Times New Roman"/>
        </w:rPr>
        <w:tab/>
        <w:t>1.</w:t>
      </w:r>
      <w:r w:rsidRPr="003C64FE">
        <w:tab/>
        <w:t>Article 3, Chapter 3, Title 1 of the 1976 Code is amended by adding:</w:t>
      </w:r>
    </w:p>
    <w:p w14:paraId="6F28FD44"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89109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125.</w:t>
      </w:r>
      <w:r w:rsidRPr="003C64FE">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2F4F3B11"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99C17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w:t>
      </w:r>
      <w:r w:rsidRPr="003C64FE">
        <w:rPr>
          <w:u w:color="000000" w:themeColor="text1"/>
        </w:rPr>
        <w:tab/>
        <w:t>2.</w:t>
      </w:r>
      <w:r w:rsidRPr="003C64FE">
        <w:rPr>
          <w:u w:color="000000" w:themeColor="text1"/>
        </w:rPr>
        <w:tab/>
      </w:r>
      <w:r w:rsidRPr="003C64FE">
        <w:t>Article 1, Chapter 11, Title 7 of the 1976 Code is amended by adding:</w:t>
      </w:r>
    </w:p>
    <w:p w14:paraId="5E9F8DE1"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12CB8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11</w:t>
      </w:r>
      <w:r w:rsidRPr="003C64FE">
        <w:noBreakHyphen/>
        <w:t>12.</w:t>
      </w:r>
      <w:r w:rsidRPr="003C64FE">
        <w:tab/>
        <w:t>(A)</w:t>
      </w:r>
      <w:r w:rsidRPr="003C64FE">
        <w:tab/>
        <w:t>A person nominated for the office of Governor by primary or convention, or seeking the office of Governor as a petition candidate must designate a qualified elector to be elected jointly as Lieutenant Governor.</w:t>
      </w:r>
    </w:p>
    <w:p w14:paraId="2E17BF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A designee for Lieutenant Governor must possess all of the qualifications required to hold the office of Governor.</w:t>
      </w:r>
    </w:p>
    <w:p w14:paraId="60243F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appropriate political party shall determine if its gubernatorial candidate’s Lieutenant Governor designee is qualified.</w:t>
      </w:r>
    </w:p>
    <w:p w14:paraId="69AAE32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State Election Commission shall determine whether a gubernatorial petition candidate’s Lieutenant Governor designee is qualified.</w:t>
      </w:r>
    </w:p>
    <w:p w14:paraId="5BD82D5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No later than August 1, a gubernatorial candidate’s designation for Lieutenant Governor must be in writing and filed </w:t>
      </w:r>
      <w:r w:rsidRPr="003C64FE">
        <w:lastRenderedPageBreak/>
        <w:t>either with the appropriate political party, or, in the case of a petition candidate, with the State Election Commission.</w:t>
      </w:r>
    </w:p>
    <w:p w14:paraId="0F4F95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No later than August 10, a Lieutenant Governor designee must provide:</w:t>
      </w:r>
    </w:p>
    <w:p w14:paraId="7B32D2B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 the State Election Commission:</w:t>
      </w:r>
    </w:p>
    <w:p w14:paraId="67CA3F8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 copy of the gubernatorial candidate’s written designation for Lieutenant Governor, and</w:t>
      </w:r>
    </w:p>
    <w:p w14:paraId="54F4B6F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a completed statement of intention of candidacy; and</w:t>
      </w:r>
    </w:p>
    <w:p w14:paraId="4B1B60F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to the State Ethics Commission:</w:t>
      </w:r>
    </w:p>
    <w:p w14:paraId="7464CC8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 copy of the completed statement of intention of candidacy; and</w:t>
      </w:r>
    </w:p>
    <w:p w14:paraId="5A06881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a current filed statement of economic interests.</w:t>
      </w:r>
    </w:p>
    <w:p w14:paraId="479EE3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(E)(1)</w:t>
      </w:r>
      <w:r w:rsidRPr="003C64FE">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w:t>
      </w:r>
    </w:p>
    <w:p w14:paraId="35829C6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If a Lieutenant Governor candidate is substituted as provided in item (1) of this subsection, the substituted Lieutenant Governor candidate must file the documents required in subsection (C) no later than ten days after the substitution is made.</w:t>
      </w:r>
    </w:p>
    <w:p w14:paraId="6EB6BAF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732F5B4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If the Lieutenant Governor candidate is not designated as provided in this section, the party or petition candidate for Governor shall not have his name placed on the ballot for the general election.</w:t>
      </w:r>
    </w:p>
    <w:p w14:paraId="7ACD08C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A Lieutenant Governor candidate is not required to pay a separate filing fee.</w:t>
      </w:r>
    </w:p>
    <w:p w14:paraId="26D5D83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(H)</w:t>
      </w:r>
      <w:r w:rsidRPr="003C64FE">
        <w:tab/>
        <w:t>The provisions of Sections 7-11-10 and 7-11-210 are not applicable to a Lieutenant Governor candidate.</w:t>
      </w:r>
    </w:p>
    <w:p w14:paraId="74D472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15376FA9" w14:textId="77777777" w:rsidR="007065C5"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AC35DC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3.</w:t>
      </w:r>
      <w:r w:rsidRPr="003C64FE">
        <w:tab/>
        <w:t>Article 3, Chapter 13, Title 7 of the 1976 Code is amended by adding:</w:t>
      </w:r>
    </w:p>
    <w:p w14:paraId="03F10AF6"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3E42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7-13-315.</w:t>
      </w:r>
      <w:r w:rsidRPr="003C64FE">
        <w:tab/>
        <w:t>The State Election Commission shall ensure that the Governor and Lieutenant Governor must be elected jointly so that each voter casts a single vote to elect a Governor and Lieutenant Governor.”</w:t>
      </w:r>
    </w:p>
    <w:p w14:paraId="5C817F7F"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0525F1"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C64FE">
        <w:rPr>
          <w:u w:color="000000" w:themeColor="text1"/>
        </w:rPr>
        <w:t>PART II</w:t>
      </w:r>
    </w:p>
    <w:p w14:paraId="338D8397"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C64FE">
        <w:rPr>
          <w:u w:color="000000" w:themeColor="text1"/>
        </w:rPr>
        <w:t>Campaign Contributions for Governor and Lieutenant Governor</w:t>
      </w:r>
    </w:p>
    <w:p w14:paraId="56FE073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A673D7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w:t>
      </w:r>
      <w:r w:rsidRPr="003C64FE">
        <w:rPr>
          <w:u w:color="000000" w:themeColor="text1"/>
        </w:rPr>
        <w:tab/>
        <w:t>4.</w:t>
      </w:r>
      <w:r w:rsidRPr="003C64FE">
        <w:rPr>
          <w:u w:color="000000" w:themeColor="text1"/>
        </w:rPr>
        <w:tab/>
      </w:r>
      <w:r w:rsidRPr="003C64FE">
        <w:t>Article 13, Chapter 13, Title 8 of the 1976 Code is amended by adding:</w:t>
      </w:r>
    </w:p>
    <w:p w14:paraId="15ACF2F1"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F0C7B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rsidRPr="003C64FE">
        <w:rPr>
          <w:u w:color="000000" w:themeColor="text1"/>
        </w:rPr>
        <w:t>Section 8-13-1301.</w:t>
      </w:r>
      <w:r w:rsidRPr="003C64FE">
        <w:rPr>
          <w:u w:color="000000" w:themeColor="text1"/>
        </w:rPr>
        <w:tab/>
        <w:t>For purposes of this article, c</w:t>
      </w:r>
      <w:r w:rsidRPr="003C64FE">
        <w:rPr>
          <w:rStyle w:val="text"/>
        </w:rPr>
        <w:t>andidates elected jointed as provided in Article IV, Section 8 of the South Carolina Constitution must be considered a single candidate.  The</w:t>
      </w:r>
      <w:r w:rsidRPr="003C64FE">
        <w:t xml:space="preserve"> gubernatorial candidate is responsible for:</w:t>
      </w:r>
    </w:p>
    <w:p w14:paraId="7E29975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establishing a single candidate committee for contributions solicited and received for the Governor and Lieutenant Governor elected jointly, and</w:t>
      </w:r>
    </w:p>
    <w:p w14:paraId="1CA077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3C64FE">
        <w:tab/>
        <w:t>(2)</w:t>
      </w:r>
      <w:r w:rsidRPr="003C64FE">
        <w:tab/>
        <w:t>complying with the requirements of Article 13 of Chapter 13 of Title 8 for the committee established for the joint election.</w:t>
      </w:r>
      <w:r w:rsidRPr="003C64FE">
        <w:rPr>
          <w:rStyle w:val="text"/>
        </w:rPr>
        <w:t>”</w:t>
      </w:r>
    </w:p>
    <w:p w14:paraId="53244D27"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2B0BD8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t>5.</w:t>
      </w:r>
      <w:r w:rsidRPr="003C64FE">
        <w:rPr>
          <w:u w:color="000000" w:themeColor="text1"/>
        </w:rPr>
        <w:tab/>
        <w:t>Section 8</w:t>
      </w:r>
      <w:r w:rsidRPr="003C64FE">
        <w:rPr>
          <w:u w:color="000000" w:themeColor="text1"/>
        </w:rPr>
        <w:noBreakHyphen/>
        <w:t>13</w:t>
      </w:r>
      <w:r w:rsidRPr="003C64FE">
        <w:rPr>
          <w:u w:color="000000" w:themeColor="text1"/>
        </w:rPr>
        <w:noBreakHyphen/>
        <w:t>1314 of the 1976 Code is amended to read:</w:t>
      </w:r>
    </w:p>
    <w:p w14:paraId="41633D75"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739767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1314</w:t>
      </w:r>
      <w:r w:rsidRPr="003C64FE">
        <w:tab/>
        <w:t>(A)</w:t>
      </w:r>
      <w:r w:rsidRPr="003C64FE">
        <w:tab/>
        <w:t>Within an election cycle, no candidate or anyone acting on his behalf shall solicit or accept, and no person shall give or offer to give to a candidate or person acting on the candidate’s behalf:</w:t>
      </w:r>
    </w:p>
    <w:p w14:paraId="128184B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contribution which exceeds:</w:t>
      </w:r>
    </w:p>
    <w:p w14:paraId="0DCD857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r>
      <w:r w:rsidRPr="003C64FE">
        <w:rPr>
          <w:strike/>
        </w:rPr>
        <w:t>three</w:t>
      </w:r>
      <w:r w:rsidRPr="003C64FE">
        <w:t xml:space="preserve"> </w:t>
      </w:r>
      <w:r w:rsidRPr="003C64FE">
        <w:rPr>
          <w:u w:val="single"/>
        </w:rPr>
        <w:t>five</w:t>
      </w:r>
      <w:r w:rsidRPr="003C64FE">
        <w:t xml:space="preserve"> thousand </w:t>
      </w:r>
      <w:r w:rsidRPr="003C64FE">
        <w:rPr>
          <w:strike/>
        </w:rPr>
        <w:t>five hundred</w:t>
      </w:r>
      <w:r w:rsidRPr="003C64FE">
        <w:t xml:space="preserve"> dollars in the case of a candidate for statewide office; or</w:t>
      </w:r>
    </w:p>
    <w:p w14:paraId="20864BC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r>
      <w:r w:rsidRPr="003C64FE">
        <w:tab/>
        <w:t>(b)</w:t>
      </w:r>
      <w:r w:rsidRPr="003C64FE">
        <w:tab/>
      </w:r>
      <w:r w:rsidRPr="003C64FE">
        <w:rPr>
          <w:u w:val="single"/>
        </w:rPr>
        <w:t>five thousand dollars in the aggregate for statewide candidates elected jointly pursuant to Article IV, Section 8 of the South Carolina Constitution; or</w:t>
      </w:r>
    </w:p>
    <w:p w14:paraId="5B14C19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rsidRPr="003C64FE">
        <w:rPr>
          <w:u w:val="single"/>
        </w:rPr>
        <w:t>(c)</w:t>
      </w:r>
      <w:r w:rsidRPr="003C64FE">
        <w:tab/>
      </w:r>
      <w:r w:rsidRPr="003C64FE">
        <w:rPr>
          <w:strike/>
        </w:rPr>
        <w:t>one</w:t>
      </w:r>
      <w:r w:rsidRPr="003C64FE">
        <w:t xml:space="preserve"> </w:t>
      </w:r>
      <w:r w:rsidRPr="003C64FE">
        <w:rPr>
          <w:u w:val="single"/>
        </w:rPr>
        <w:t>two</w:t>
      </w:r>
      <w:r w:rsidRPr="003C64FE">
        <w:t xml:space="preserve"> thousand dollars in the case of a candidate for any other office;</w:t>
      </w:r>
    </w:p>
    <w:p w14:paraId="4653AA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cash contribution from an individual unless the cash contribution does not exceed twenty</w:t>
      </w:r>
      <w:r w:rsidRPr="003C64FE">
        <w:noBreakHyphen/>
        <w:t>five dollars and is accompanied by a record of the amount of the contribution and the name and address of the contributor;</w:t>
      </w:r>
    </w:p>
    <w:p w14:paraId="12C3B8C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a contribution from, whether directly or indirectly, a registered lobbyist if that lobbyist engages in lobbying the public office or public body for which the candidate is seeking election;</w:t>
      </w:r>
    </w:p>
    <w:p w14:paraId="79934E1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contributions for two elective offices simultaneously, except as provided in Section 8</w:t>
      </w:r>
      <w:r w:rsidRPr="003C64FE">
        <w:noBreakHyphen/>
        <w:t>13</w:t>
      </w:r>
      <w:r w:rsidRPr="003C64FE">
        <w:noBreakHyphen/>
        <w:t>1318.</w:t>
      </w:r>
    </w:p>
    <w:p w14:paraId="2327352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restrictions on contributions in subsections (A)(1) and (A)(2) do not apply to a candidate making a contribution to his own campaign.</w:t>
      </w:r>
    </w:p>
    <w:p w14:paraId="322FC60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rPr>
          <w:u w:val="single"/>
        </w:rPr>
        <w:t>(C)</w:t>
      </w:r>
      <w:r w:rsidRPr="003C64FE">
        <w:tab/>
      </w:r>
      <w:r w:rsidRPr="003C64FE">
        <w:rPr>
          <w:u w:val="single"/>
        </w:rPr>
        <w:t>The limitations on contributions in subsection (A)(1) must be adjusted each odd-numbered year by multiplying the contribution amount by the cumulative Consumer Price Index and rounding it to the nearest one hundred dollar amount.  For purposes of this section, ‘Consumer Price Index’ means the Southeastern Consumer Price Index All Urban Consumers as published by the United States Department of Labor, Bureau of Labor Statistics.  The contribution limitations must only be increased and not decreased.</w:t>
      </w:r>
    </w:p>
    <w:p w14:paraId="6DCBF93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u w:val="single"/>
        </w:rPr>
        <w:t>(1)</w:t>
      </w:r>
      <w:r w:rsidRPr="003C64FE">
        <w:tab/>
      </w:r>
      <w:r w:rsidRPr="003C64FE">
        <w:rPr>
          <w:u w:val="single"/>
        </w:rPr>
        <w:t>The State Ethics Commission must determine the cumulative increase in the Consumer Price Index and determine the adjustment, if any, to be made in the contribution limitations.</w:t>
      </w:r>
    </w:p>
    <w:p w14:paraId="45249F8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r>
      <w:r w:rsidRPr="003C64FE">
        <w:rPr>
          <w:u w:val="single"/>
        </w:rPr>
        <w:t>(2)</w:t>
      </w:r>
      <w:r w:rsidRPr="003C64FE">
        <w:tab/>
      </w:r>
      <w:r w:rsidRPr="003C64FE">
        <w:rPr>
          <w:u w:val="single"/>
        </w:rPr>
        <w:t>By no later than February fifteen</w:t>
      </w:r>
      <w:r w:rsidR="002B1CC0">
        <w:rPr>
          <w:u w:val="single"/>
        </w:rPr>
        <w:t>th</w:t>
      </w:r>
      <w:r w:rsidRPr="003C64FE">
        <w:rPr>
          <w:u w:val="single"/>
        </w:rPr>
        <w:t xml:space="preserve"> of each even numbered year, the State Ethics Commission must publicly announce any increase in contribution limitations and publish the adjusted contribution limitations on its website.</w:t>
      </w:r>
    </w:p>
    <w:p w14:paraId="2909C5B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u w:val="single"/>
        </w:rPr>
        <w:t>(3)</w:t>
      </w:r>
      <w:r w:rsidRPr="003C64FE">
        <w:tab/>
      </w:r>
      <w:r w:rsidRPr="003C64FE">
        <w:rPr>
          <w:u w:val="single"/>
        </w:rPr>
        <w:t>The State Ethics Commission must notify all candidates of the adjusted contribution amounts at the time of filing for candidacy.</w:t>
      </w:r>
      <w:r w:rsidRPr="003C64FE">
        <w:t>”</w:t>
      </w:r>
    </w:p>
    <w:p w14:paraId="76F2704A"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CAC849"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III</w:t>
      </w:r>
    </w:p>
    <w:p w14:paraId="777266AB"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Time Extensions for Filing</w:t>
      </w:r>
    </w:p>
    <w:p w14:paraId="7AD9994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D9BC5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Pr="003C64FE">
        <w:tab/>
        <w:t>Section 7-11-15(A) of the 1976 Code is amended to read:</w:t>
      </w:r>
    </w:p>
    <w:p w14:paraId="241A3795"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D325E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t>“Section 7-11-15</w:t>
      </w:r>
      <w:r w:rsidR="00592941">
        <w:tab/>
      </w:r>
      <w:r w:rsidRPr="003C64FE">
        <w:t>(A)</w:t>
      </w:r>
      <w:r w:rsidRPr="003C64FE">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C64FE">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B61A91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(1)</w:t>
      </w:r>
      <w:r w:rsidRPr="003C64FE">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1C9FDA1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Candidates seeking nomination for the State Senate or House of Representatives must file their statements of intention of candidacy and party pledge and submit any filing fees with the </w:t>
      </w:r>
      <w:r w:rsidRPr="003C64FE">
        <w:rPr>
          <w:u w:val="single"/>
        </w:rPr>
        <w:t>State Election Commission or</w:t>
      </w:r>
      <w:r w:rsidRPr="003C64FE">
        <w:t xml:space="preserve"> county board of voter registration and elections in the county of their residence.  The state executive committees must certify candidates pursuant to Section 7</w:t>
      </w:r>
      <w:r w:rsidRPr="003C64FE">
        <w:noBreakHyphen/>
        <w:t>13</w:t>
      </w:r>
      <w:r w:rsidRPr="003C64FE">
        <w:noBreakHyphen/>
        <w:t>40.</w:t>
      </w:r>
    </w:p>
    <w:p w14:paraId="3B7DF02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69720B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(B)</w:t>
      </w:r>
      <w:r w:rsidRPr="003C64FE">
        <w:rPr>
          <w:u w:color="000000" w:themeColor="text1"/>
        </w:rPr>
        <w:tab/>
        <w:t xml:space="preserve">Except as provided herein, the </w:t>
      </w:r>
      <w:r w:rsidRPr="003C64FE">
        <w:rPr>
          <w:strike/>
          <w:u w:color="000000" w:themeColor="text1"/>
        </w:rPr>
        <w:t>election commission</w:t>
      </w:r>
      <w:r w:rsidRPr="003C64FE">
        <w:rPr>
          <w:u w:color="000000" w:themeColor="text1"/>
        </w:rPr>
        <w:t xml:space="preserve"> </w:t>
      </w:r>
      <w:r w:rsidRPr="003C64FE">
        <w:rPr>
          <w:u w:val="single"/>
        </w:rPr>
        <w:t>board of voter registration and elections</w:t>
      </w:r>
      <w:r w:rsidRPr="003C64FE">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3C64FE">
        <w:rPr>
          <w:strike/>
          <w:u w:color="000000" w:themeColor="text1"/>
        </w:rPr>
        <w:t>election commission</w:t>
      </w:r>
      <w:r w:rsidRPr="003C64FE">
        <w:rPr>
          <w:u w:color="000000" w:themeColor="text1"/>
        </w:rPr>
        <w:t xml:space="preserve"> </w:t>
      </w:r>
      <w:r w:rsidRPr="003C64FE">
        <w:rPr>
          <w:u w:val="single"/>
        </w:rPr>
        <w:t>board of voter registration and elections</w:t>
      </w:r>
      <w:r w:rsidRPr="003C64FE">
        <w:rPr>
          <w:u w:color="000000" w:themeColor="text1"/>
        </w:rPr>
        <w:t xml:space="preserve"> or State Election Commission, as the case may be, as well as any filing fee, by the deadline and (2) the candidate has not been certified by the appropriate political party as required by Sections 7</w:t>
      </w:r>
      <w:r w:rsidRPr="003C64FE">
        <w:rPr>
          <w:u w:color="000000" w:themeColor="text1"/>
        </w:rPr>
        <w:noBreakHyphen/>
        <w:t>13</w:t>
      </w:r>
      <w:r w:rsidRPr="003C64FE">
        <w:rPr>
          <w:u w:color="000000" w:themeColor="text1"/>
        </w:rPr>
        <w:noBreakHyphen/>
        <w:t>40 and 7</w:t>
      </w:r>
      <w:r w:rsidRPr="003C64FE">
        <w:rPr>
          <w:u w:color="000000" w:themeColor="text1"/>
        </w:rPr>
        <w:noBreakHyphen/>
        <w:t>13</w:t>
      </w:r>
      <w:r w:rsidRPr="003C64FE">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571E4B6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(C)</w:t>
      </w:r>
      <w:r w:rsidRPr="003C64FE">
        <w:rPr>
          <w:u w:color="000000" w:themeColor="text1"/>
        </w:rPr>
        <w:tab/>
        <w:t>The statement of intention of candidacy required in this section and in Section 7</w:t>
      </w:r>
      <w:r w:rsidRPr="003C64FE">
        <w:rPr>
          <w:u w:color="000000" w:themeColor="text1"/>
        </w:rPr>
        <w:noBreakHyphen/>
        <w:t>13</w:t>
      </w:r>
      <w:r w:rsidRPr="003C64FE">
        <w:rPr>
          <w:u w:color="000000" w:themeColor="text1"/>
        </w:rPr>
        <w:noBreakHyphen/>
        <w:t xml:space="preserve">190(B) must be on a form designed and provided by the State Election Commission.  This form, in addition </w:t>
      </w:r>
      <w:r w:rsidRPr="003C64FE">
        <w:rPr>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The candidate </w:t>
      </w:r>
      <w:r w:rsidRPr="003C64FE">
        <w:rPr>
          <w:u w:val="single"/>
        </w:rPr>
        <w:t>or his agent</w:t>
      </w:r>
      <w:r w:rsidRPr="003C64FE">
        <w:t xml:space="preserve"> </w:t>
      </w:r>
      <w:r w:rsidRPr="003C64FE">
        <w:rPr>
          <w:u w:color="000000" w:themeColor="text1"/>
        </w:rPr>
        <w:t xml:space="preserve">must file </w:t>
      </w:r>
      <w:r w:rsidRPr="003C64FE">
        <w:rPr>
          <w:strike/>
          <w:u w:color="000000" w:themeColor="text1"/>
        </w:rPr>
        <w:t>three</w:t>
      </w:r>
      <w:r w:rsidRPr="003C64FE">
        <w:rPr>
          <w:u w:color="000000" w:themeColor="text1"/>
        </w:rPr>
        <w:t xml:space="preserve"> </w:t>
      </w:r>
      <w:r w:rsidRPr="003C64FE">
        <w:rPr>
          <w:u w:val="single" w:color="000000" w:themeColor="text1"/>
        </w:rPr>
        <w:t>a</w:t>
      </w:r>
      <w:r w:rsidRPr="003C64FE">
        <w:rPr>
          <w:u w:color="000000" w:themeColor="text1"/>
        </w:rPr>
        <w:t xml:space="preserve"> signed </w:t>
      </w:r>
      <w:r w:rsidRPr="003C64FE">
        <w:rPr>
          <w:strike/>
          <w:u w:color="000000" w:themeColor="text1"/>
        </w:rPr>
        <w:t>copies</w:t>
      </w:r>
      <w:r w:rsidRPr="003C64FE">
        <w:rPr>
          <w:u w:color="000000" w:themeColor="text1"/>
        </w:rPr>
        <w:t xml:space="preserve"> </w:t>
      </w:r>
      <w:r w:rsidRPr="003C64FE">
        <w:rPr>
          <w:u w:val="single" w:color="000000" w:themeColor="text1"/>
        </w:rPr>
        <w:t>statement of intention of candidacy</w:t>
      </w:r>
      <w:r w:rsidRPr="003C64FE">
        <w:rPr>
          <w:u w:color="000000" w:themeColor="text1"/>
        </w:rPr>
        <w:t xml:space="preserve"> and the election commission with whom it is filed must stamp </w:t>
      </w:r>
      <w:r w:rsidRPr="003C64FE">
        <w:rPr>
          <w:strike/>
          <w:u w:color="000000" w:themeColor="text1"/>
        </w:rPr>
        <w:t>each copy</w:t>
      </w:r>
      <w:r w:rsidRPr="003C64FE">
        <w:rPr>
          <w:u w:color="000000" w:themeColor="text1"/>
        </w:rPr>
        <w:t xml:space="preserve"> </w:t>
      </w:r>
      <w:r w:rsidRPr="003C64FE">
        <w:rPr>
          <w:u w:val="single" w:color="000000" w:themeColor="text1"/>
        </w:rPr>
        <w:t>the statement</w:t>
      </w:r>
      <w:r w:rsidRPr="003C64FE">
        <w:rPr>
          <w:u w:color="000000" w:themeColor="text1"/>
        </w:rPr>
        <w:t xml:space="preserve"> with the date and time received, keep </w:t>
      </w:r>
      <w:r w:rsidRPr="003C64FE">
        <w:rPr>
          <w:strike/>
          <w:u w:color="000000" w:themeColor="text1"/>
        </w:rPr>
        <w:t>one copy</w:t>
      </w:r>
      <w:r w:rsidRPr="003C64FE">
        <w:rPr>
          <w:u w:color="000000" w:themeColor="text1"/>
        </w:rPr>
        <w:t xml:space="preserve"> </w:t>
      </w:r>
      <w:r w:rsidRPr="003C64FE">
        <w:rPr>
          <w:u w:val="single" w:color="000000" w:themeColor="text1"/>
        </w:rPr>
        <w:t>the original statement</w:t>
      </w:r>
      <w:r w:rsidRPr="003C64FE">
        <w:rPr>
          <w:u w:color="000000" w:themeColor="text1"/>
        </w:rPr>
        <w:t xml:space="preserve">, </w:t>
      </w:r>
      <w:r w:rsidRPr="003C64FE">
        <w:rPr>
          <w:strike/>
          <w:u w:color="000000" w:themeColor="text1"/>
        </w:rPr>
        <w:t>return one</w:t>
      </w:r>
      <w:r w:rsidRPr="003C64FE">
        <w:rPr>
          <w:u w:color="000000" w:themeColor="text1"/>
        </w:rPr>
        <w:t xml:space="preserve"> </w:t>
      </w:r>
      <w:r w:rsidRPr="003C64FE">
        <w:rPr>
          <w:u w:val="single" w:color="000000" w:themeColor="text1"/>
        </w:rPr>
        <w:t xml:space="preserve">provide a </w:t>
      </w:r>
      <w:r w:rsidRPr="003C64FE">
        <w:rPr>
          <w:u w:color="000000" w:themeColor="text1"/>
        </w:rPr>
        <w:t xml:space="preserve">copy to the candidate, and </w:t>
      </w:r>
      <w:r w:rsidRPr="003C64FE">
        <w:rPr>
          <w:strike/>
          <w:u w:color="000000" w:themeColor="text1"/>
        </w:rPr>
        <w:t>send one</w:t>
      </w:r>
      <w:r w:rsidRPr="003C64FE">
        <w:rPr>
          <w:u w:color="000000" w:themeColor="text1"/>
        </w:rPr>
        <w:t xml:space="preserve"> </w:t>
      </w:r>
      <w:r w:rsidRPr="003C64FE">
        <w:rPr>
          <w:u w:val="single"/>
        </w:rPr>
        <w:t xml:space="preserve">provide </w:t>
      </w:r>
      <w:r w:rsidRPr="003C64FE">
        <w:rPr>
          <w:u w:val="single" w:color="000000" w:themeColor="text1"/>
        </w:rPr>
        <w:t>a</w:t>
      </w:r>
      <w:r w:rsidRPr="003C64FE">
        <w:rPr>
          <w:u w:color="000000" w:themeColor="text1"/>
        </w:rPr>
        <w:t xml:space="preserve"> copy to the appropriate political party executive committee.</w:t>
      </w:r>
    </w:p>
    <w:p w14:paraId="4040C22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(D)</w:t>
      </w:r>
      <w:r w:rsidRPr="003C64FE">
        <w:rPr>
          <w:u w:color="000000" w:themeColor="text1"/>
        </w:rPr>
        <w:tab/>
        <w:t xml:space="preserve">The candidate </w:t>
      </w:r>
      <w:r w:rsidRPr="003C64FE">
        <w:rPr>
          <w:u w:val="single"/>
        </w:rPr>
        <w:t>or his agent</w:t>
      </w:r>
      <w:r w:rsidRPr="003C64FE">
        <w:t xml:space="preserve"> </w:t>
      </w:r>
      <w:r w:rsidRPr="003C64FE">
        <w:rPr>
          <w:u w:color="000000" w:themeColor="text1"/>
        </w:rPr>
        <w:t xml:space="preserve">must file </w:t>
      </w:r>
      <w:r w:rsidRPr="003C64FE">
        <w:rPr>
          <w:strike/>
          <w:u w:color="000000" w:themeColor="text1"/>
        </w:rPr>
        <w:t>three</w:t>
      </w:r>
      <w:r w:rsidRPr="003C64FE">
        <w:rPr>
          <w:u w:color="000000" w:themeColor="text1"/>
        </w:rPr>
        <w:t xml:space="preserve"> </w:t>
      </w:r>
      <w:r w:rsidRPr="003C64FE">
        <w:rPr>
          <w:u w:val="single" w:color="000000" w:themeColor="text1"/>
        </w:rPr>
        <w:t>a</w:t>
      </w:r>
      <w:r w:rsidRPr="003C64FE">
        <w:rPr>
          <w:u w:color="000000" w:themeColor="text1"/>
        </w:rPr>
        <w:t xml:space="preserve"> signed </w:t>
      </w:r>
      <w:r w:rsidRPr="003C64FE">
        <w:rPr>
          <w:strike/>
          <w:u w:color="000000" w:themeColor="text1"/>
        </w:rPr>
        <w:t>copies of the</w:t>
      </w:r>
      <w:r w:rsidRPr="003C64FE">
        <w:rPr>
          <w:u w:color="000000" w:themeColor="text1"/>
        </w:rPr>
        <w:t xml:space="preserve"> party pledge, as required pursuant to Section 7</w:t>
      </w:r>
      <w:r w:rsidRPr="003C64FE">
        <w:rPr>
          <w:u w:color="000000" w:themeColor="text1"/>
        </w:rPr>
        <w:noBreakHyphen/>
        <w:t>11</w:t>
      </w:r>
      <w:r w:rsidRPr="003C64FE">
        <w:rPr>
          <w:u w:color="000000" w:themeColor="text1"/>
        </w:rPr>
        <w:noBreakHyphen/>
        <w:t xml:space="preserve">210, and the election commission with whom it is filed must stamp </w:t>
      </w:r>
      <w:r w:rsidRPr="003C64FE">
        <w:rPr>
          <w:strike/>
          <w:u w:color="000000" w:themeColor="text1"/>
        </w:rPr>
        <w:t>each copy</w:t>
      </w:r>
      <w:r w:rsidRPr="003C64FE">
        <w:rPr>
          <w:u w:color="000000" w:themeColor="text1"/>
        </w:rPr>
        <w:t xml:space="preserve"> </w:t>
      </w:r>
      <w:r w:rsidRPr="003C64FE">
        <w:rPr>
          <w:u w:val="single" w:color="000000" w:themeColor="text1"/>
        </w:rPr>
        <w:t>the party pledge</w:t>
      </w:r>
      <w:r w:rsidRPr="003C64FE">
        <w:rPr>
          <w:u w:color="000000" w:themeColor="text1"/>
        </w:rPr>
        <w:t xml:space="preserve"> with the date and time received, </w:t>
      </w:r>
      <w:r w:rsidRPr="003C64FE">
        <w:rPr>
          <w:strike/>
          <w:u w:color="000000" w:themeColor="text1"/>
        </w:rPr>
        <w:t>return one</w:t>
      </w:r>
      <w:r w:rsidRPr="003C64FE">
        <w:rPr>
          <w:u w:color="000000" w:themeColor="text1"/>
        </w:rPr>
        <w:t xml:space="preserve"> </w:t>
      </w:r>
      <w:r w:rsidRPr="003C64FE">
        <w:rPr>
          <w:u w:val="single" w:color="000000" w:themeColor="text1"/>
        </w:rPr>
        <w:t xml:space="preserve">provide a </w:t>
      </w:r>
      <w:r w:rsidRPr="003C64FE">
        <w:rPr>
          <w:u w:color="000000" w:themeColor="text1"/>
        </w:rPr>
        <w:t xml:space="preserve">copy to the candidate, and </w:t>
      </w:r>
      <w:r w:rsidRPr="003C64FE">
        <w:rPr>
          <w:strike/>
          <w:u w:color="000000" w:themeColor="text1"/>
        </w:rPr>
        <w:t>send one</w:t>
      </w:r>
      <w:r w:rsidRPr="003C64FE">
        <w:rPr>
          <w:u w:color="000000" w:themeColor="text1"/>
        </w:rPr>
        <w:t xml:space="preserve"> </w:t>
      </w:r>
      <w:r w:rsidRPr="003C64FE">
        <w:rPr>
          <w:u w:val="single" w:color="000000" w:themeColor="text1"/>
        </w:rPr>
        <w:t xml:space="preserve">provide a </w:t>
      </w:r>
      <w:r w:rsidRPr="003C64FE">
        <w:rPr>
          <w:u w:color="000000" w:themeColor="text1"/>
        </w:rPr>
        <w:t>copy to the appropriate political party executive committee.</w:t>
      </w:r>
    </w:p>
    <w:p w14:paraId="0F645FE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(E)</w:t>
      </w:r>
      <w:r w:rsidRPr="003C64FE">
        <w:rPr>
          <w:u w:color="000000" w:themeColor="text1"/>
        </w:rPr>
        <w:tab/>
        <w:t xml:space="preserve">The </w:t>
      </w:r>
      <w:r w:rsidRPr="003C64FE">
        <w:rPr>
          <w:strike/>
          <w:u w:color="000000" w:themeColor="text1"/>
        </w:rPr>
        <w:t>candidate must sign a receipt for the filing fee, and the</w:t>
      </w:r>
      <w:r w:rsidRPr="003C64FE">
        <w:rPr>
          <w:u w:color="000000" w:themeColor="text1"/>
        </w:rPr>
        <w:t xml:space="preserve"> election commission with whom </w:t>
      </w:r>
      <w:r w:rsidRPr="003C64FE">
        <w:rPr>
          <w:strike/>
          <w:u w:color="000000" w:themeColor="text1"/>
        </w:rPr>
        <w:t>it</w:t>
      </w:r>
      <w:r w:rsidRPr="003C64FE">
        <w:rPr>
          <w:u w:color="000000" w:themeColor="text1"/>
        </w:rPr>
        <w:t xml:space="preserve"> </w:t>
      </w:r>
      <w:r w:rsidRPr="003C64FE">
        <w:rPr>
          <w:u w:val="single" w:color="000000" w:themeColor="text1"/>
        </w:rPr>
        <w:t xml:space="preserve">the filing fee </w:t>
      </w:r>
      <w:r w:rsidRPr="003C64FE">
        <w:rPr>
          <w:u w:color="000000" w:themeColor="text1"/>
        </w:rPr>
        <w:t xml:space="preserve">is filed must </w:t>
      </w:r>
      <w:r w:rsidRPr="003C64FE">
        <w:rPr>
          <w:u w:val="single" w:color="000000" w:themeColor="text1"/>
        </w:rPr>
        <w:t>issue a receipt for the filing fee,</w:t>
      </w:r>
      <w:r w:rsidRPr="003C64FE">
        <w:rPr>
          <w:u w:color="000000" w:themeColor="text1"/>
        </w:rPr>
        <w:t xml:space="preserve"> stamp the receipt with the date and time the filing fee was received, provide </w:t>
      </w:r>
      <w:r w:rsidRPr="003C64FE">
        <w:rPr>
          <w:strike/>
          <w:u w:color="000000" w:themeColor="text1"/>
        </w:rPr>
        <w:t>one</w:t>
      </w:r>
      <w:r w:rsidRPr="003C64FE">
        <w:rPr>
          <w:u w:color="000000" w:themeColor="text1"/>
        </w:rPr>
        <w:t xml:space="preserve"> </w:t>
      </w:r>
      <w:r w:rsidRPr="003C64FE">
        <w:rPr>
          <w:u w:val="single" w:color="000000" w:themeColor="text1"/>
        </w:rPr>
        <w:t>a</w:t>
      </w:r>
      <w:r w:rsidRPr="003C64FE">
        <w:rPr>
          <w:u w:color="000000" w:themeColor="text1"/>
        </w:rPr>
        <w:t xml:space="preserve"> copy to the candidate </w:t>
      </w:r>
      <w:r w:rsidRPr="003C64FE">
        <w:rPr>
          <w:u w:val="single"/>
        </w:rPr>
        <w:t>or his agent</w:t>
      </w:r>
      <w:r w:rsidRPr="003C64FE">
        <w:rPr>
          <w:u w:val="single" w:color="000000" w:themeColor="text1"/>
        </w:rPr>
        <w:t>,</w:t>
      </w:r>
      <w:r w:rsidRPr="003C64FE">
        <w:rPr>
          <w:u w:color="000000" w:themeColor="text1"/>
        </w:rPr>
        <w:t xml:space="preserve"> and provide </w:t>
      </w:r>
      <w:r w:rsidRPr="003C64FE">
        <w:rPr>
          <w:strike/>
          <w:u w:color="000000" w:themeColor="text1"/>
        </w:rPr>
        <w:t>one</w:t>
      </w:r>
      <w:r w:rsidRPr="003C64FE">
        <w:rPr>
          <w:u w:color="000000" w:themeColor="text1"/>
        </w:rPr>
        <w:t xml:space="preserve"> </w:t>
      </w:r>
      <w:r w:rsidRPr="003C64FE">
        <w:rPr>
          <w:u w:val="single" w:color="000000" w:themeColor="text1"/>
        </w:rPr>
        <w:t>a</w:t>
      </w:r>
      <w:r w:rsidRPr="003C64FE">
        <w:rPr>
          <w:u w:color="000000" w:themeColor="text1"/>
        </w:rPr>
        <w:t xml:space="preserve"> copy to the appropriate political executive party.  The filing fee must be made payable to the appropriate political party.</w:t>
      </w:r>
    </w:p>
    <w:p w14:paraId="18BFFA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(F)</w:t>
      </w:r>
      <w:r w:rsidRPr="003C64FE">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1800D64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(G)</w:t>
      </w:r>
      <w:r w:rsidRPr="003C64FE">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73293F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(H)</w:t>
      </w:r>
      <w:r w:rsidRPr="003C64FE">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106E6131" w14:textId="77777777" w:rsidR="00592941" w:rsidRPr="003C64FE" w:rsidRDefault="00592941"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933D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7.</w:t>
      </w:r>
      <w:r w:rsidRPr="003C64FE">
        <w:tab/>
        <w:t>Section 7-13-45 of the 1976 Code is amended to read:</w:t>
      </w:r>
    </w:p>
    <w:p w14:paraId="2CB62F92" w14:textId="77777777" w:rsidR="00592941" w:rsidRPr="003C64FE" w:rsidRDefault="00592941"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4BCF1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13</w:t>
      </w:r>
      <w:r w:rsidRPr="003C64FE">
        <w:noBreakHyphen/>
        <w:t>45.</w:t>
      </w:r>
      <w:r w:rsidRPr="003C64FE">
        <w:tab/>
        <w:t>(A)</w:t>
      </w:r>
      <w:r w:rsidRPr="003C64FE">
        <w:tab/>
        <w:t>In every general election year, the Executive Director of the State Election Commission and the director of each county board of voter registration and elections shall:</w:t>
      </w:r>
    </w:p>
    <w:p w14:paraId="4B5400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r>
      <w:r w:rsidRPr="003C64FE">
        <w:rPr>
          <w:strike/>
        </w:rPr>
        <w:t>establish regular hours of not less than four hours a day</w:t>
      </w:r>
      <w:r w:rsidRPr="003C64FE">
        <w:t xml:space="preserve"> </w:t>
      </w:r>
      <w:r w:rsidRPr="003C64FE">
        <w:rPr>
          <w:u w:val="single"/>
        </w:rPr>
        <w:t xml:space="preserve">accept filings </w:t>
      </w:r>
      <w:r w:rsidRPr="003C64FE">
        <w:t xml:space="preserve">during </w:t>
      </w:r>
      <w:r w:rsidRPr="003C64FE">
        <w:rPr>
          <w:strike/>
        </w:rPr>
        <w:t>the final seventy</w:t>
      </w:r>
      <w:r w:rsidRPr="003C64FE">
        <w:rPr>
          <w:strike/>
        </w:rPr>
        <w:noBreakHyphen/>
        <w:t>two hours</w:t>
      </w:r>
      <w:r w:rsidRPr="003C64FE">
        <w:t xml:space="preserve"> </w:t>
      </w:r>
      <w:r w:rsidRPr="003C64FE">
        <w:rPr>
          <w:u w:val="single"/>
        </w:rPr>
        <w:t>the regular business hours on the regular business days</w:t>
      </w:r>
      <w:r w:rsidRPr="003C64FE">
        <w:t xml:space="preserve"> of the filing period </w:t>
      </w:r>
      <w:r w:rsidRPr="003C64FE">
        <w:rPr>
          <w:strike/>
        </w:rPr>
        <w:t>in which the director or some person he designates must be present to accept filings</w:t>
      </w:r>
      <w:r w:rsidRPr="003C64FE">
        <w:t xml:space="preserve"> as required by Section 7</w:t>
      </w:r>
      <w:r w:rsidRPr="003C64FE">
        <w:noBreakHyphen/>
        <w:t>11</w:t>
      </w:r>
      <w:r w:rsidRPr="003C64FE">
        <w:noBreakHyphen/>
        <w:t>15;</w:t>
      </w:r>
    </w:p>
    <w:p w14:paraId="709DED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75B80C3C"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BA604B" w14:textId="77777777" w:rsidR="003C64FE" w:rsidRPr="003C64FE" w:rsidRDefault="003C64FE" w:rsidP="002B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IV</w:t>
      </w:r>
    </w:p>
    <w:p w14:paraId="790CF8E1" w14:textId="77777777" w:rsidR="003C64FE" w:rsidRPr="003C64FE" w:rsidRDefault="003C64FE" w:rsidP="002B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President of the Senate Conforming Amendments</w:t>
      </w:r>
    </w:p>
    <w:p w14:paraId="01B4D59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71B8A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Pr="003C64FE">
        <w:tab/>
        <w:t>Section 1</w:t>
      </w:r>
      <w:r w:rsidRPr="003C64FE">
        <w:noBreakHyphen/>
        <w:t>3</w:t>
      </w:r>
      <w:r w:rsidRPr="003C64FE">
        <w:noBreakHyphen/>
        <w:t>120 of the 1976 Code is amended to read:</w:t>
      </w:r>
    </w:p>
    <w:p w14:paraId="52C683A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4FD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14:paraId="4E663AD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EBB8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9.</w:t>
      </w:r>
      <w:r w:rsidRPr="003C64FE">
        <w:tab/>
        <w:t>Section 1-3-130 of the 1976 Code is amended to read:</w:t>
      </w:r>
    </w:p>
    <w:p w14:paraId="6809266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140B0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Pr="003C64FE">
        <w:noBreakHyphen/>
        <w:t>3</w:t>
      </w:r>
      <w:r w:rsidRPr="003C64FE">
        <w:noBreakHyphen/>
        <w:t>120.”</w:t>
      </w:r>
    </w:p>
    <w:p w14:paraId="15F6CBF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FB180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Pr="003C64FE">
        <w:tab/>
        <w:t>Section 1-6-30(9) of the 1976 Code is amended to read:</w:t>
      </w:r>
    </w:p>
    <w:p w14:paraId="36D5637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568CE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14:paraId="1A6923C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8DA42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11.</w:t>
      </w:r>
      <w:r w:rsidRPr="003C64FE">
        <w:tab/>
        <w:t>Section 1-9-30 of the 1976 Code is amended to read:</w:t>
      </w:r>
    </w:p>
    <w:p w14:paraId="2ADECAA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12214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9</w:t>
      </w:r>
      <w:r w:rsidRPr="003C64FE">
        <w:noBreakHyphen/>
        <w:t>30.</w:t>
      </w:r>
      <w:r w:rsidRPr="003C64FE">
        <w:tab/>
        <w:t xml:space="preserve">In the event that the Governor, for any of the reasons specified in the Constitution, is not able to exercise the powers and discharge the duties of </w:t>
      </w:r>
      <w:r w:rsidRPr="003C64FE">
        <w:rPr>
          <w:strike/>
        </w:rPr>
        <w:t>his</w:t>
      </w:r>
      <w:r w:rsidRPr="003C64FE">
        <w:t xml:space="preserve"> </w:t>
      </w:r>
      <w:r w:rsidRPr="003C64FE">
        <w:rPr>
          <w:u w:val="single"/>
        </w:rPr>
        <w:t>that</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3C64FE">
        <w:rPr>
          <w:strike/>
        </w:rPr>
        <w:t>provided, however, that</w:t>
      </w:r>
      <w:r w:rsidRPr="003C64FE">
        <w:t xml:space="preserve"> </w:t>
      </w:r>
      <w:r w:rsidRPr="003C64FE">
        <w:rPr>
          <w:u w:val="single"/>
        </w:rPr>
        <w:t>except,</w:t>
      </w:r>
      <w:r w:rsidRPr="003C64FE">
        <w:t xml:space="preserve"> no emergency interim successor to the aforementioned offices may serve as Governor.”</w:t>
      </w:r>
    </w:p>
    <w:p w14:paraId="1293266A"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357BE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12.</w:t>
      </w:r>
      <w:r w:rsidRPr="003C64FE">
        <w:tab/>
        <w:t>Section 1-11-10(D) of the 1976 Code is amended to read:</w:t>
      </w:r>
    </w:p>
    <w:p w14:paraId="48DE82F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530CD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No later than December 31, 2015, the department’s director shall submit a report to the President </w:t>
      </w:r>
      <w:r w:rsidRPr="003C64FE">
        <w:rPr>
          <w:strike/>
        </w:rPr>
        <w:t>Pro Tempore</w:t>
      </w:r>
      <w:r w:rsidRPr="003C64FE">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14:paraId="5C21003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11B22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13.</w:t>
      </w:r>
      <w:r w:rsidRPr="003C64FE">
        <w:tab/>
        <w:t>Section 1-11-425 of the 1976 Code is amended to read:</w:t>
      </w:r>
    </w:p>
    <w:p w14:paraId="36EBF475"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0DFD3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1</w:t>
      </w:r>
      <w:r w:rsidRPr="003C64FE">
        <w:noBreakHyphen/>
        <w:t>11</w:t>
      </w:r>
      <w:r w:rsidRPr="003C64FE">
        <w:noBreakHyphen/>
        <w:t>425.</w:t>
      </w:r>
      <w:r w:rsidRPr="003C64FE">
        <w:tab/>
        <w:t>All agencies using appropriated funds shall print on the last page of all bound publications the following information:</w:t>
      </w:r>
    </w:p>
    <w:p w14:paraId="54B77F6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14:paraId="1EA0094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total number of documents printed; and</w:t>
      </w:r>
    </w:p>
    <w:p w14:paraId="7C91E2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14:paraId="03AE41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w:t>
      </w:r>
    </w:p>
    <w:p w14:paraId="4F1491F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Publications of public relations nature produced by Parks, Recreation and Tourism and the Division of State Development are exempt from this requirement.”</w:t>
      </w:r>
    </w:p>
    <w:p w14:paraId="633073D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D9DB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14.</w:t>
      </w:r>
      <w:r w:rsidRPr="003C64FE">
        <w:tab/>
        <w:t>Section 1-18-70 of the 1976 Code is amended to read:</w:t>
      </w:r>
    </w:p>
    <w:p w14:paraId="44D5CEA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65130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18</w:t>
      </w:r>
      <w:r w:rsidRPr="003C64FE">
        <w:noBreakHyphen/>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the commission shall notify by mail any person who has requested that regulations or changes be recommended.”</w:t>
      </w:r>
    </w:p>
    <w:p w14:paraId="1597451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42458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15.</w:t>
      </w:r>
      <w:r w:rsidRPr="003C64FE">
        <w:tab/>
      </w:r>
      <w:r w:rsidR="00C51B12" w:rsidRPr="003C64FE">
        <w:t xml:space="preserve">Section 1-23-280(B) of the 1976 Code </w:t>
      </w:r>
      <w:r w:rsidR="00C51B12">
        <w:t>is</w:t>
      </w:r>
      <w:r w:rsidR="00C51B12" w:rsidRPr="003C64FE">
        <w:t xml:space="preserve"> amended to read</w:t>
      </w:r>
      <w:r w:rsidRPr="003C64FE">
        <w:t>:</w:t>
      </w:r>
    </w:p>
    <w:p w14:paraId="7471C1B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20ED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“(B)</w:t>
      </w:r>
      <w:r w:rsidRPr="003C64FE">
        <w:tab/>
        <w:t>The committee shall consist of eleven members, appointed as follows:</w:t>
      </w:r>
    </w:p>
    <w:p w14:paraId="494B1D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14:paraId="61BA89C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three members to be appointed by the President </w:t>
      </w:r>
      <w:r w:rsidRPr="003C64FE">
        <w:rPr>
          <w:strike/>
        </w:rPr>
        <w:t>Pro Tempore</w:t>
      </w:r>
      <w:r w:rsidRPr="003C64FE">
        <w:t xml:space="preserve"> of the Senate; and</w:t>
      </w:r>
    </w:p>
    <w:p w14:paraId="4C44C7C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three members to be appointed by the Speaker of the House of Representatives.”</w:t>
      </w:r>
    </w:p>
    <w:p w14:paraId="05AFE187" w14:textId="77777777" w:rsidR="002B1CC0"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6BA42D" w14:textId="77777777" w:rsidR="00C51B12" w:rsidRDefault="00C51B12"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t>6</w:t>
      </w:r>
      <w:r w:rsidRPr="003C64FE">
        <w:t>.</w:t>
      </w:r>
      <w:r w:rsidRPr="003C64FE">
        <w:tab/>
        <w:t>Section 1-23-280(</w:t>
      </w:r>
      <w:r>
        <w:t>E</w:t>
      </w:r>
      <w:r w:rsidRPr="003C64FE">
        <w:t xml:space="preserve">) of the 1976 Code </w:t>
      </w:r>
      <w:r>
        <w:t>is</w:t>
      </w:r>
      <w:r w:rsidRPr="003C64FE">
        <w:t xml:space="preserve"> amended to read:</w:t>
      </w:r>
    </w:p>
    <w:p w14:paraId="07862BAA" w14:textId="77777777" w:rsidR="00C51B12" w:rsidRPr="003C64FE" w:rsidRDefault="00C51B12"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45E00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14:paraId="30AFC95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CB671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7</w:t>
      </w:r>
      <w:r w:rsidRPr="003C64FE">
        <w:t>.</w:t>
      </w:r>
      <w:r w:rsidRPr="003C64FE">
        <w:tab/>
        <w:t>Section 1-23-290(D) of the 1976 Code is amended to read:</w:t>
      </w:r>
    </w:p>
    <w:p w14:paraId="303FCE4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DA491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If the committee recommends that an agency initiate regulation proceedings for a reason provided in subsection (C),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Pr="003C64FE">
        <w:noBreakHyphen/>
        <w:t>23</w:t>
      </w:r>
      <w:r w:rsidRPr="003C64FE">
        <w:noBreakHyphen/>
        <w:t>290(B). The General Assembly may take later action in response to the evaluation report and the agency’s response as the General Assembly finds appropriate.”</w:t>
      </w:r>
    </w:p>
    <w:p w14:paraId="433317DA"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26E2E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8</w:t>
      </w:r>
      <w:r w:rsidRPr="003C64FE">
        <w:t>.</w:t>
      </w:r>
      <w:r w:rsidRPr="003C64FE">
        <w:tab/>
        <w:t>Section 2-1-230(C) of the 1976 Code is amended to read:</w:t>
      </w:r>
    </w:p>
    <w:p w14:paraId="60DAC606"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EBD0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14:paraId="48B58B7B"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B4CD1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9</w:t>
      </w:r>
      <w:r w:rsidRPr="003C64FE">
        <w:t>.</w:t>
      </w:r>
      <w:r w:rsidRPr="003C64FE">
        <w:tab/>
        <w:t>Section 2-1-250(B) of the 1976 Code is amended to read:</w:t>
      </w:r>
    </w:p>
    <w:p w14:paraId="6E2BE7C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67BEF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commission shall consist of fifteen members. Of these members, five must be members of the House of Representatives to </w:t>
      </w:r>
      <w:r w:rsidRPr="003C64FE">
        <w:lastRenderedPageBreak/>
        <w:t xml:space="preserve">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14:paraId="181700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14:paraId="45733E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commission shall elect a chairman and vice chairman every two years from among its membership, who must be members of the General Assembly.”</w:t>
      </w:r>
    </w:p>
    <w:p w14:paraId="7128D506"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813FF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20</w:t>
      </w:r>
      <w:r w:rsidRPr="003C64FE">
        <w:t>.</w:t>
      </w:r>
      <w:r w:rsidRPr="003C64FE">
        <w:tab/>
        <w:t>Section 2-2-30(B)(1) of the 1976 Code is amended to read:</w:t>
      </w:r>
    </w:p>
    <w:p w14:paraId="677FB91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EBFFA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Pr="003C64FE">
        <w:noBreakHyphen/>
        <w:t>year review schedule must be published in the Senate Journal on the first day of session each year.”</w:t>
      </w:r>
    </w:p>
    <w:p w14:paraId="5DBB2C70"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A4BA2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21</w:t>
      </w:r>
      <w:r w:rsidRPr="003C64FE">
        <w:t>.</w:t>
      </w:r>
      <w:r w:rsidRPr="003C64FE">
        <w:tab/>
        <w:t>Section 2-2-40(B) of the 1976 Code is amended to read:</w:t>
      </w:r>
    </w:p>
    <w:p w14:paraId="7A8722F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56519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14:paraId="63854700"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01C4D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2</w:t>
      </w:r>
      <w:r w:rsidRPr="003C64FE">
        <w:t>.</w:t>
      </w:r>
      <w:r w:rsidRPr="003C64FE">
        <w:tab/>
        <w:t>Section 2-3-20 of the 1976 Code is amended to read:</w:t>
      </w:r>
    </w:p>
    <w:p w14:paraId="5DE9068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D53F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20.</w:t>
      </w:r>
      <w:r w:rsidRPr="003C64FE">
        <w:tab/>
        <w:t xml:space="preserve">Members of the General Assembly shall annually receive as compensation for their services such sum as may be provided by law and mileage at the rate provided for by law for </w:t>
      </w:r>
      <w:r w:rsidRPr="003C64FE">
        <w:lastRenderedPageBreak/>
        <w:t>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14:paraId="477C326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President of the Senate, </w:t>
      </w:r>
      <w:r w:rsidRPr="003C64FE">
        <w:rPr>
          <w:strike/>
        </w:rPr>
        <w:t>the President pro tempore of the Senate,</w:t>
      </w:r>
      <w:r w:rsidRPr="003C64FE">
        <w:t xml:space="preserve"> the Speaker of the House and the Speaker </w:t>
      </w:r>
      <w:r w:rsidRPr="003C64FE">
        <w:rPr>
          <w:strike/>
        </w:rPr>
        <w:t>Pro Tempore</w:t>
      </w:r>
      <w:r w:rsidRPr="003C64FE">
        <w:t xml:space="preserve"> of the House shall receive, in addition, such amounts as may annually appear in the State appropriation act.”</w:t>
      </w:r>
    </w:p>
    <w:p w14:paraId="02A59DCA"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A30D1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3</w:t>
      </w:r>
      <w:r w:rsidRPr="003C64FE">
        <w:t>.</w:t>
      </w:r>
      <w:r w:rsidRPr="003C64FE">
        <w:tab/>
        <w:t>Section 2-3-75(B)(3) of the 1976 Code is amended to read:</w:t>
      </w:r>
    </w:p>
    <w:p w14:paraId="583A533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6913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14:paraId="3B4D9B9C"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7851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4</w:t>
      </w:r>
      <w:r w:rsidRPr="003C64FE">
        <w:t>.</w:t>
      </w:r>
      <w:r w:rsidRPr="003C64FE">
        <w:tab/>
        <w:t>Section 2-3-105(A)(4) of the 1976 Code is amended to read:</w:t>
      </w:r>
    </w:p>
    <w:p w14:paraId="57999FE4"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97D42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14:paraId="4AB3C73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EDA4E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5</w:t>
      </w:r>
      <w:r w:rsidRPr="003C64FE">
        <w:t>.</w:t>
      </w:r>
      <w:r w:rsidRPr="003C64FE">
        <w:tab/>
        <w:t>Section 2-15-60(b) of the 1976 Code is amended to read:</w:t>
      </w:r>
    </w:p>
    <w:p w14:paraId="50DB0BC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14:paraId="7E609CFF"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73E78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6</w:t>
      </w:r>
      <w:r w:rsidRPr="003C64FE">
        <w:t>.</w:t>
      </w:r>
      <w:r w:rsidRPr="003C64FE">
        <w:tab/>
        <w:t>Section 2-17-90(A)(1) of the 1976 Code is amended to read:</w:t>
      </w:r>
    </w:p>
    <w:p w14:paraId="08873BC9"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D318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w:t>
      </w:r>
      <w:r w:rsidRPr="003C64FE">
        <w:lastRenderedPageBreak/>
        <w:t>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14:paraId="6032325A" w14:textId="77777777" w:rsidR="00DA7906"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C2A1E2" w14:textId="77777777" w:rsidR="00DA7906"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7</w:t>
      </w:r>
      <w:r w:rsidRPr="003C64FE">
        <w:t>.</w:t>
      </w:r>
      <w:r w:rsidRPr="003C64FE">
        <w:tab/>
        <w:t>Section 2-17-90(A)(6)(c) of the 1976 Code is amended to read:</w:t>
      </w:r>
    </w:p>
    <w:p w14:paraId="45C8FFE4"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0DAE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14:paraId="66F73BF8"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C488F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8</w:t>
      </w:r>
      <w:r w:rsidRPr="003C64FE">
        <w:t>.</w:t>
      </w:r>
      <w:r w:rsidRPr="003C64FE">
        <w:tab/>
        <w:t>Section 2-17-100(3) of the 1976 Code is amended to read:</w:t>
      </w:r>
    </w:p>
    <w:p w14:paraId="4FC72679"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1BD96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14:paraId="156F4DE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0BA3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9</w:t>
      </w:r>
      <w:r w:rsidRPr="003C64FE">
        <w:t>.</w:t>
      </w:r>
      <w:r w:rsidRPr="003C64FE">
        <w:tab/>
        <w:t>Section 2-19-10(B)(2) of the 1976 Code is amended to read:</w:t>
      </w:r>
    </w:p>
    <w:p w14:paraId="5B84B6C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641F0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members appointed by the Chairman of the Senate Judiciary Committee and two members appointed by the President </w:t>
      </w:r>
      <w:r w:rsidRPr="003C64FE">
        <w:rPr>
          <w:strike/>
        </w:rPr>
        <w:t>Pro Tempore</w:t>
      </w:r>
      <w:r w:rsidRPr="003C64FE">
        <w:t xml:space="preserve"> of the Senate and of these appointments:</w:t>
      </w:r>
    </w:p>
    <w:p w14:paraId="5505F36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three members must be serving members of the General Assembly; and</w:t>
      </w:r>
    </w:p>
    <w:p w14:paraId="60579D4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two members must be selected from the general public.”</w:t>
      </w:r>
    </w:p>
    <w:p w14:paraId="1C3A2F26"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2F83A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30</w:t>
      </w:r>
      <w:r w:rsidRPr="003C64FE">
        <w:t>.</w:t>
      </w:r>
      <w:r w:rsidRPr="003C64FE">
        <w:tab/>
        <w:t>Section 2-41-70 of the 1976 Code is amended to read:</w:t>
      </w:r>
    </w:p>
    <w:p w14:paraId="5CDB202B"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6E04E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41</w:t>
      </w:r>
      <w:r w:rsidRPr="003C64FE">
        <w:noBreakHyphen/>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w:t>
      </w:r>
      <w:r w:rsidRPr="003C64FE">
        <w:lastRenderedPageBreak/>
        <w:t xml:space="preserve">respective appointing authority. All other costs and expenses of the committee must be paid in equal proportion by the Senate, the House of Representatives, and the Office of the Governor, but only after the expenditures have been approved in advance by the President </w:t>
      </w:r>
      <w:r w:rsidRPr="003C64FE">
        <w:rPr>
          <w:strike/>
        </w:rPr>
        <w:t>Pro Tempore</w:t>
      </w:r>
      <w:r w:rsidRPr="003C64FE">
        <w:t xml:space="preserve"> of the Senate, the Speaker of the House, and the Governor.”</w:t>
      </w:r>
    </w:p>
    <w:p w14:paraId="60C0339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872D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31</w:t>
      </w:r>
      <w:r w:rsidRPr="003C64FE">
        <w:t>.</w:t>
      </w:r>
      <w:r w:rsidRPr="003C64FE">
        <w:tab/>
        <w:t>Section 2-67-20(E)(1)(a) of the 1976 Code is amended to read:</w:t>
      </w:r>
    </w:p>
    <w:p w14:paraId="04E389D9"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2C0D7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14:paraId="3D0E7570"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BC1B4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2</w:t>
      </w:r>
      <w:r w:rsidRPr="003C64FE">
        <w:t>.</w:t>
      </w:r>
      <w:r w:rsidRPr="003C64FE">
        <w:tab/>
        <w:t>Section 2-69-20 of the 1976 Code is amended to read:</w:t>
      </w:r>
    </w:p>
    <w:p w14:paraId="416F91F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3E9C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69</w:t>
      </w:r>
      <w:r w:rsidRPr="003C64FE">
        <w:noBreakHyphen/>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which issues a subpoena on behalf of a joint study committee must comply with the procedures prescribed Section 2</w:t>
      </w:r>
      <w:r w:rsidRPr="003C64FE">
        <w:noBreakHyphen/>
        <w:t>69</w:t>
      </w:r>
      <w:r w:rsidRPr="003C64FE">
        <w:noBreakHyphen/>
        <w:t>40.”</w:t>
      </w:r>
    </w:p>
    <w:p w14:paraId="2D15EEE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7C167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33</w:t>
      </w:r>
      <w:r w:rsidRPr="003C64FE">
        <w:t>.</w:t>
      </w:r>
      <w:r w:rsidRPr="003C64FE">
        <w:tab/>
        <w:t>Section 2-69-40 of the 1976 Code is amended to read:</w:t>
      </w:r>
    </w:p>
    <w:p w14:paraId="5C76FD0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D5733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69</w:t>
      </w:r>
      <w:r w:rsidRPr="003C64FE">
        <w:noBreakHyphen/>
        <w:t>40.</w:t>
      </w:r>
      <w:r w:rsidRPr="003C64FE">
        <w:tab/>
        <w:t xml:space="preserve">Subpoenas and subpoenas duces tecum may only be issued upon a majority vote of the members of the committee, must be issued in the name of the committee, and must be signed by the committee chairman or the presiding officer who </w:t>
      </w:r>
      <w:r w:rsidRPr="003C64FE">
        <w:lastRenderedPageBreak/>
        <w:t>may administer oaths to witnesses. Subpoenas and subpoenas duces tecum which are issued for a joint study committee of the General Assembly must be co</w:t>
      </w:r>
      <w:r w:rsidRPr="003C64FE">
        <w:noBreakHyphen/>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Pr="003C64FE">
        <w:noBreakHyphen/>
        <w:t xml:space="preserve">signed by the President </w:t>
      </w:r>
      <w:r w:rsidRPr="003C64FE">
        <w:rPr>
          <w:strike/>
        </w:rPr>
        <w:t>Pro Tempore</w:t>
      </w:r>
      <w:r w:rsidRPr="003C64FE">
        <w:t xml:space="preserve"> of the Senate. Subpoenas and subpoenas duces tecum which are issued by the House of Representatives must be co</w:t>
      </w:r>
      <w:r w:rsidRPr="003C64FE">
        <w:noBreakHyphen/>
        <w:t xml:space="preserve">signed by the Speaker of the House of Representatives. If the President </w:t>
      </w:r>
      <w:r w:rsidRPr="003C64FE">
        <w:rPr>
          <w:strike/>
        </w:rPr>
        <w:t>Pro Tempore</w:t>
      </w:r>
      <w:r w:rsidRPr="003C64FE">
        <w:t xml:space="preserve"> of the Senate refuses to co</w:t>
      </w:r>
      <w:r w:rsidRPr="003C64FE">
        <w:noBreakHyphen/>
        <w:t>sign the subpoena or subpoena duces tecum, the requirement that the subpoena or subpoena duces tecum must be co</w:t>
      </w:r>
      <w:r w:rsidRPr="003C64FE">
        <w:noBreakHyphen/>
        <w:t xml:space="preserve"> 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to co</w:t>
      </w:r>
      <w:r w:rsidRPr="003C64FE">
        <w:noBreakHyphen/>
        <w:t>sign the subpoena or subpoena duces tecum, the requirement that the subpoena or subpoena duces tecum must be co</w:t>
      </w:r>
      <w:r w:rsidRPr="003C64FE">
        <w:noBreakHyphen/>
        <w:t>signed by the Speaker of the House of Representatives may be suspended as to that particular subpoena or subpoena duces tecum by a majority vote of the members of the House of Representatives present and voting. In determining whether or not to co</w:t>
      </w:r>
      <w:r w:rsidRPr="003C64FE">
        <w:noBreakHyphen/>
        <w:t xml:space="preserve">sign the subpoena or subpoena duces tecum, the President </w:t>
      </w:r>
      <w:r w:rsidRPr="003C64FE">
        <w:rPr>
          <w:strike/>
        </w:rPr>
        <w:t>Pro Tempore</w:t>
      </w:r>
      <w:r w:rsidRPr="003C64FE">
        <w:t xml:space="preserve"> of the Senate or the Speaker of the House of Representatives must conclude that:</w:t>
      </w:r>
    </w:p>
    <w:p w14:paraId="26B2135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14:paraId="189CF54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14:paraId="587B7F1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14:paraId="14C843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14:paraId="61DF73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Pr="003C64FE">
        <w:noBreakHyphen/>
        <w:t>making processes of other branches of government; and</w:t>
      </w:r>
    </w:p>
    <w:p w14:paraId="546AAAD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14:paraId="1B28970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36C5B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4</w:t>
      </w:r>
      <w:r w:rsidRPr="003C64FE">
        <w:t>.</w:t>
      </w:r>
      <w:r w:rsidRPr="003C64FE">
        <w:tab/>
        <w:t>Section 2-75-10 of the 1976 Code is amended to read:</w:t>
      </w:r>
    </w:p>
    <w:p w14:paraId="734C56C5"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A9BA7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Pr="003C64FE">
        <w:noBreakHyphen/>
        <w:t>75</w:t>
      </w:r>
      <w:r w:rsidRPr="003C64FE">
        <w:noBreakHyphen/>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rsidRPr="003C64FE">
        <w:t xml:space="preserve">, and Speaker of the House when making the appointments. The Governor, the President </w:t>
      </w:r>
      <w:r w:rsidRPr="003C64FE">
        <w:rPr>
          <w:strike/>
        </w:rPr>
        <w:t>Pro Tempore</w:t>
      </w:r>
      <w:r w:rsidRPr="003C64FE">
        <w:t>,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3C64FE">
        <w:noBreakHyphen/>
        <w:t>75</w:t>
      </w:r>
      <w:r w:rsidRPr="003C64FE">
        <w:noBreakHyphen/>
        <w:t>60, and for oversight and operation of the fund created by Section 2</w:t>
      </w:r>
      <w:r w:rsidRPr="003C64FE">
        <w:noBreakHyphen/>
        <w:t>75</w:t>
      </w:r>
      <w:r w:rsidRPr="003C64FE">
        <w:noBreakHyphen/>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14:paraId="5463BE59"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8A48F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5</w:t>
      </w:r>
      <w:r w:rsidRPr="003C64FE">
        <w:t>.</w:t>
      </w:r>
      <w:r w:rsidRPr="003C64FE">
        <w:tab/>
        <w:t>Section 3-11-400(C)(3)(b)(iii) of the 1976 Code is amended to read:</w:t>
      </w:r>
    </w:p>
    <w:p w14:paraId="011E8733"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3563F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14:paraId="1A494D5C"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2971B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6</w:t>
      </w:r>
      <w:r w:rsidRPr="003C64FE">
        <w:t>.</w:t>
      </w:r>
      <w:r w:rsidRPr="003C64FE">
        <w:tab/>
      </w:r>
      <w:r w:rsidR="009E6D5C" w:rsidRPr="003C64FE">
        <w:t xml:space="preserve">Section 5-1-26(B)(4) of the 1976 Code </w:t>
      </w:r>
      <w:r w:rsidR="009E6D5C">
        <w:t>is</w:t>
      </w:r>
      <w:r w:rsidR="009E6D5C" w:rsidRPr="003C64FE">
        <w:t xml:space="preserve"> amended to read</w:t>
      </w:r>
      <w:r w:rsidRPr="003C64FE">
        <w:t>:</w:t>
      </w:r>
    </w:p>
    <w:p w14:paraId="15FD416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C2F78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14:paraId="659ED5D6"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7E687F" w14:textId="77777777" w:rsidR="009E6D5C" w:rsidRDefault="009E6D5C" w:rsidP="009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t>7</w:t>
      </w:r>
      <w:r w:rsidRPr="003C64FE">
        <w:t>.</w:t>
      </w:r>
      <w:r w:rsidRPr="003C64FE">
        <w:tab/>
        <w:t>Section 5-1-26(</w:t>
      </w:r>
      <w:r>
        <w:t>F</w:t>
      </w:r>
      <w:r w:rsidRPr="003C64FE">
        <w:t xml:space="preserve">) of the 1976 Code </w:t>
      </w:r>
      <w:r>
        <w:t>is</w:t>
      </w:r>
      <w:r w:rsidRPr="003C64FE">
        <w:t xml:space="preserve"> amended to read:</w:t>
      </w:r>
    </w:p>
    <w:p w14:paraId="217B8197"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27533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14:paraId="71AFA11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C4003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8</w:t>
      </w:r>
      <w:r w:rsidRPr="003C64FE">
        <w:t>.</w:t>
      </w:r>
      <w:r w:rsidRPr="003C64FE">
        <w:tab/>
        <w:t>Section 6-4-35(A)(2) of the 1976 Code is amended to read:</w:t>
      </w:r>
    </w:p>
    <w:p w14:paraId="6F4835FC"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4BEA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14:paraId="3B7C783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1DC95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9</w:t>
      </w:r>
      <w:r w:rsidRPr="003C64FE">
        <w:t>.</w:t>
      </w:r>
      <w:r w:rsidRPr="003C64FE">
        <w:tab/>
      </w:r>
      <w:r w:rsidR="009E6D5C" w:rsidRPr="003C64FE">
        <w:t>Section 6-29-1330</w:t>
      </w:r>
      <w:r w:rsidR="009E6D5C">
        <w:t>(D)(3)</w:t>
      </w:r>
      <w:r w:rsidR="009E6D5C" w:rsidRPr="003C64FE">
        <w:t xml:space="preserve"> of the 1976 Code </w:t>
      </w:r>
      <w:r w:rsidR="009E6D5C">
        <w:t>is</w:t>
      </w:r>
      <w:r w:rsidR="009E6D5C" w:rsidRPr="003C64FE">
        <w:t xml:space="preserve"> amended to read</w:t>
      </w:r>
      <w:r w:rsidR="009E6D5C">
        <w:t>:</w:t>
      </w:r>
    </w:p>
    <w:p w14:paraId="5EC15715"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36A9F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14:paraId="5E23C47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activities;</w:t>
      </w:r>
    </w:p>
    <w:p w14:paraId="1D360C7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expenses;</w:t>
      </w:r>
    </w:p>
    <w:p w14:paraId="3D88D9E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fees collected; and</w:t>
      </w:r>
    </w:p>
    <w:p w14:paraId="461CD80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determinations concerning approved education programs and categories of exemption.”</w:t>
      </w:r>
    </w:p>
    <w:p w14:paraId="5B992FBB"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C8FDF0"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t>40</w:t>
      </w:r>
      <w:r w:rsidRPr="003C64FE">
        <w:t>.</w:t>
      </w:r>
      <w:r w:rsidRPr="003C64FE">
        <w:tab/>
        <w:t>Section 6-29-1330</w:t>
      </w:r>
      <w:r>
        <w:t>(G)</w:t>
      </w:r>
      <w:r w:rsidRPr="003C64FE">
        <w:t xml:space="preserve"> of the 1976 Code </w:t>
      </w:r>
      <w:r>
        <w:t>is</w:t>
      </w:r>
      <w:r w:rsidRPr="003C64FE">
        <w:t xml:space="preserve"> amended to read</w:t>
      </w:r>
      <w:r>
        <w:t>:</w:t>
      </w:r>
    </w:p>
    <w:p w14:paraId="1FC2B456"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8CFA0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w:t>
      </w:r>
      <w:r w:rsidRPr="003C64FE">
        <w:lastRenderedPageBreak/>
        <w:t xml:space="preserve">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14:paraId="3A6157A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6D865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41</w:t>
      </w:r>
      <w:r w:rsidRPr="003C64FE">
        <w:t>.</w:t>
      </w:r>
      <w:r w:rsidRPr="003C64FE">
        <w:tab/>
        <w:t>Section 8-13-540(3)(d) of the 1976 Code is amended to read:</w:t>
      </w:r>
    </w:p>
    <w:p w14:paraId="5BC70F5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A5749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in the case of an alleged criminal violation, refer the matter to the Attorney General for investigation. The ethics committee shall report its findings in writing to the Speaker of the House or President </w:t>
      </w:r>
      <w:r w:rsidRPr="003C64FE">
        <w:rPr>
          <w:strike/>
        </w:rPr>
        <w:t>Pro Tempore</w:t>
      </w:r>
      <w:r w:rsidRPr="003C64FE">
        <w:t xml:space="preserv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14:paraId="2C76D73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2A42E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42</w:t>
      </w:r>
      <w:r w:rsidRPr="003C64FE">
        <w:t>.</w:t>
      </w:r>
      <w:r w:rsidRPr="003C64FE">
        <w:tab/>
        <w:t>Section 8-13-715 of the 1976 Code is amended to read:</w:t>
      </w:r>
    </w:p>
    <w:p w14:paraId="7E55520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3A07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715.</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Pr="003C64FE">
        <w:noBreakHyphen/>
        <w:t>17</w:t>
      </w:r>
      <w:r w:rsidRPr="003C64FE">
        <w:noBreakHyphen/>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Pr="003C64FE">
        <w:noBreakHyphen/>
        <w:t>13</w:t>
      </w:r>
      <w:r w:rsidRPr="003C64FE">
        <w:noBreakHyphen/>
        <w:t xml:space="preserve">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w:t>
      </w:r>
      <w:r w:rsidRPr="003C64FE">
        <w:lastRenderedPageBreak/>
        <w:t>employee of the agency with which the public official, public member, or public employee is associated.</w:t>
      </w:r>
    </w:p>
    <w:p w14:paraId="0F4C208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If the expenses are incurred out of state, the public official, public member, or public employee incurring the expenses must receive prior written approval for the payment or reimbursement from:</w:t>
      </w:r>
    </w:p>
    <w:p w14:paraId="76885E7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14:paraId="689DC8E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14:paraId="083080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14:paraId="47BCFA1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14:paraId="37D352A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chief executive of the governmental entity in all other cases.”</w:t>
      </w:r>
    </w:p>
    <w:p w14:paraId="41165B4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B9B79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43</w:t>
      </w:r>
      <w:r w:rsidRPr="003C64FE">
        <w:t>.</w:t>
      </w:r>
      <w:r w:rsidRPr="003C64FE">
        <w:tab/>
        <w:t>Section 8-13-1373 of the 1976 Code is amended to read:</w:t>
      </w:r>
    </w:p>
    <w:p w14:paraId="1CC5308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E2F9D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14:paraId="459693CD"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B1074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4</w:t>
      </w:r>
      <w:r w:rsidRPr="003C64FE">
        <w:t>.</w:t>
      </w:r>
      <w:r w:rsidRPr="003C64FE">
        <w:tab/>
        <w:t>Section 9-4-10(B)(1)(b) of the 1976 Code is amended to read:</w:t>
      </w:r>
    </w:p>
    <w:p w14:paraId="6E6FEBAD"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B14C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14:paraId="6ACADFF3"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FE638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5</w:t>
      </w:r>
      <w:r w:rsidRPr="003C64FE">
        <w:t>.</w:t>
      </w:r>
      <w:r w:rsidRPr="003C64FE">
        <w:tab/>
        <w:t>Section 9-4-40 of the 1976 Code is amended to read:</w:t>
      </w:r>
    </w:p>
    <w:p w14:paraId="513C8AB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A20DB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4</w:t>
      </w:r>
      <w:r w:rsidRPr="003C64FE">
        <w:noBreakHyphen/>
        <w:t>40.</w:t>
      </w:r>
      <w:r w:rsidRPr="003C64FE">
        <w:tab/>
        <w:t xml:space="preserve">Each year in the general appropriations act, the General Assembly shall appropriate sufficient funds to the Office of the State Inspector General to employ a private audit firm to perform </w:t>
      </w:r>
      <w:r w:rsidRPr="003C64FE">
        <w:lastRenderedPageBreak/>
        <w:t xml:space="preserve">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55F59FD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00E9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6</w:t>
      </w:r>
      <w:r w:rsidRPr="003C64FE">
        <w:t>.</w:t>
      </w:r>
      <w:r w:rsidRPr="003C64FE">
        <w:tab/>
        <w:t>Section 9-16-90 of the 1976 Code is amended to read:</w:t>
      </w:r>
    </w:p>
    <w:p w14:paraId="7D08900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8B5A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16</w:t>
      </w:r>
      <w:r w:rsidRPr="003C64FE">
        <w:noBreakHyphen/>
        <w:t>90.</w:t>
      </w:r>
      <w:r w:rsidRPr="003C64FE">
        <w:tab/>
        <w:t>(A)</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14:paraId="191CC72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3C64FE">
        <w:rPr>
          <w:strike/>
        </w:rPr>
        <w:t>Pro Tempore</w:t>
      </w:r>
      <w:r w:rsidRPr="003C64FE">
        <w:t xml:space="preserve"> of the Senate, and other appropriate officials and entities of the investment status of the retirement systems. The report must contain:</w:t>
      </w:r>
    </w:p>
    <w:p w14:paraId="00121D4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14:paraId="51F935E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schedule of the rates of return, net of total investment expense, on assets of the system overall and on assets aggregated by category over the most recent one</w:t>
      </w:r>
      <w:r w:rsidRPr="003C64FE">
        <w:noBreakHyphen/>
        <w:t>year, three</w:t>
      </w:r>
      <w:r w:rsidRPr="003C64FE">
        <w:noBreakHyphen/>
        <w:t>year, five</w:t>
      </w:r>
      <w:r w:rsidRPr="003C64FE">
        <w:noBreakHyphen/>
        <w:t>year, and ten</w:t>
      </w:r>
      <w:r w:rsidRPr="003C64FE">
        <w:noBreakHyphen/>
        <w:t>year periods, to the extent available, and the rates of return on appropriate benchmarks for assets of the system overall and for each category over each period;</w:t>
      </w:r>
    </w:p>
    <w:p w14:paraId="6094EE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w:t>
      </w:r>
    </w:p>
    <w:p w14:paraId="4C9B065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(4)</w:t>
      </w:r>
      <w:r w:rsidRPr="003C64FE">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14:paraId="724E405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These disclosure requirements are cumulative to and do not replace other reporting requirements provided by law.”</w:t>
      </w:r>
    </w:p>
    <w:p w14:paraId="3F065D0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2BF4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7</w:t>
      </w:r>
      <w:r w:rsidRPr="003C64FE">
        <w:t>.</w:t>
      </w:r>
      <w:r w:rsidRPr="003C64FE">
        <w:tab/>
        <w:t>Section 9-16-380 of the 1976 Code is amended to read:</w:t>
      </w:r>
    </w:p>
    <w:p w14:paraId="1B541CC7"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E0CDF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16</w:t>
      </w:r>
      <w:r w:rsidRPr="003C64FE">
        <w:noBreakHyphen/>
        <w:t>380.</w:t>
      </w:r>
      <w:r w:rsidRPr="003C64FE">
        <w:tab/>
        <w:t xml:space="preserve">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3F49739D"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E5186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8</w:t>
      </w:r>
      <w:r w:rsidRPr="003C64FE">
        <w:t>.</w:t>
      </w:r>
      <w:r w:rsidRPr="003C64FE">
        <w:tab/>
        <w:t>Section 10-1-168(I) of the 1976 Code is amended to read:</w:t>
      </w:r>
    </w:p>
    <w:p w14:paraId="12E768B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A8064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Commission of the Department of Archives and History to consist of:</w:t>
      </w:r>
    </w:p>
    <w:p w14:paraId="1305793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14:paraId="5407AE8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14:paraId="45C088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a member appointed upon the recommendation of the South Carolina History Society;</w:t>
      </w:r>
    </w:p>
    <w:p w14:paraId="06474D4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14:paraId="786D6C9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14:paraId="18ECEDF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71433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9.</w:t>
      </w:r>
      <w:r w:rsidR="00070015">
        <w:tab/>
        <w:t>Section 11-9-890B.</w:t>
      </w:r>
      <w:r w:rsidRPr="003C64FE">
        <w:t>(2) of the 1976 Code is amended to read:</w:t>
      </w:r>
    </w:p>
    <w:p w14:paraId="182B8652"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CCB14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w:t>
      </w:r>
      <w:r w:rsidRPr="003C64FE">
        <w:rPr>
          <w:strike/>
        </w:rPr>
        <w:t>Pro Tempore</w:t>
      </w:r>
      <w:r w:rsidRPr="003C64FE">
        <w:t xml:space="preserve"> of the Senate and the Speaker of the House of Representatives may call each respective house into session to take action to avoid a year</w:t>
      </w:r>
      <w:r w:rsidRPr="003C64FE">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14:paraId="3FB91707"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B5508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50</w:t>
      </w:r>
      <w:r w:rsidRPr="003C64FE">
        <w:t>.</w:t>
      </w:r>
      <w:r w:rsidRPr="003C64FE">
        <w:tab/>
        <w:t>Section 11-11-350 of the 1976 Code is amended to read:</w:t>
      </w:r>
    </w:p>
    <w:p w14:paraId="58DEC426"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17CAB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11</w:t>
      </w:r>
      <w:r w:rsidRPr="003C64FE">
        <w:noBreakHyphen/>
        <w:t>350.</w:t>
      </w:r>
      <w:r w:rsidRPr="003C64FE">
        <w:tab/>
        <w:t>Each state agency, department, institution, or entity receiving in the aggregate one percent or more of the state’s general fund appropriations for any fiscal year shall provide to the Revenue and Fiscal Affairs Office, and the Executive Budget Office an estimate of its planned general fund expenditures for the next three fiscal years. This data, in conjunction with the Board of Economic Advisors’ long</w:t>
      </w:r>
      <w:r w:rsidRPr="003C64FE">
        <w:noBreakHyphen/>
        <w:t>term revenue estimate, must be compiled by the Revenue and Fiscal Affairs Office, and the Executive Budget Office into a three</w:t>
      </w:r>
      <w:r w:rsidRPr="003C64FE">
        <w:noBreakHyphen/>
        <w:t>year financial plan that will assist the State in determining and planning for its long</w:t>
      </w:r>
      <w:r w:rsidRPr="003C64FE">
        <w:noBreakHyphen/>
        <w:t xml:space="preserve">term financial commitments. The plan must be updated annually and prepared for submission to the State Fiscal Accountability Authority and the Governor, the Speaker of the House of Representatives, and the President </w:t>
      </w:r>
      <w:r w:rsidRPr="003C64FE">
        <w:rPr>
          <w:strike/>
        </w:rPr>
        <w:t xml:space="preserve">Pro </w:t>
      </w:r>
      <w:r w:rsidRPr="003C64FE">
        <w:rPr>
          <w:strike/>
        </w:rPr>
        <w:lastRenderedPageBreak/>
        <w:t>Tempore</w:t>
      </w:r>
      <w:r w:rsidRPr="003C64FE">
        <w:t xml:space="preserve"> of the Senate during the second quarter of each fiscal year.”</w:t>
      </w:r>
    </w:p>
    <w:p w14:paraId="2CC95B7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C70E6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51</w:t>
      </w:r>
      <w:r w:rsidRPr="003C64FE">
        <w:t>.</w:t>
      </w:r>
      <w:r w:rsidRPr="003C64FE">
        <w:tab/>
        <w:t>Section 11-43-140 of the 1976 Code is amended to read:</w:t>
      </w:r>
    </w:p>
    <w:p w14:paraId="467FFF9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7C7DC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43</w:t>
      </w:r>
      <w:r w:rsidRPr="003C64FE">
        <w:noBreakHyphen/>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 and the President </w:t>
      </w:r>
      <w:r w:rsidRPr="003C64FE">
        <w:rPr>
          <w:strike/>
        </w:rPr>
        <w:t>Pro Tempore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14:paraId="3DF2DB5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D494F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52</w:t>
      </w:r>
      <w:r w:rsidRPr="003C64FE">
        <w:t>.</w:t>
      </w:r>
      <w:r w:rsidRPr="003C64FE">
        <w:tab/>
        <w:t>Section 11-45-40(B)(1) of the 1976 Code is amended to read:</w:t>
      </w:r>
    </w:p>
    <w:p w14:paraId="7E634F5F"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E8DD9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 of the initial </w:t>
      </w:r>
      <w:r w:rsidRPr="003C64FE">
        <w:lastRenderedPageBreak/>
        <w:t>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14:paraId="7A897085"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AEA4E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53</w:t>
      </w:r>
      <w:r w:rsidRPr="003C64FE">
        <w:t>.</w:t>
      </w:r>
      <w:r w:rsidRPr="003C64FE">
        <w:tab/>
        <w:t>Section 11-50-50 of the 1976 Code is amended to read:</w:t>
      </w:r>
    </w:p>
    <w:p w14:paraId="17F87B00"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935D0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50</w:t>
      </w:r>
      <w:r w:rsidRPr="003C64FE">
        <w:noBreakHyphen/>
        <w:t>50.</w:t>
      </w:r>
      <w:r w:rsidRPr="003C64FE">
        <w:tab/>
        <w:t>The board of directors is the governing board of the authority. The board consists of seven voting directors appointed as follows:</w:t>
      </w:r>
    </w:p>
    <w:p w14:paraId="5A63DD6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six members who reside in or represent all or some portion of the counties designated as distressed or least developed pursuant to Section 12</w:t>
      </w:r>
      <w:r w:rsidRPr="003C64FE">
        <w:noBreakHyphen/>
        <w:t>6</w:t>
      </w:r>
      <w:r w:rsidRPr="003C64FE">
        <w:noBreakHyphen/>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Pr="003C64FE">
        <w:noBreakHyphen/>
        <w:t>13</w:t>
      </w:r>
      <w:r w:rsidRPr="003C64FE">
        <w:noBreakHyphen/>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14:paraId="4432BEA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the Secretary of Commerce, ex officio, who shall serve as chairman.</w:t>
      </w:r>
    </w:p>
    <w:p w14:paraId="69C8992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w:t>
      </w:r>
      <w:r w:rsidRPr="003C64FE">
        <w:lastRenderedPageBreak/>
        <w:t>the term. Members shall serve without compensation, but are allowed mileage, subsistence, and per diem allowed by law for members of state boards, committees, and commissions.”</w:t>
      </w:r>
    </w:p>
    <w:p w14:paraId="4FA9605D"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E2A3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4</w:t>
      </w:r>
      <w:r w:rsidRPr="003C64FE">
        <w:t>.</w:t>
      </w:r>
      <w:r w:rsidRPr="003C64FE">
        <w:tab/>
        <w:t>Section 11-57-340 of the 1976 Code is amended to read:</w:t>
      </w:r>
    </w:p>
    <w:p w14:paraId="24B1FAE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F2980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57</w:t>
      </w:r>
      <w:r w:rsidRPr="003C64FE">
        <w:noBreakHyphen/>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“Comprehensive Iran Sanctions, Accountability, and Divestment Act of 2010” (Public Law 111</w:t>
      </w:r>
      <w:r w:rsidRPr="003C64FE">
        <w:noBreakHyphen/>
        <w:t>195), the “Iran Divestment Act of 2014”, and any rules or regulations adopted thereunder.”</w:t>
      </w:r>
    </w:p>
    <w:p w14:paraId="27BF1BE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9E8B8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5</w:t>
      </w:r>
      <w:r w:rsidRPr="003C64FE">
        <w:t>.</w:t>
      </w:r>
      <w:r w:rsidRPr="003C64FE">
        <w:tab/>
        <w:t>Section 12-3-10(A)(1) of the 1976 Code is amended to read:</w:t>
      </w:r>
    </w:p>
    <w:p w14:paraId="025C1B6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950C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one member each appointed by the President </w:t>
      </w:r>
      <w:r w:rsidRPr="003C64FE">
        <w:rPr>
          <w:strike/>
        </w:rPr>
        <w:t>Pro Tempore</w:t>
      </w:r>
      <w:r w:rsidRPr="003C64FE">
        <w:t xml:space="preserve"> of the Senate, the Senate Finance Committee Chairman, the Senate Majority Leader, and the Senate Minority Leader;”</w:t>
      </w:r>
    </w:p>
    <w:p w14:paraId="4B19C788"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0884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6</w:t>
      </w:r>
      <w:r w:rsidRPr="003C64FE">
        <w:t>.</w:t>
      </w:r>
      <w:r w:rsidRPr="003C64FE">
        <w:tab/>
        <w:t>Section 13-1-25(B) of the 1976 Code is amended to read:</w:t>
      </w:r>
    </w:p>
    <w:p w14:paraId="5CDC530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699B6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14:paraId="6D7C1EFA"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BD451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7</w:t>
      </w:r>
      <w:r w:rsidRPr="003C64FE">
        <w:t>.</w:t>
      </w:r>
      <w:r w:rsidRPr="003C64FE">
        <w:tab/>
        <w:t>Section 23-1-230(G) of the 1976 Code is amended to read:</w:t>
      </w:r>
    </w:p>
    <w:p w14:paraId="71118A1B"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EC11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to the General Assembly by January 1, 2003, and thereafter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14:paraId="2366CC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14:paraId="39B40BA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14:paraId="4B2EF0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14:paraId="62C12CF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Pr="003C64FE">
        <w:noBreakHyphen/>
        <w:t>being, morale, and welfare;</w:t>
      </w:r>
    </w:p>
    <w:p w14:paraId="27E6DD2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14:paraId="5EBF818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14:paraId="73D8054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4E952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8</w:t>
      </w:r>
      <w:r w:rsidRPr="003C64FE">
        <w:t>.</w:t>
      </w:r>
      <w:r w:rsidRPr="003C64FE">
        <w:tab/>
        <w:t>Section 24-22-150 of the 1976 Code is amended to read:</w:t>
      </w:r>
    </w:p>
    <w:p w14:paraId="7EBE0E9A"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4324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Pr="003C64FE">
        <w:noBreakHyphen/>
        <w:t>22</w:t>
      </w:r>
      <w:r w:rsidRPr="003C64FE">
        <w:noBreakHyphen/>
        <w:t>150.</w:t>
      </w:r>
      <w:r w:rsidRPr="003C64FE">
        <w:tab/>
        <w:t>The offender management system must not be initiated and offenders shall not be enrolled in the offender management system unless appropriately funded out of the general funds of the State.</w:t>
      </w:r>
    </w:p>
    <w:p w14:paraId="16E2EF1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14:paraId="1AFA406F"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86B35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9</w:t>
      </w:r>
      <w:r w:rsidRPr="003C64FE">
        <w:t>.</w:t>
      </w:r>
      <w:r w:rsidRPr="003C64FE">
        <w:tab/>
        <w:t>Section 37-29-110 of the 1976 Code is amended to read:</w:t>
      </w:r>
    </w:p>
    <w:p w14:paraId="039A3832"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6A7CC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Pr="003C64FE">
        <w:noBreakHyphen/>
        <w:t>29</w:t>
      </w:r>
      <w:r w:rsidRPr="003C64FE">
        <w:noBreakHyphen/>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14:paraId="6640C07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258D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60</w:t>
      </w:r>
      <w:r w:rsidRPr="003C64FE">
        <w:t>.</w:t>
      </w:r>
      <w:r w:rsidRPr="003C64FE">
        <w:tab/>
        <w:t>Section 38-3-110(5)(c) of the 1976 Code is amended to read:</w:t>
      </w:r>
    </w:p>
    <w:p w14:paraId="04B028E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1EF6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Pr="003C64FE">
        <w:noBreakHyphen/>
        <w:t>first of each year regarding the status of the coastal property insurance market. The report shall be posted in an electronic format on the department’s website within five days of its submission. The report shall include, but not be limited to, the following:</w:t>
      </w:r>
    </w:p>
    <w:p w14:paraId="3FD4DDE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w:t>
      </w:r>
      <w:r w:rsidRPr="003C64FE">
        <w:tab/>
        <w:t>status of the South Carolina Wind and Hail Underwriting Association, including any recommended modifications to statutory or regulatory law regarding the operation of the South Carolina Wind and Hail Underwriting Association and its territory;</w:t>
      </w:r>
    </w:p>
    <w:p w14:paraId="64529E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(ii)</w:t>
      </w:r>
      <w:r w:rsidRPr="003C64FE">
        <w:tab/>
        <w:t>status of operations and grants issued under the South Carolina Hurricane Damage Mitigation Program as provided for in Section 38</w:t>
      </w:r>
      <w:r w:rsidRPr="003C64FE">
        <w:noBreakHyphen/>
        <w:t>75</w:t>
      </w:r>
      <w:r w:rsidRPr="003C64FE">
        <w:noBreakHyphen/>
        <w:t>485;</w:t>
      </w:r>
    </w:p>
    <w:p w14:paraId="50A4A4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(iii)</w:t>
      </w:r>
      <w:r w:rsidRPr="003C64FE">
        <w:tab/>
        <w:t>availability and affordability of coverage in the coastal area as defined in Section 38</w:t>
      </w:r>
      <w:r w:rsidRPr="003C64FE">
        <w:noBreakHyphen/>
        <w:t>75</w:t>
      </w:r>
      <w:r w:rsidRPr="003C64FE">
        <w:noBreakHyphen/>
        <w:t>310(5), including any portion of the area as it may be expanded pursuant to Section 38</w:t>
      </w:r>
      <w:r w:rsidRPr="003C64FE">
        <w:noBreakHyphen/>
        <w:t>75</w:t>
      </w:r>
      <w:r w:rsidRPr="003C64FE">
        <w:noBreakHyphen/>
        <w:t>460;</w:t>
      </w:r>
    </w:p>
    <w:p w14:paraId="575423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(iv)</w:t>
      </w:r>
      <w:r w:rsidRPr="003C64FE">
        <w:tab/>
        <w:t>consumer outreach and education efforts relating to coastal property insurance issues, including, but not limited to:</w:t>
      </w:r>
    </w:p>
    <w:p w14:paraId="51D4286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r>
      <w:r w:rsidRPr="003C64FE">
        <w:tab/>
        <w:t>(a)</w:t>
      </w:r>
      <w:r w:rsidRPr="003C64FE">
        <w:tab/>
        <w:t>summary of the annual meeting as required pursuant to item (5)(a); and</w:t>
      </w:r>
    </w:p>
    <w:p w14:paraId="531E4C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rsidRPr="003C64FE">
        <w:tab/>
        <w:t>(b)</w:t>
      </w:r>
      <w:r w:rsidRPr="003C64FE">
        <w:tab/>
        <w:t>specific projects and efforts undertaken pursuant to item (5)(b).”</w:t>
      </w:r>
    </w:p>
    <w:p w14:paraId="4C74874C"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77450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61</w:t>
      </w:r>
      <w:r w:rsidRPr="003C64FE">
        <w:t>.</w:t>
      </w:r>
      <w:r w:rsidRPr="003C64FE">
        <w:tab/>
        <w:t>Section 38-75-490(D) of the 1976 Code is amended to read:</w:t>
      </w:r>
    </w:p>
    <w:p w14:paraId="539EFB66"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1F4F3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The department must provide a report to the Governor, the President </w:t>
      </w:r>
      <w:r w:rsidRPr="003C64FE">
        <w:rPr>
          <w:strike/>
        </w:rPr>
        <w:t>Pro Tempore</w:t>
      </w:r>
      <w:r w:rsidRPr="003C64FE">
        <w:t xml:space="preserve"> of the Senate, and the Speaker of the House of Representatives by March 5, 2008, detailing the nature and construction of the rating scale, its projected effectiveness based on implementation in a pilot program, an operational plan for statewide implementation of the rating scale, and any recommendations for additional legislation.”</w:t>
      </w:r>
    </w:p>
    <w:p w14:paraId="6D2E148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606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62</w:t>
      </w:r>
      <w:r w:rsidRPr="003C64FE">
        <w:t>.</w:t>
      </w:r>
      <w:r w:rsidRPr="003C64FE">
        <w:tab/>
        <w:t>Section 40-47-10(A)(4) of the 1976 Code is amended to read:</w:t>
      </w:r>
    </w:p>
    <w:p w14:paraId="7CC875D8"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5DE43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14:paraId="7A09F34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C6624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63</w:t>
      </w:r>
      <w:r w:rsidRPr="003C64FE">
        <w:t>.</w:t>
      </w:r>
      <w:r w:rsidRPr="003C64FE">
        <w:tab/>
        <w:t>Section 44-128-50(B)(2) of the 1976 Code is amended to read:</w:t>
      </w:r>
    </w:p>
    <w:p w14:paraId="57B4167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CF2F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“(2) two members appointed by the President </w:t>
      </w:r>
      <w:r w:rsidRPr="003C64FE">
        <w:rPr>
          <w:strike/>
        </w:rPr>
        <w:t>Pro Tempore</w:t>
      </w:r>
      <w:r w:rsidRPr="003C64FE">
        <w:t xml:space="preserve"> of the Senate from the membership of the Senate; and”</w:t>
      </w:r>
    </w:p>
    <w:p w14:paraId="515BFC2F"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E673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4</w:t>
      </w:r>
      <w:r w:rsidRPr="003C64FE">
        <w:t>.</w:t>
      </w:r>
      <w:r w:rsidRPr="003C64FE">
        <w:tab/>
        <w:t>Section 46-3-260(A) of the 1976 Code is amended to read:</w:t>
      </w:r>
    </w:p>
    <w:p w14:paraId="33F3CDC4"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29AE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There is established in the state treasury a separate and distinct fund known as the “South Carolina Renewable Energy Infrastructure Development Fund”. The revenues of the fund must be distributed by the South Carolina Renewable Energy Revolving Loan Program and the South Carolina Renewable Energy Grant Program. Disbursement of these funds by the loan and grant programs must be approved by the South Carolina Renewable </w:t>
      </w:r>
      <w:r w:rsidRPr="003C64FE">
        <w:lastRenderedPageBreak/>
        <w:t xml:space="preserve">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791627D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14:paraId="62049B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Pr="003C64FE">
        <w:noBreakHyphen/>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14:paraId="65D8442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14:paraId="34BB94D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14:paraId="1B49BB9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w:t>
      </w:r>
      <w:r w:rsidRPr="003C64FE">
        <w:lastRenderedPageBreak/>
        <w:t>grant does not exceed fifty percent of the total cost of the demonstration project.”</w:t>
      </w:r>
    </w:p>
    <w:p w14:paraId="76ADA41B"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7D985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5</w:t>
      </w:r>
      <w:r w:rsidRPr="003C64FE">
        <w:t>.</w:t>
      </w:r>
      <w:r w:rsidRPr="003C64FE">
        <w:tab/>
        <w:t>Section 48-52-440(D)(2) of the 1976 Code is amended to read:</w:t>
      </w:r>
    </w:p>
    <w:p w14:paraId="334B320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CB155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14:paraId="17FE08BE"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A2109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6</w:t>
      </w:r>
      <w:r w:rsidRPr="003C64FE">
        <w:t>.</w:t>
      </w:r>
      <w:r w:rsidRPr="003C64FE">
        <w:tab/>
        <w:t>Section 48-59-40(A)(4) of the 1976 Code is amended to read:</w:t>
      </w:r>
    </w:p>
    <w:p w14:paraId="6F63CAE5"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6BA30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14:paraId="565B57A1"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3DABE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7</w:t>
      </w:r>
      <w:r w:rsidRPr="003C64FE">
        <w:t>.</w:t>
      </w:r>
      <w:r w:rsidRPr="003C64FE">
        <w:tab/>
        <w:t>Section 51-13-720 of the 1976 Code is amended to read:</w:t>
      </w:r>
    </w:p>
    <w:p w14:paraId="1DF7C243"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E450E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Pr="003C64FE">
        <w:noBreakHyphen/>
        <w:t>13</w:t>
      </w:r>
      <w:r w:rsidRPr="003C64FE">
        <w:noBreakHyphen/>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14:paraId="060113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p>
    <w:p w14:paraId="724D3E5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5D8E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6</w:t>
      </w:r>
      <w:r w:rsidR="00693BEB">
        <w:t>8</w:t>
      </w:r>
      <w:r w:rsidRPr="003C64FE">
        <w:t>.</w:t>
      </w:r>
      <w:r w:rsidRPr="003C64FE">
        <w:tab/>
        <w:t>Section 51-13-2120(3) of the 1976 Code is amended to read:</w:t>
      </w:r>
    </w:p>
    <w:p w14:paraId="5834CC04"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838B0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14:paraId="5D7929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31DA1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9</w:t>
      </w:r>
      <w:r w:rsidRPr="003C64FE">
        <w:t>.</w:t>
      </w:r>
      <w:r w:rsidRPr="003C64FE">
        <w:tab/>
        <w:t>Section 51-18-115 of the 1976 Code is amended to read:</w:t>
      </w:r>
    </w:p>
    <w:p w14:paraId="6F87A460"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B9EDC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Pr="003C64FE">
        <w:noBreakHyphen/>
        <w:t>18</w:t>
      </w:r>
      <w:r w:rsidRPr="003C64FE">
        <w:noBreakHyphen/>
        <w:t>115.</w:t>
      </w:r>
      <w:r w:rsidRPr="003C64FE">
        <w:tab/>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14:paraId="14E41C0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Unexpended balances, including interest derived from the fund, must be carried forward each year and used only for the purposes provided in this chapter.</w:t>
      </w:r>
    </w:p>
    <w:p w14:paraId="0E14E50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14:paraId="52A23FBD"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74107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70</w:t>
      </w:r>
      <w:r w:rsidRPr="003C64FE">
        <w:t>.</w:t>
      </w:r>
      <w:r w:rsidRPr="003C64FE">
        <w:tab/>
        <w:t>Section 54-6-10(B)(3) of the 1976 Code is amended to read:</w:t>
      </w:r>
    </w:p>
    <w:p w14:paraId="40A8D17E"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7998F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14:paraId="7EED9BBC"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7C65F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r>
      <w:r w:rsidR="00693BEB">
        <w:t>71</w:t>
      </w:r>
      <w:r w:rsidRPr="003C64FE">
        <w:t>.</w:t>
      </w:r>
      <w:r w:rsidRPr="003C64FE">
        <w:tab/>
        <w:t>Section 59-6-10 of the 1976 Code is amended to read:</w:t>
      </w:r>
    </w:p>
    <w:p w14:paraId="4B61B4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4E4D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6</w:t>
      </w:r>
      <w:r w:rsidRPr="003C64FE">
        <w:noBreakHyphen/>
        <w:t>10.</w:t>
      </w:r>
      <w:r w:rsidRPr="003C64FE">
        <w:tab/>
        <w:t>(A)</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14:paraId="1D0C9AC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review and monitor the implementation and evaluation of the Education Accountability Act and Education Improvement Act programs and funding;</w:t>
      </w:r>
    </w:p>
    <w:p w14:paraId="079A99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make programmatic and funding recommendations to the General Assembly;</w:t>
      </w:r>
    </w:p>
    <w:p w14:paraId="50F958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report annually to the General Assembly, State Board of Education, and the public on the progress of the programs;</w:t>
      </w:r>
    </w:p>
    <w:p w14:paraId="08BD569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recommend Education Accountability Act and EIA program changes to state agencies and other entities as it considers necessary.</w:t>
      </w:r>
    </w:p>
    <w:p w14:paraId="62AED54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14:paraId="68393ED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consists of the following persons:</w:t>
      </w:r>
    </w:p>
    <w:p w14:paraId="772C98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Speaker of the House of Representatives or his designee;</w:t>
      </w:r>
    </w:p>
    <w:p w14:paraId="04E20F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President </w:t>
      </w:r>
      <w:r w:rsidRPr="003C64FE">
        <w:rPr>
          <w:strike/>
        </w:rPr>
        <w:t>Pro Tempore</w:t>
      </w:r>
      <w:r w:rsidRPr="003C64FE">
        <w:t xml:space="preserve"> of the Senate or his designee;</w:t>
      </w:r>
    </w:p>
    <w:p w14:paraId="6F8069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Chairman of the Education and Public Works Committee of the House of Representatives or his designee;</w:t>
      </w:r>
    </w:p>
    <w:p w14:paraId="2C50549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Chairman of the Education Committee of the Senate or his designee;</w:t>
      </w:r>
    </w:p>
    <w:p w14:paraId="20CB06B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Governor or his designee;</w:t>
      </w:r>
    </w:p>
    <w:p w14:paraId="27CE7C9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Chairman of the Ways and Means Committee of the House of Representatives or his designee;</w:t>
      </w:r>
    </w:p>
    <w:p w14:paraId="378E975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Chairman of the Finance Committee of the Senate or his designee;</w:t>
      </w:r>
    </w:p>
    <w:p w14:paraId="74504F9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State Superintendent of Education or the superintendent’s designee who shall be an ex officio nonvoting member;</w:t>
      </w:r>
    </w:p>
    <w:p w14:paraId="480B8C5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w:t>
      </w:r>
      <w:r w:rsidRPr="003C64FE">
        <w:lastRenderedPageBreak/>
        <w:t>Chairman of the Senate Education Committee, and one by the Chairman of the House Education and Public Works Committee; and</w:t>
      </w:r>
    </w:p>
    <w:p w14:paraId="7E147A2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(10)</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14:paraId="729F87C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Pr="003C64FE">
        <w:noBreakHyphen/>
        <w:t>13</w:t>
      </w:r>
      <w:r w:rsidRPr="003C64FE">
        <w:noBreakHyphen/>
        <w:t>770. Their terms of office on the committee must be coterminous with their terms of office as Governor, Superintendent of Education, or members of the General Assembly.</w:t>
      </w:r>
    </w:p>
    <w:p w14:paraId="6D29CF1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14:paraId="77F981E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initial terms of two years shall be served by the two members of the business and industry community appointed by the chairmen of the Education Committees;</w:t>
      </w:r>
    </w:p>
    <w:p w14:paraId="39FAA80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14:paraId="600D1EA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all other voting members shall serve initial four</w:t>
      </w:r>
      <w:r w:rsidRPr="003C64FE">
        <w:noBreakHyphen/>
        <w:t>year terms. The terms of chairman and vice chairman shall be two years. At the end of each two</w:t>
      </w:r>
      <w:r w:rsidRPr="003C64FE">
        <w:noBreakHyphen/>
        <w:t>year term, an election must be held for the chairmanship and vice chairmanship by majority vote of the members attending with quorum present. No member shall serve more than four consecutive years as chairman or vice chairman.</w:t>
      </w:r>
    </w:p>
    <w:p w14:paraId="725D23F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14:paraId="7A3A736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6A362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72</w:t>
      </w:r>
      <w:r w:rsidRPr="003C64FE">
        <w:t>.</w:t>
      </w:r>
      <w:r w:rsidRPr="003C64FE">
        <w:tab/>
        <w:t>Section 59-40-230(A) of the 1976 Code is amended to read:</w:t>
      </w:r>
    </w:p>
    <w:p w14:paraId="18AD04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8A373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The South Carolina Public Charter School District must be governed by a board of trustees consisting of not more than nine members:</w:t>
      </w:r>
    </w:p>
    <w:p w14:paraId="11760D6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two appointed by the Governor;</w:t>
      </w:r>
    </w:p>
    <w:p w14:paraId="78EC237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one appointed by the Speaker of the House of Representatives;</w:t>
      </w:r>
    </w:p>
    <w:p w14:paraId="161A902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appointed by the President </w:t>
      </w:r>
      <w:r w:rsidRPr="003C64FE">
        <w:rPr>
          <w:strike/>
        </w:rPr>
        <w:t>Pro Tempore</w:t>
      </w:r>
      <w:r w:rsidRPr="003C64FE">
        <w:t xml:space="preserve"> of the Senate; and</w:t>
      </w:r>
    </w:p>
    <w:p w14:paraId="14184FD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five to be appointed by the Governor upon the recommendation of the:</w:t>
      </w:r>
    </w:p>
    <w:p w14:paraId="03BB4B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South Carolina Association of School Administrators;</w:t>
      </w:r>
    </w:p>
    <w:p w14:paraId="435CFA7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South Carolina Chamber of Commerce;</w:t>
      </w:r>
    </w:p>
    <w:p w14:paraId="6100D37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South Carolina Education Oversight Committee;</w:t>
      </w:r>
    </w:p>
    <w:p w14:paraId="77BD2C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South Carolina School Boards Association; and</w:t>
      </w:r>
    </w:p>
    <w:p w14:paraId="2F6EC9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South Carolina Alliance of Black Educators.</w:t>
      </w:r>
    </w:p>
    <w:p w14:paraId="482EEB2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14:paraId="4AFFAA6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Pr="003C64FE">
        <w:noBreakHyphen/>
        <w:t>3</w:t>
      </w:r>
      <w:r w:rsidRPr="003C64FE">
        <w:noBreakHyphen/>
        <w:t>240. In making appointments, every effort must be made to ensure that all geographic areas of the State are represented and that the membership reflects urban and rural areas of the State as well as the ethnic diversity of the State.”</w:t>
      </w:r>
    </w:p>
    <w:p w14:paraId="4D3A1C72"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621D2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73</w:t>
      </w:r>
      <w:r w:rsidRPr="003C64FE">
        <w:t>.</w:t>
      </w:r>
      <w:r w:rsidRPr="003C64FE">
        <w:tab/>
        <w:t>Section 59-46-40(A)(4) of the 1976 Code is amended to read:</w:t>
      </w:r>
    </w:p>
    <w:p w14:paraId="54043B0D"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5A472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 xml:space="preserve">two members of the Senate appointed by the President </w:t>
      </w:r>
      <w:r w:rsidRPr="003C64FE">
        <w:rPr>
          <w:strike/>
        </w:rPr>
        <w:t>Pro Tempore</w:t>
      </w:r>
      <w:r w:rsidRPr="003C64FE">
        <w:t xml:space="preserve"> of the Senate;”</w:t>
      </w:r>
    </w:p>
    <w:p w14:paraId="3F6960F0"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B8BDF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4</w:t>
      </w:r>
      <w:r w:rsidRPr="003C64FE">
        <w:t>.</w:t>
      </w:r>
      <w:r w:rsidRPr="003C64FE">
        <w:tab/>
      </w:r>
      <w:r w:rsidR="00693BEB" w:rsidRPr="003C64FE">
        <w:t xml:space="preserve">Section 59-150-40(A) of the 1976 Code </w:t>
      </w:r>
      <w:r w:rsidR="00693BEB">
        <w:t xml:space="preserve">is </w:t>
      </w:r>
      <w:r w:rsidR="00693BEB" w:rsidRPr="003C64FE">
        <w:t>amended to read</w:t>
      </w:r>
      <w:r w:rsidR="00693BEB">
        <w:t>:</w:t>
      </w:r>
    </w:p>
    <w:p w14:paraId="725D74D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58457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14:paraId="036D5BF8" w14:textId="77777777" w:rsidR="00693BEB"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6DF0FE" w14:textId="77777777" w:rsidR="00693BEB"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5</w:t>
      </w:r>
      <w:r w:rsidRPr="003C64FE">
        <w:t>.</w:t>
      </w:r>
      <w:r w:rsidRPr="003C64FE">
        <w:tab/>
      </w:r>
      <w:r w:rsidR="008C11D5">
        <w:t>S</w:t>
      </w:r>
      <w:r w:rsidRPr="003C64FE">
        <w:t>ection</w:t>
      </w:r>
      <w:r>
        <w:t>s</w:t>
      </w:r>
      <w:r w:rsidRPr="003C64FE">
        <w:t xml:space="preserve"> 59-150-40(</w:t>
      </w:r>
      <w:r>
        <w:t>C</w:t>
      </w:r>
      <w:r w:rsidRPr="003C64FE">
        <w:t>)</w:t>
      </w:r>
      <w:r>
        <w:t xml:space="preserve"> </w:t>
      </w:r>
      <w:r w:rsidRPr="003C64FE">
        <w:t xml:space="preserve">of the 1976 Code </w:t>
      </w:r>
      <w:r w:rsidR="008C11D5">
        <w:t>is</w:t>
      </w:r>
      <w:r>
        <w:t xml:space="preserve"> </w:t>
      </w:r>
      <w:r w:rsidRPr="003C64FE">
        <w:t>amended to read</w:t>
      </w:r>
      <w:r>
        <w:t>:</w:t>
      </w:r>
    </w:p>
    <w:p w14:paraId="35C30715"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F37D0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p>
    <w:p w14:paraId="3911666A" w14:textId="77777777" w:rsidR="008C11D5"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92D2A9" w14:textId="77777777" w:rsidR="008C11D5"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t>6</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14:paraId="7AA89BA5"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680BB1" w14:textId="77777777" w:rsid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C11D5">
        <w:t>“</w:t>
      </w:r>
      <w:r w:rsidR="003C64FE" w:rsidRPr="003C64FE">
        <w:t>(D)</w:t>
      </w:r>
      <w:r w:rsidR="003C64FE" w:rsidRPr="003C64FE">
        <w:tab/>
        <w:t>The members shall serve terms of three years, except that of the initial appointments the Governor shall appoint two members, each to serve a two</w:t>
      </w:r>
      <w:r w:rsidR="003C64FE" w:rsidRPr="003C64FE">
        <w:noBreakHyphen/>
        <w:t>year term, and one member to serve a four</w:t>
      </w:r>
      <w:r w:rsidR="003C64FE" w:rsidRPr="003C64FE">
        <w:noBreakHyphen/>
        <w:t>year term; the Speaker of the House of Representatives shall appoint three members, each to serve a two</w:t>
      </w:r>
      <w:r w:rsidR="003C64FE" w:rsidRPr="003C64FE">
        <w:noBreakHyphen/>
        <w:t xml:space="preserve"> year term, coterminous with the Speaker; and the President </w:t>
      </w:r>
      <w:r w:rsidR="003C64FE" w:rsidRPr="003C64FE">
        <w:rPr>
          <w:strike/>
        </w:rPr>
        <w:t>Pro Tempore</w:t>
      </w:r>
      <w:r w:rsidR="003C64FE" w:rsidRPr="003C64FE">
        <w:t xml:space="preserve"> of the Senate shall appoint three members, each to serve an initial four</w:t>
      </w:r>
      <w:r w:rsidR="003C64FE" w:rsidRPr="003C64FE">
        <w:noBreakHyphen/>
        <w:t xml:space="preserve">year term. A vacancy that occurs on the board must be filled by appointment by the Governor, the President </w:t>
      </w:r>
      <w:r w:rsidR="003C64FE" w:rsidRPr="003C64FE">
        <w:rPr>
          <w:strike/>
        </w:rPr>
        <w:t>Pro Tempore</w:t>
      </w:r>
      <w:r w:rsidR="003C64FE" w:rsidRPr="003C64FE">
        <w:t xml:space="preserve"> of the Senate, or the Speaker of the House of Representatives, as appropriate, for the remainder of the unexpired term.”</w:t>
      </w:r>
    </w:p>
    <w:p w14:paraId="7F955DC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3BFC1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7</w:t>
      </w:r>
      <w:r w:rsidRPr="003C64FE">
        <w:t>.</w:t>
      </w:r>
      <w:r w:rsidRPr="003C64FE">
        <w:tab/>
        <w:t>Section 59-150-320 of the 1976 Code is amended to read:</w:t>
      </w:r>
    </w:p>
    <w:p w14:paraId="3842621C"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BA93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150</w:t>
      </w:r>
      <w:r w:rsidRPr="003C64FE">
        <w:noBreakHyphen/>
        <w:t>320.</w:t>
      </w:r>
      <w:r w:rsidRPr="003C64FE">
        <w:tab/>
        <w:t>To ensure the financial integrity of the lottery, the commission, through its board, shall:</w:t>
      </w:r>
    </w:p>
    <w:p w14:paraId="41BF52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Pr="003C64FE">
        <w:noBreakHyphen/>
        <w:t>150</w:t>
      </w:r>
      <w:r w:rsidRPr="003C64FE">
        <w:noBreakHyphen/>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14:paraId="63CAC50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adopt a system of internal audits;</w:t>
      </w:r>
    </w:p>
    <w:p w14:paraId="74F50FF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14:paraId="7872EEB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Pr="003C64FE">
        <w:noBreakHyphen/>
        <w:t>chairmen;</w:t>
      </w:r>
    </w:p>
    <w:p w14:paraId="6C3DD1D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14:paraId="1AA8888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(6)</w:t>
      </w:r>
      <w:r w:rsidRPr="003C64FE">
        <w:tab/>
        <w:t xml:space="preserve">submit, for informational purposes only, to the Office of State Budget on November tenth of each year a proposed operating </w:t>
      </w:r>
      <w:r w:rsidRPr="003C64FE">
        <w:lastRenderedPageBreak/>
        <w:t>budget for the commission for the upcoming fiscal year; this budget proposal also must be accompanied by an estimate of the net proceeds to be deposited into the Education Lottery Account during the upcoming fiscal year;</w:t>
      </w:r>
    </w:p>
    <w:p w14:paraId="4E89EE3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(7)</w:t>
      </w:r>
      <w:r w:rsidRPr="003C64FE">
        <w:tab/>
        <w:t>adopt the same fiscal year as that used by state government; and</w:t>
      </w:r>
    </w:p>
    <w:p w14:paraId="1C84B20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14:paraId="29ADE480"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23B9F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8</w:t>
      </w:r>
      <w:r w:rsidRPr="003C64FE">
        <w:t>.</w:t>
      </w:r>
      <w:r w:rsidRPr="003C64FE">
        <w:tab/>
        <w:t>Section 59-150-325(A) of the 1976 Code is amended to read:</w:t>
      </w:r>
    </w:p>
    <w:p w14:paraId="68A162A3"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1EC5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150</w:t>
      </w:r>
      <w:r w:rsidRPr="003C64FE">
        <w:noBreakHyphen/>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Pr="003C64FE">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14:paraId="6BE5B43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South Carolina Education Lottery Oversight Committee may initiate and propose changes in the laws of this State </w:t>
      </w:r>
      <w:r w:rsidRPr="003C64FE">
        <w:lastRenderedPageBreak/>
        <w:t>so as to prevent abuses and evasions of this chapter or its regulations or to rectify undesirable conditions in connection with the administration or operation of the lottery.</w:t>
      </w:r>
    </w:p>
    <w:p w14:paraId="66400C5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Pr="003C64FE">
        <w:noBreakHyphen/>
        <w:t>150</w:t>
      </w:r>
      <w:r w:rsidRPr="003C64FE">
        <w:noBreakHyphen/>
        <w:t>350 fall below seventy</w:t>
      </w:r>
      <w:r w:rsidRPr="003C64FE">
        <w:noBreakHyphen/>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14:paraId="4226DF7E"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58B5D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9</w:t>
      </w:r>
      <w:r w:rsidRPr="003C64FE">
        <w:t>.</w:t>
      </w:r>
      <w:r w:rsidRPr="003C64FE">
        <w:tab/>
        <w:t>Section 60-11-150(B) of the 1976 Code is amended to read:</w:t>
      </w:r>
    </w:p>
    <w:p w14:paraId="2E450DD7"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30B9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Governor, the Speaker of the House of Representatives, and the President </w:t>
      </w:r>
      <w:r w:rsidRPr="003C64FE">
        <w:rPr>
          <w:strike/>
        </w:rPr>
        <w:t>Pro Tempore</w:t>
      </w:r>
      <w:r w:rsidRPr="003C64FE">
        <w:t xml:space="preserve"> of the Senate shall each appoint two members to serve four</w:t>
      </w:r>
      <w:r w:rsidRPr="003C64FE">
        <w:noBreakHyphen/>
        <w:t>year terms, except initial appointees. These persons shall be residents of South Carolina who are recognized as being learned and interested in the field of history and archaeology of this State and who have demonstrated an interest in preserving the cultural resources of this State. These persons also must have a background in:</w:t>
      </w:r>
    </w:p>
    <w:p w14:paraId="2A59F4F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South Carolina history;</w:t>
      </w:r>
    </w:p>
    <w:p w14:paraId="5816A9B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African American history; or</w:t>
      </w:r>
    </w:p>
    <w:p w14:paraId="7879244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Civil War history.</w:t>
      </w:r>
    </w:p>
    <w:p w14:paraId="5A72638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Persons initially appointed by the Governor shall serve two</w:t>
      </w:r>
      <w:r w:rsidRPr="003C64FE">
        <w:noBreakHyphen/>
        <w:t>year terms, persons initially appointed by the Speaker of the House of Representatives shall serve four</w:t>
      </w:r>
      <w:r w:rsidRPr="003C64FE">
        <w:noBreakHyphen/>
        <w:t xml:space="preserve">year terms, and persons initially appointed by the President </w:t>
      </w:r>
      <w:r w:rsidRPr="003C64FE">
        <w:rPr>
          <w:strike/>
        </w:rPr>
        <w:t>Pro Tempore</w:t>
      </w:r>
      <w:r w:rsidRPr="003C64FE">
        <w:t xml:space="preserve"> of the Senate shall serve six</w:t>
      </w:r>
      <w:r w:rsidRPr="003C64FE">
        <w:noBreakHyphen/>
        <w:t>year terms. Subsequent appointees shall serve four</w:t>
      </w:r>
      <w:r w:rsidRPr="003C64FE">
        <w:noBreakHyphen/>
        <w:t>year terms.”</w:t>
      </w:r>
    </w:p>
    <w:p w14:paraId="71603B47"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CF16D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80</w:t>
      </w:r>
      <w:r w:rsidRPr="003C64FE">
        <w:t>.</w:t>
      </w:r>
      <w:r w:rsidRPr="003C64FE">
        <w:tab/>
        <w:t>Section 60-17-10 of the 1976 Code is amended to read:</w:t>
      </w:r>
    </w:p>
    <w:p w14:paraId="0AAB2BDE"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BE924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Pr="003C64FE">
        <w:noBreakHyphen/>
        <w:t>17</w:t>
      </w:r>
      <w:r w:rsidRPr="003C64FE">
        <w:noBreakHyphen/>
        <w:t>10.</w:t>
      </w:r>
      <w:r w:rsidRPr="003C64FE">
        <w:tab/>
        <w:t>(A)</w:t>
      </w:r>
      <w:r w:rsidRPr="003C64FE">
        <w:tab/>
        <w:t xml:space="preserve">Effective July 1, 2015, the South Carolina Confederate Relic Room and Military Museum Commission is established and must be composed of nine voting members who shall be appointed for terms of four years and until </w:t>
      </w:r>
      <w:r w:rsidRPr="003C64FE">
        <w:lastRenderedPageBreak/>
        <w:t>their successors are appointed and qualify, except as specified in subsection (B) for initial terms. The members of the board shall be appointed as follows:</w:t>
      </w:r>
    </w:p>
    <w:p w14:paraId="20FDA0B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14:paraId="3D0AF21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14:paraId="67F6D2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14:paraId="02E4E0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14:paraId="219260B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14:paraId="0795005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Initially, in order to stagger terms:</w:t>
      </w:r>
    </w:p>
    <w:p w14:paraId="7A3AA20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one member appointed by the Governor shall serve a term of one year;</w:t>
      </w:r>
    </w:p>
    <w:p w14:paraId="3666EEF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one member appointed by the Governor shall serve a term of two years;</w:t>
      </w:r>
    </w:p>
    <w:p w14:paraId="25EB30E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one member appointed by the Governor shall serve for three years;</w:t>
      </w:r>
    </w:p>
    <w:p w14:paraId="4AC01B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 xml:space="preserve">one member appointed by the President </w:t>
      </w:r>
      <w:r w:rsidRPr="003C64FE">
        <w:rPr>
          <w:strike/>
        </w:rPr>
        <w:t>Pro Tempore</w:t>
      </w:r>
      <w:r w:rsidRPr="003C64FE">
        <w:t xml:space="preserve"> of the Senate shall serve for one year;</w:t>
      </w:r>
    </w:p>
    <w:p w14:paraId="46F2D5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 xml:space="preserve">one member appointed by the President </w:t>
      </w:r>
      <w:r w:rsidRPr="003C64FE">
        <w:rPr>
          <w:strike/>
        </w:rPr>
        <w:t>Pro Tempore</w:t>
      </w:r>
      <w:r w:rsidRPr="003C64FE">
        <w:t xml:space="preserve"> of the Senate shall serve for two years;</w:t>
      </w:r>
    </w:p>
    <w:p w14:paraId="6CF6646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 xml:space="preserve">one member appointed by the President </w:t>
      </w:r>
      <w:r w:rsidRPr="003C64FE">
        <w:rPr>
          <w:strike/>
        </w:rPr>
        <w:t>Pro Tempore</w:t>
      </w:r>
      <w:r w:rsidRPr="003C64FE">
        <w:t xml:space="preserve"> of the Senate shall serve for three years;</w:t>
      </w:r>
    </w:p>
    <w:p w14:paraId="43776EE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appointed by the Speaker of the House of Representatives shall serve for one year;</w:t>
      </w:r>
    </w:p>
    <w:p w14:paraId="57E694D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one member appointed by the Speaker of the House of Representatives shall serve for two years; and</w:t>
      </w:r>
    </w:p>
    <w:p w14:paraId="43E9F9A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one member appointed by the Speaker of the House of Representatives shall serve for three years.</w:t>
      </w:r>
    </w:p>
    <w:p w14:paraId="021ADF2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At the expiration of these initial terms, successors must be appointed for terms of four years.”</w:t>
      </w:r>
    </w:p>
    <w:p w14:paraId="5BEE7A3B"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D41EB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81</w:t>
      </w:r>
      <w:r w:rsidRPr="003C64FE">
        <w:t>.</w:t>
      </w:r>
      <w:r w:rsidRPr="003C64FE">
        <w:tab/>
        <w:t>Subsections (A) and (B) of</w:t>
      </w:r>
      <w:r w:rsidR="008C11D5">
        <w:t xml:space="preserve"> Section 63-1-50</w:t>
      </w:r>
      <w:r w:rsidRPr="003C64FE">
        <w:t xml:space="preserve"> of the 1976 Code are amended to read:</w:t>
      </w:r>
    </w:p>
    <w:p w14:paraId="72AA8DC5"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DA9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Pr="003C64FE">
        <w:noBreakHyphen/>
        <w:t>1</w:t>
      </w:r>
      <w:r w:rsidRPr="003C64FE">
        <w:noBreakHyphen/>
        <w:t>50.</w:t>
      </w:r>
      <w:r w:rsidRPr="003C64FE">
        <w:tab/>
        <w:t>(A)</w:t>
      </w:r>
      <w:r w:rsidRPr="003C64FE">
        <w:tab/>
        <w:t xml:space="preserve">There is established the Joint Citizens and Legislative Committee on Children to be composed of three members of the House of Representatives appointed by the Speaker </w:t>
      </w:r>
      <w:r w:rsidRPr="003C64FE">
        <w:lastRenderedPageBreak/>
        <w:t xml:space="preserve">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14:paraId="6B1DA2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expenditures, and provide findings and recommendations the committee develops relating to children’s issues it has studied.”</w:t>
      </w:r>
    </w:p>
    <w:p w14:paraId="6AF9FBE3"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4126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82</w:t>
      </w:r>
      <w:r w:rsidRPr="003C64FE">
        <w:t>.</w:t>
      </w:r>
      <w:r w:rsidRPr="003C64FE">
        <w:tab/>
        <w:t>Subsections (B) and (</w:t>
      </w:r>
      <w:r w:rsidR="008C11D5">
        <w:t>C) of Section 63-11-1720</w:t>
      </w:r>
      <w:r w:rsidRPr="003C64FE">
        <w:t xml:space="preserve"> of the 1976 Code </w:t>
      </w:r>
      <w:r w:rsidR="00033B0F">
        <w:t>are</w:t>
      </w:r>
      <w:r w:rsidRPr="003C64FE">
        <w:t xml:space="preserve"> amended to read:</w:t>
      </w:r>
    </w:p>
    <w:p w14:paraId="45798F1D"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7417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14:paraId="77C25CF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14:paraId="7674E7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14:paraId="7DD041C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39782C5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14:paraId="524AA0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14:paraId="14061C6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14:paraId="497D55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14:paraId="683DF3F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14:paraId="2BC51CC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14:paraId="43EDD42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15F108E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(b)</w:t>
      </w:r>
      <w:r w:rsidRPr="003C64FE">
        <w:tab/>
        <w:t>business community;</w:t>
      </w:r>
    </w:p>
    <w:p w14:paraId="5AEE6D5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14:paraId="07E6698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14:paraId="2D6AD9E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14:paraId="77362A7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7406FB6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14:paraId="4AE6994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14:paraId="0B92CE9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14:paraId="1A0C97F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14:paraId="702E335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14:paraId="3774B0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14:paraId="12A9CFE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14:paraId="1799DD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14:paraId="04E3ED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14:paraId="37275C8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Department of Disabilities and Special Needs;</w:t>
      </w:r>
    </w:p>
    <w:p w14:paraId="7C151BE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14:paraId="50DB5E1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14:paraId="0AB603DC"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BEBE6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33B0F">
        <w:t>83</w:t>
      </w:r>
      <w:r w:rsidRPr="003C64FE">
        <w:t>.</w:t>
      </w:r>
      <w:r w:rsidRPr="003C64FE">
        <w:tab/>
        <w:t>Section 63-11-1930(A)(11) of the 1976 Code is amended to read:</w:t>
      </w:r>
    </w:p>
    <w:p w14:paraId="479C3B95"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690C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14:paraId="440C1CD9"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BB776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33B0F">
        <w:t>84</w:t>
      </w:r>
      <w:r w:rsidRPr="003C64FE">
        <w:t>.</w:t>
      </w:r>
      <w:r w:rsidRPr="003C64FE">
        <w:tab/>
        <w:t>Section 63-11-2110(B)(4) of the 1976 Code is amended to read:</w:t>
      </w:r>
    </w:p>
    <w:p w14:paraId="75E0FB64"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191C0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14:paraId="0554CCDA"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43834A" w14:textId="77777777" w:rsidR="003C64FE" w:rsidRPr="003C64FE" w:rsidRDefault="003C64FE" w:rsidP="00033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w:t>
      </w:r>
    </w:p>
    <w:p w14:paraId="36107B49" w14:textId="77777777" w:rsidR="003C64FE" w:rsidRPr="003C64FE" w:rsidRDefault="003C64FE" w:rsidP="00033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Lieutenant Governor Conforming Amendments</w:t>
      </w:r>
    </w:p>
    <w:p w14:paraId="31566B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6108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r>
      <w:r w:rsidR="00033B0F">
        <w:rPr>
          <w:u w:color="000000" w:themeColor="text1"/>
        </w:rPr>
        <w:t>85</w:t>
      </w:r>
      <w:r w:rsidRPr="003C64FE">
        <w:rPr>
          <w:u w:color="000000" w:themeColor="text1"/>
        </w:rPr>
        <w:t>.</w:t>
      </w:r>
      <w:r w:rsidRPr="003C64FE">
        <w:rPr>
          <w:u w:color="000000" w:themeColor="text1"/>
        </w:rPr>
        <w:tab/>
        <w:t>Section 1</w:t>
      </w:r>
      <w:r w:rsidRPr="003C64FE">
        <w:rPr>
          <w:u w:color="000000" w:themeColor="text1"/>
        </w:rPr>
        <w:noBreakHyphen/>
        <w:t>3</w:t>
      </w:r>
      <w:r w:rsidRPr="003C64FE">
        <w:rPr>
          <w:u w:color="000000" w:themeColor="text1"/>
        </w:rPr>
        <w:noBreakHyphen/>
        <w:t>620 of the 1976 Code is amended to read:</w:t>
      </w:r>
    </w:p>
    <w:p w14:paraId="3487688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C2E47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 1</w:t>
      </w:r>
      <w:r w:rsidRPr="003C64FE">
        <w:rPr>
          <w:u w:color="000000" w:themeColor="text1"/>
        </w:rPr>
        <w:noBreakHyphen/>
        <w:t>3</w:t>
      </w:r>
      <w:r w:rsidRPr="003C64FE">
        <w:rPr>
          <w:u w:color="000000" w:themeColor="text1"/>
        </w:rPr>
        <w:noBreakHyphen/>
        <w:t>620.</w:t>
      </w:r>
      <w:r w:rsidRPr="003C64FE">
        <w:rPr>
          <w:u w:color="000000" w:themeColor="text1"/>
        </w:rPr>
        <w:tab/>
      </w:r>
      <w:r w:rsidRPr="003C64FE">
        <w:rPr>
          <w:strike/>
          <w:u w:color="000000" w:themeColor="text1"/>
        </w:rPr>
        <w:t>Beginning with the term of the Lieutenant Governor elected in 1982, the duties of such office shall be part</w:t>
      </w:r>
      <w:r w:rsidRPr="003C64FE">
        <w:rPr>
          <w:strike/>
          <w:u w:color="000000" w:themeColor="text1"/>
        </w:rPr>
        <w:noBreakHyphen/>
        <w:t>time.</w:t>
      </w:r>
      <w:r w:rsidRPr="003C64FE">
        <w:rPr>
          <w:u w:color="000000" w:themeColor="text1"/>
        </w:rPr>
        <w:t xml:space="preserve">  </w:t>
      </w:r>
      <w:r w:rsidRPr="003C64FE">
        <w:rPr>
          <w:u w:val="single"/>
        </w:rPr>
        <w:t xml:space="preserve">Beginning with the term of the Lieutenant Governor </w:t>
      </w:r>
      <w:r w:rsidRPr="003C64FE">
        <w:rPr>
          <w:u w:val="single"/>
        </w:rPr>
        <w:lastRenderedPageBreak/>
        <w:t>elected in the 2018 General Election, the Lieutenant Governor shall perform the duties pertaining to the office of governor as assigned by the Governor, except when otherwise provided by law.</w:t>
      </w:r>
      <w:r w:rsidRPr="003C64FE">
        <w:t>”</w:t>
      </w:r>
    </w:p>
    <w:p w14:paraId="54C414C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5EFFA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6</w:t>
      </w:r>
      <w:r w:rsidRPr="003C64FE">
        <w:t>.</w:t>
      </w:r>
      <w:r w:rsidRPr="003C64FE">
        <w:tab/>
        <w:t>Section 1-11-720(A)(9) of the 1976 Code is amended to read:</w:t>
      </w:r>
    </w:p>
    <w:p w14:paraId="3483455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08355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local councils on aging or other governmental agencies providing aging services funded by the Office on Aging, Office of the </w:t>
      </w:r>
      <w:r w:rsidRPr="003C64FE">
        <w:rPr>
          <w:strike/>
        </w:rPr>
        <w:t>Lieutenant</w:t>
      </w:r>
      <w:r w:rsidRPr="003C64FE">
        <w:t xml:space="preserve"> Governor;”</w:t>
      </w:r>
    </w:p>
    <w:p w14:paraId="74F2E69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8515D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7</w:t>
      </w:r>
      <w:r w:rsidRPr="003C64FE">
        <w:t>.</w:t>
      </w:r>
      <w:r w:rsidRPr="003C64FE">
        <w:tab/>
      </w:r>
      <w:r w:rsidR="00583E3B" w:rsidRPr="003C64FE">
        <w:t xml:space="preserve"> Section 1</w:t>
      </w:r>
      <w:r w:rsidR="00583E3B" w:rsidRPr="003C64FE">
        <w:noBreakHyphen/>
        <w:t>23</w:t>
      </w:r>
      <w:r w:rsidR="00583E3B" w:rsidRPr="003C64FE">
        <w:noBreakHyphen/>
        <w:t xml:space="preserve">125(B) of the 1976 Code </w:t>
      </w:r>
      <w:r w:rsidR="00583E3B">
        <w:t xml:space="preserve">is </w:t>
      </w:r>
      <w:r w:rsidR="00583E3B" w:rsidRPr="003C64FE">
        <w:t>amended to read:</w:t>
      </w:r>
    </w:p>
    <w:p w14:paraId="7DA3DFC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CBB24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2B82118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3C64FE">
        <w:rPr>
          <w:strike/>
        </w:rPr>
        <w:t>any</w:t>
      </w:r>
      <w:r w:rsidRPr="003C64FE">
        <w:t xml:space="preserve"> </w:t>
      </w:r>
      <w:r w:rsidRPr="003C64FE">
        <w:rPr>
          <w:u w:val="single"/>
        </w:rPr>
        <w:t>a</w:t>
      </w:r>
      <w:r w:rsidRPr="003C64FE">
        <w:t xml:space="preserve"> regulation not resubmitted within thirty days is considered permanently withdrawn;</w:t>
      </w:r>
    </w:p>
    <w:p w14:paraId="37E6239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14:paraId="12EFDAE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14:paraId="16AEA119"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66FE3E"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t>8</w:t>
      </w:r>
      <w:r w:rsidRPr="003C64FE">
        <w:t>.</w:t>
      </w:r>
      <w:r w:rsidRPr="003C64FE">
        <w:tab/>
        <w:t xml:space="preserve"> Section 1</w:t>
      </w:r>
      <w:r w:rsidRPr="003C64FE">
        <w:noBreakHyphen/>
        <w:t>23</w:t>
      </w:r>
      <w:r w:rsidRPr="003C64FE">
        <w:noBreakHyphen/>
        <w:t>125(</w:t>
      </w:r>
      <w:r>
        <w:t>D</w:t>
      </w:r>
      <w:r w:rsidRPr="003C64FE">
        <w:t xml:space="preserve">) of the 1976 Code </w:t>
      </w:r>
      <w:r>
        <w:t xml:space="preserve">is </w:t>
      </w:r>
      <w:r w:rsidRPr="003C64FE">
        <w:t>amended to read:</w:t>
      </w:r>
    </w:p>
    <w:p w14:paraId="3E347946"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1D49B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does not apply to joint resolutions introduced by </w:t>
      </w:r>
      <w:r w:rsidRPr="003C64FE">
        <w:rPr>
          <w:u w:val="single"/>
        </w:rPr>
        <w:t>members</w:t>
      </w:r>
      <w:r w:rsidRPr="003C64FE">
        <w:t xml:space="preserve"> other than the committees to which regulations are initially referred by the </w:t>
      </w:r>
      <w:r w:rsidRPr="003C64FE">
        <w:rPr>
          <w:strike/>
        </w:rPr>
        <w:t>Lieutenant Governor</w:t>
      </w:r>
      <w:r w:rsidRPr="003C64FE">
        <w:t xml:space="preserve"> </w:t>
      </w:r>
      <w:r w:rsidRPr="003C64FE">
        <w:rPr>
          <w:u w:val="single"/>
        </w:rPr>
        <w:t>President of the Senate</w:t>
      </w:r>
      <w:r w:rsidRPr="003C64FE">
        <w:t xml:space="preserve"> or the Speaker of the House of Representatives.”</w:t>
      </w:r>
    </w:p>
    <w:p w14:paraId="44A20923"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454FC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9</w:t>
      </w:r>
      <w:r w:rsidRPr="003C64FE">
        <w:t>.</w:t>
      </w:r>
      <w:r w:rsidRPr="003C64FE">
        <w:tab/>
        <w:t>Section 2</w:t>
      </w:r>
      <w:r w:rsidRPr="003C64FE">
        <w:noBreakHyphen/>
        <w:t>3</w:t>
      </w:r>
      <w:r w:rsidRPr="003C64FE">
        <w:noBreakHyphen/>
        <w:t>30 of the 1976 Code is amended to read:</w:t>
      </w:r>
    </w:p>
    <w:p w14:paraId="5911FA0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B2BB7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30.</w:t>
      </w:r>
      <w:r w:rsidRPr="003C64FE">
        <w:tab/>
        <w:t xml:space="preserve">Except for legislative days </w:t>
      </w:r>
      <w:r w:rsidRPr="003C64FE">
        <w:rPr>
          <w:strike/>
        </w:rPr>
        <w:t>which</w:t>
      </w:r>
      <w:r w:rsidRPr="003C64FE">
        <w:t xml:space="preserve"> </w:t>
      </w:r>
      <w:r w:rsidRPr="003C64FE">
        <w:rPr>
          <w:u w:val="single"/>
        </w:rPr>
        <w:t>that</w:t>
      </w:r>
      <w:r w:rsidRPr="003C64FE">
        <w:t xml:space="preserve">, by Senate or House action, are designated for consideration only of local and </w:t>
      </w:r>
      <w:r w:rsidRPr="003C64FE">
        <w:lastRenderedPageBreak/>
        <w:t>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fifty </w:t>
      </w:r>
      <w:r w:rsidRPr="003C64FE">
        <w:rPr>
          <w:strike/>
        </w:rPr>
        <w:t>($50.00)</w:t>
      </w:r>
      <w:r w:rsidRPr="003C64FE">
        <w:t xml:space="preserve"> dollars subsistence expenses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14:paraId="60CF5A1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BF05B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90</w:t>
      </w:r>
      <w:r w:rsidRPr="003C64FE">
        <w:t>.</w:t>
      </w:r>
      <w:r w:rsidRPr="003C64FE">
        <w:tab/>
        <w:t>Section 2-3-90 of the 1976 Code is amended to read:</w:t>
      </w:r>
    </w:p>
    <w:p w14:paraId="744BC2A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786EB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90.</w:t>
      </w:r>
      <w:r w:rsidRPr="003C64FE">
        <w:tab/>
        <w:t xml:space="preserve">The Senate and House of Representatives </w:t>
      </w:r>
      <w:r w:rsidRPr="003C64FE">
        <w:rPr>
          <w:strike/>
        </w:rPr>
        <w:t>shall</w:t>
      </w:r>
      <w:r w:rsidRPr="003C64FE">
        <w:t xml:space="preserve"> also, at the same time, each for itself</w:t>
      </w:r>
      <w:r w:rsidRPr="003C64FE">
        <w:rPr>
          <w:u w:val="single"/>
        </w:rPr>
        <w:t>, shall</w:t>
      </w:r>
      <w:r w:rsidRPr="003C64FE">
        <w:t xml:space="preserve"> elect a reading clerk, a sergeant at arms, and an assistant sergeant at arms.  Should a vacancy occur in the sergeant at arms or assistant sergeant at arms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or assistant sergeant at arms until the convening of the next General Assembly.”</w:t>
      </w:r>
    </w:p>
    <w:p w14:paraId="3C3B624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361FC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r>
      <w:r w:rsidR="00583E3B">
        <w:rPr>
          <w:u w:color="000000" w:themeColor="text1"/>
        </w:rPr>
        <w:t>91</w:t>
      </w:r>
      <w:r w:rsidRPr="003C64FE">
        <w:rPr>
          <w:u w:color="000000" w:themeColor="text1"/>
        </w:rPr>
        <w:t>.</w:t>
      </w:r>
      <w:r w:rsidRPr="003C64FE">
        <w:rPr>
          <w:u w:color="000000" w:themeColor="text1"/>
        </w:rPr>
        <w:tab/>
        <w:t>Section 7</w:t>
      </w:r>
      <w:r w:rsidRPr="003C64FE">
        <w:rPr>
          <w:u w:color="000000" w:themeColor="text1"/>
        </w:rPr>
        <w:noBreakHyphen/>
        <w:t>11</w:t>
      </w:r>
      <w:r w:rsidRPr="003C64FE">
        <w:rPr>
          <w:u w:color="000000" w:themeColor="text1"/>
        </w:rPr>
        <w:noBreakHyphen/>
        <w:t>30(A) of the 1976 Code, as last amended by Act 196 of 2014, is further amended to read:</w:t>
      </w:r>
    </w:p>
    <w:p w14:paraId="306EC56E"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98CB2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14:paraId="14B667D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Pr="003C64FE">
        <w:rPr>
          <w:u w:color="000000" w:themeColor="text1"/>
        </w:rPr>
        <w:noBreakHyphen/>
        <w:t>fourths vote of the total membership of the convention to use the convention nomination process; and</w:t>
      </w:r>
    </w:p>
    <w:p w14:paraId="34BB7B2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14:paraId="17714AC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4EC7E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92</w:t>
      </w:r>
      <w:r w:rsidRPr="003C64FE">
        <w:t>.</w:t>
      </w:r>
      <w:r w:rsidRPr="003C64FE">
        <w:tab/>
        <w:t>Section 7</w:t>
      </w:r>
      <w:r w:rsidRPr="003C64FE">
        <w:noBreakHyphen/>
        <w:t>17</w:t>
      </w:r>
      <w:r w:rsidRPr="003C64FE">
        <w:noBreakHyphen/>
        <w:t>10 of the 1976 Code, as last amended by Act 261 of 2002, is further amended to read:</w:t>
      </w:r>
    </w:p>
    <w:p w14:paraId="1957BC5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E0295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17</w:t>
      </w:r>
      <w:r w:rsidRPr="003C64FE">
        <w:noBreakHyphen/>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w:t>
      </w:r>
      <w:r w:rsidRPr="003C64FE">
        <w:lastRenderedPageBreak/>
        <w:t xml:space="preserve">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rsidR="00583E3B">
        <w:t>officers.”</w:t>
      </w:r>
    </w:p>
    <w:p w14:paraId="139EFE7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511D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93</w:t>
      </w:r>
      <w:r w:rsidRPr="003C64FE">
        <w:t>.</w:t>
      </w:r>
      <w:r w:rsidRPr="003C64FE">
        <w:tab/>
        <w:t>Section 9-1-10(11)(g)</w:t>
      </w:r>
      <w:r w:rsidR="00583E3B">
        <w:t xml:space="preserve"> </w:t>
      </w:r>
      <w:r w:rsidRPr="003C64FE">
        <w:t>of the 1976 Code is amended to read:</w:t>
      </w:r>
    </w:p>
    <w:p w14:paraId="52DA538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C4180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an employee of a local council on aging or other governmental agency providing aging services funded by the Office on Aging, Office of the </w:t>
      </w:r>
      <w:r w:rsidRPr="003C64FE">
        <w:rPr>
          <w:strike/>
        </w:rPr>
        <w:t>Lieutenant</w:t>
      </w:r>
      <w:r w:rsidRPr="003C64FE">
        <w:t xml:space="preserve"> Governor.”</w:t>
      </w:r>
    </w:p>
    <w:p w14:paraId="29DA62D1"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0DAE17"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t>94</w:t>
      </w:r>
      <w:r w:rsidRPr="003C64FE">
        <w:t>.</w:t>
      </w:r>
      <w:r w:rsidRPr="003C64FE">
        <w:tab/>
        <w:t>Section 9-1-10(</w:t>
      </w:r>
      <w:r>
        <w:t>14</w:t>
      </w:r>
      <w:r w:rsidRPr="003C64FE">
        <w:t>)</w:t>
      </w:r>
      <w:r>
        <w:t xml:space="preserve"> </w:t>
      </w:r>
      <w:r w:rsidRPr="003C64FE">
        <w:t>of the 1976 Code is amended to read:</w:t>
      </w:r>
    </w:p>
    <w:p w14:paraId="39DC6AB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F7D25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“(14) ‘Employer’ means this State, a county board of education, a district board of trustees, the board of trustees or other managing board of a state</w:t>
      </w:r>
      <w:r w:rsidRPr="003C64F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3C64FE">
        <w:noBreakHyphen/>
        <w:t>1</w:t>
      </w:r>
      <w:r w:rsidRPr="003C64FE">
        <w:noBreakHyphen/>
        <w:t>470, a service organization referred to in item (11)(e) of this section, an alcohol and drug abuse planning agency authorized to receive funds pursuant to Section 61</w:t>
      </w:r>
      <w:r w:rsidRPr="003C64FE">
        <w:noBreakHyphen/>
        <w:t>12</w:t>
      </w:r>
      <w:r w:rsidRPr="003C64FE">
        <w:noBreakHyphen/>
        <w:t xml:space="preserve">20, and a local council on aging or other governmental agency providing aging services funded by the Office on Aging, Office of the </w:t>
      </w:r>
      <w:r w:rsidRPr="003C64FE">
        <w:rPr>
          <w:strike/>
        </w:rPr>
        <w:t>Lieutenant</w:t>
      </w:r>
      <w:r w:rsidRPr="003C64FE">
        <w:t xml:space="preserve"> Governor.”</w:t>
      </w:r>
    </w:p>
    <w:p w14:paraId="594C385A"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1AC71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95</w:t>
      </w:r>
      <w:r w:rsidRPr="003C64FE">
        <w:t>.</w:t>
      </w:r>
      <w:r w:rsidRPr="003C64FE">
        <w:tab/>
        <w:t>Section 10-1-40 of the 1976 Code is amended to read:</w:t>
      </w:r>
    </w:p>
    <w:p w14:paraId="0A55650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11679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Pr="003C64FE">
        <w:noBreakHyphen/>
        <w:t>1</w:t>
      </w:r>
      <w:r w:rsidRPr="003C64FE">
        <w:noBreakHyphen/>
        <w:t>40.</w:t>
      </w:r>
      <w:r w:rsidRPr="003C64FE">
        <w:tab/>
        <w:t xml:space="preserve">There is hereby established a committee to be known as the “State House Committee”, consisting of five members of the Senate, appointed by the </w:t>
      </w:r>
      <w:r w:rsidRPr="003C64FE">
        <w:rPr>
          <w:strike/>
        </w:rPr>
        <w:t>Lieutenant Governor</w:t>
      </w:r>
      <w:r w:rsidRPr="003C64FE">
        <w:t xml:space="preserve"> </w:t>
      </w:r>
      <w:r w:rsidRPr="003C64FE">
        <w:rPr>
          <w:u w:val="single"/>
        </w:rPr>
        <w:t>President of the Senate</w:t>
      </w:r>
      <w:r w:rsidRPr="003C64FE">
        <w:t xml:space="preserve"> and five members of the House of Representatives, </w:t>
      </w:r>
      <w:r w:rsidRPr="003C64FE">
        <w:lastRenderedPageBreak/>
        <w:t>appointed by the Speaker, whose duties shall be to review all proposals for alterations and/or renovations to the State House. No alterations or renovations shall be undertaken without the approval of this committee.”</w:t>
      </w:r>
    </w:p>
    <w:p w14:paraId="7BBF6EC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A09DC9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96</w:t>
      </w:r>
      <w:r w:rsidRPr="003C64FE">
        <w:t>.</w:t>
      </w:r>
      <w:r w:rsidRPr="003C64FE">
        <w:tab/>
        <w:t>Section 14-27-20(10) of the 1976 Code is amended to read:</w:t>
      </w:r>
    </w:p>
    <w:p w14:paraId="675FDF3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03763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“(10) the </w:t>
      </w:r>
      <w:r w:rsidRPr="003C64FE">
        <w:rPr>
          <w:strike/>
        </w:rPr>
        <w:t>Lieutenant Governor</w:t>
      </w:r>
      <w:r w:rsidRPr="003C64FE">
        <w:t xml:space="preserve"> </w:t>
      </w:r>
      <w:r w:rsidRPr="003C64FE">
        <w:rPr>
          <w:u w:val="single"/>
        </w:rPr>
        <w:t>President of the Senate</w:t>
      </w:r>
      <w:r w:rsidRPr="003C64FE">
        <w:t xml:space="preserve"> or his designee;”</w:t>
      </w:r>
    </w:p>
    <w:p w14:paraId="73DB9E2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50485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97</w:t>
      </w:r>
      <w:r w:rsidRPr="003C64FE">
        <w:t>.</w:t>
      </w:r>
      <w:r w:rsidRPr="003C64FE">
        <w:tab/>
        <w:t>Section 14-27-30 of the 1976 Code is amended to read:</w:t>
      </w:r>
    </w:p>
    <w:p w14:paraId="61F50926"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6CF03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Pr="003C64FE">
        <w:noBreakHyphen/>
        <w:t>27</w:t>
      </w:r>
      <w:r w:rsidRPr="003C64FE">
        <w:noBreakHyphen/>
        <w:t>30.</w:t>
      </w:r>
      <w:r w:rsidRPr="003C64FE">
        <w:tab/>
        <w:t>The Chief Justice of the Supreme Court shall appoint the following members to the Judicial Council: the two circuit court judges; the two family court judges; the two probate judges; the two summary court judges; the two masters</w:t>
      </w:r>
      <w:r w:rsidRPr="003C64FE">
        <w:noBreakHyphen/>
        <w:t>in</w:t>
      </w:r>
      <w:r w:rsidRPr="003C64F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3E47452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4F35536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CD1C3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98</w:t>
      </w:r>
      <w:r w:rsidRPr="003C64FE">
        <w:t>.</w:t>
      </w:r>
      <w:r w:rsidRPr="003C64FE">
        <w:tab/>
        <w:t>Section 14-27-40(2) of the 1976 Code is amended to read:</w:t>
      </w:r>
    </w:p>
    <w:p w14:paraId="16BF36C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4515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Speaker of the House or their designees, and the Chairmen of the Senate Finance Committee, House Ways and Means Committee, Senate Judiciary Committee, and House Judiciary Committee or their designees serve during their respective terms as those officers.”</w:t>
      </w:r>
    </w:p>
    <w:p w14:paraId="7AD27962"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87969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9</w:t>
      </w:r>
      <w:r w:rsidR="00583E3B">
        <w:t>9</w:t>
      </w:r>
      <w:r w:rsidRPr="003C64FE">
        <w:t>.</w:t>
      </w:r>
      <w:r w:rsidRPr="003C64FE">
        <w:tab/>
        <w:t>Section 14-27-80 of the 1976 Code is amended to read:</w:t>
      </w:r>
    </w:p>
    <w:p w14:paraId="27A81D2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73515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14</w:t>
      </w:r>
      <w:r w:rsidRPr="003C64FE">
        <w:noBreakHyphen/>
        <w:t>27</w:t>
      </w:r>
      <w:r w:rsidRPr="003C64FE">
        <w:noBreakHyphen/>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14:paraId="1E0426D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539ED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100</w:t>
      </w:r>
      <w:r w:rsidRPr="003C64FE">
        <w:t>.</w:t>
      </w:r>
      <w:r w:rsidRPr="003C64FE">
        <w:tab/>
        <w:t>Section 43-21-20 of the 1976 Code is amended to read:</w:t>
      </w:r>
    </w:p>
    <w:p w14:paraId="43024F1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FFD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20.</w:t>
      </w:r>
      <w:r w:rsidRPr="003C64F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76C4EFF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w:t>
      </w:r>
      <w:r w:rsidRPr="003C64FE">
        <w:rPr>
          <w:strike/>
        </w:rPr>
        <w:t>Lieutenant</w:t>
      </w:r>
      <w:r w:rsidRPr="003C64FE">
        <w:t xml:space="preserve"> Governor may terminate a member of the council for any reason pursuant to the provisions of Section 1</w:t>
      </w:r>
      <w:r w:rsidRPr="003C64FE">
        <w:noBreakHyphen/>
        <w:t>3</w:t>
      </w:r>
      <w:r w:rsidRPr="003C64FE">
        <w:noBreakHyphen/>
        <w:t>240, and the reason for the termination must be communicated to each member of the council.”</w:t>
      </w:r>
    </w:p>
    <w:p w14:paraId="7C37197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D8EDB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101</w:t>
      </w:r>
      <w:r w:rsidRPr="003C64FE">
        <w:t>.</w:t>
      </w:r>
      <w:r w:rsidRPr="003C64FE">
        <w:tab/>
        <w:t>Section 43-21-45 of the 1976 Code is amended to read:</w:t>
      </w:r>
    </w:p>
    <w:p w14:paraId="6524F06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26A41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45.</w:t>
      </w:r>
      <w:r w:rsidRPr="003C64FE">
        <w:tab/>
        <w:t xml:space="preserve">The Office of the </w:t>
      </w:r>
      <w:r w:rsidRPr="003C64FE">
        <w:rPr>
          <w:strike/>
        </w:rPr>
        <w:t>Lieutenant</w:t>
      </w:r>
      <w:r w:rsidRPr="003C64FE">
        <w:t xml:space="preserve"> Governor, Division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4671BA9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FB0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102</w:t>
      </w:r>
      <w:r w:rsidRPr="003C64FE">
        <w:t>.</w:t>
      </w:r>
      <w:r w:rsidRPr="003C64FE">
        <w:tab/>
        <w:t>Section 43-21-60 of the 1976 Code is amended to read:</w:t>
      </w:r>
    </w:p>
    <w:p w14:paraId="38FCD90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1E66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60.</w:t>
      </w:r>
      <w:r w:rsidRPr="003C64FE">
        <w:tab/>
        <w:t xml:space="preserve">The division shall submit an annual report to the </w:t>
      </w:r>
      <w:r w:rsidRPr="003C64FE">
        <w:rPr>
          <w:strike/>
        </w:rPr>
        <w:t>Lieutenant</w:t>
      </w:r>
      <w:r w:rsidRPr="003C64FE">
        <w:t xml:space="preserve"> Governor and to the General Assembly on or before January first of each year. The report shall deal with the present and </w:t>
      </w:r>
      <w:r w:rsidRPr="003C64FE">
        <w:lastRenderedPageBreak/>
        <w:t>future needs of the elderly and with the work of the division during the year.”</w:t>
      </w:r>
    </w:p>
    <w:p w14:paraId="445A224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E2084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103</w:t>
      </w:r>
      <w:r w:rsidRPr="003C64FE">
        <w:t>.</w:t>
      </w:r>
      <w:r w:rsidRPr="003C64FE">
        <w:tab/>
        <w:t>Section 43-21-70 of the 1976 Code is amended to read:</w:t>
      </w:r>
    </w:p>
    <w:p w14:paraId="0A63BF9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B9E81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70.</w:t>
      </w:r>
      <w:r w:rsidRPr="003C64FE">
        <w:tab/>
        <w:t xml:space="preserve">The </w:t>
      </w:r>
      <w:r w:rsidRPr="003C64FE">
        <w:rPr>
          <w:strike/>
        </w:rPr>
        <w:t>Lieutenant</w:t>
      </w:r>
      <w:r w:rsidRPr="003C64FE">
        <w:t xml:space="preserve"> Governor may employ a director to be the administrative officer of the division who shall serve at his pleasure and who is subject to removal pursuant to the provisions of Section 1</w:t>
      </w:r>
      <w:r w:rsidRPr="003C64FE">
        <w:noBreakHyphen/>
        <w:t>3</w:t>
      </w:r>
      <w:r w:rsidRPr="003C64FE">
        <w:noBreakHyphen/>
        <w:t>240.”</w:t>
      </w:r>
    </w:p>
    <w:p w14:paraId="0A0A555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79866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104</w:t>
      </w:r>
      <w:r w:rsidRPr="003C64FE">
        <w:t>.</w:t>
      </w:r>
      <w:r w:rsidRPr="003C64FE">
        <w:tab/>
        <w:t>Section 43-21-100 of the 1976 Code is amended to read:</w:t>
      </w:r>
    </w:p>
    <w:p w14:paraId="56272C43"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D9DB4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100.</w:t>
      </w:r>
      <w:r w:rsidRPr="003C64FE">
        <w:tab/>
        <w:t xml:space="preserve">The division shall prepare the budget for its operation which must be submitted to the </w:t>
      </w:r>
      <w:r w:rsidRPr="003C64FE">
        <w:rPr>
          <w:strike/>
        </w:rPr>
        <w:t>Lieutenant</w:t>
      </w:r>
      <w:r w:rsidRPr="003C64FE">
        <w:t xml:space="preserve"> Governor and to the General Assembly for approval.”</w:t>
      </w:r>
    </w:p>
    <w:p w14:paraId="3BBF3ECA"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D8A41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105</w:t>
      </w:r>
      <w:r w:rsidRPr="003C64FE">
        <w:t>.</w:t>
      </w:r>
      <w:r w:rsidRPr="003C64FE">
        <w:tab/>
        <w:t>Section 43-21-130(A)(1) of the 1976 Code is amended to read:</w:t>
      </w:r>
    </w:p>
    <w:p w14:paraId="3C1C2F52"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50274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the </w:t>
      </w:r>
      <w:r w:rsidRPr="003C64FE">
        <w:rPr>
          <w:strike/>
        </w:rPr>
        <w:t>Lieutenant</w:t>
      </w:r>
      <w:r w:rsidRPr="003C64FE">
        <w:t xml:space="preserve"> Governor or his designee;”</w:t>
      </w:r>
    </w:p>
    <w:p w14:paraId="3DFF4AAC"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E082B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106</w:t>
      </w:r>
      <w:r w:rsidRPr="003C64FE">
        <w:t>.</w:t>
      </w:r>
      <w:r w:rsidRPr="003C64FE">
        <w:tab/>
        <w:t>Section 43-21-190(2) of the 1976 Code is amended to read:</w:t>
      </w:r>
    </w:p>
    <w:p w14:paraId="1102DB2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9F387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make recommendations to the </w:t>
      </w:r>
      <w:r w:rsidRPr="003C64FE">
        <w:rPr>
          <w:strike/>
        </w:rPr>
        <w:t>Lieutenant</w:t>
      </w:r>
      <w:r w:rsidRPr="003C64FE">
        <w:t xml:space="preserve"> Governor and members of the General Assembly and to the Joint Legislative Committee on Aging;”</w:t>
      </w:r>
    </w:p>
    <w:p w14:paraId="3847303C"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124E4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107</w:t>
      </w:r>
      <w:r w:rsidRPr="003C64FE">
        <w:t>.</w:t>
      </w:r>
      <w:r w:rsidRPr="003C64FE">
        <w:tab/>
        <w:t>Section 44-36-310 of the 1976 Code is amended to read:</w:t>
      </w:r>
    </w:p>
    <w:p w14:paraId="3F52DE61"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29F31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36</w:t>
      </w:r>
      <w:r w:rsidRPr="003C64FE">
        <w:noBreakHyphen/>
        <w:t>310.</w:t>
      </w:r>
      <w:r w:rsidRPr="003C64FE">
        <w:tab/>
        <w:t xml:space="preserve">There is created in the Office of the </w:t>
      </w:r>
      <w:r w:rsidRPr="003C64FE">
        <w:rPr>
          <w:strike/>
        </w:rPr>
        <w:t>Lieutenant</w:t>
      </w:r>
      <w:r w:rsidRPr="003C64FE">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960DBD5"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DE3F9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0068482C">
        <w:t>8</w:t>
      </w:r>
      <w:r w:rsidRPr="003C64FE">
        <w:t>.</w:t>
      </w:r>
      <w:r w:rsidRPr="003C64FE">
        <w:tab/>
        <w:t>Section 44-36-320(7) of the 1976 Code is amended to read:</w:t>
      </w:r>
    </w:p>
    <w:p w14:paraId="603B3D94"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B644E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“(7)</w:t>
      </w:r>
      <w:r w:rsidRPr="003C64F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3C64FE">
        <w:rPr>
          <w:strike/>
        </w:rPr>
        <w:t>Lieutenant</w:t>
      </w:r>
      <w:r w:rsidRPr="003C64FE">
        <w:t xml:space="preserve"> Governor’s website.”</w:t>
      </w:r>
    </w:p>
    <w:p w14:paraId="7A7E78EE"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F23DF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0068482C">
        <w:t>9</w:t>
      </w:r>
      <w:r w:rsidRPr="003C64FE">
        <w:t>.</w:t>
      </w:r>
      <w:r w:rsidRPr="003C64FE">
        <w:tab/>
        <w:t>Section 44-36-330 of the 1976 Code is amended to read:</w:t>
      </w:r>
    </w:p>
    <w:p w14:paraId="483F2D94"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C4573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36</w:t>
      </w:r>
      <w:r w:rsidRPr="003C64FE">
        <w:noBreakHyphen/>
        <w:t>330.(A)</w:t>
      </w:r>
      <w:r w:rsidRPr="003C64FE">
        <w:tab/>
        <w:t xml:space="preserve">The Alzheimer’s Disease and Related Disorders Resource Coordination Center must be supported by an advisory council appointed by the </w:t>
      </w:r>
      <w:r w:rsidRPr="003C64FE">
        <w:rPr>
          <w:strike/>
        </w:rPr>
        <w:t>Lieutenant</w:t>
      </w:r>
      <w:r w:rsidRPr="003C64FE">
        <w:t xml:space="preserve"> Governor including, but not limited to, representatives of:</w:t>
      </w:r>
    </w:p>
    <w:p w14:paraId="19539C2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Alzheimer’s Association Chapters;</w:t>
      </w:r>
    </w:p>
    <w:p w14:paraId="379A213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American Association of Retired Persons;</w:t>
      </w:r>
    </w:p>
    <w:p w14:paraId="2EFA0D4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Clemson University;</w:t>
      </w:r>
    </w:p>
    <w:p w14:paraId="49DC61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Department of Disabilities and Special Needs;</w:t>
      </w:r>
    </w:p>
    <w:p w14:paraId="26868D3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Department of Health and Environmental Control;</w:t>
      </w:r>
    </w:p>
    <w:p w14:paraId="12E3941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Department of Mental Health;</w:t>
      </w:r>
    </w:p>
    <w:p w14:paraId="3FB47FB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Department of Social Services;</w:t>
      </w:r>
    </w:p>
    <w:p w14:paraId="0A95192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Department of Health and Human Services;</w:t>
      </w:r>
    </w:p>
    <w:p w14:paraId="14F3B0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Medical University of South Carolina;</w:t>
      </w:r>
    </w:p>
    <w:p w14:paraId="63D795A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(10)</w:t>
      </w:r>
      <w:r w:rsidRPr="003C64FE">
        <w:tab/>
        <w:t>National Association of Social Workers, South Carolina Chapter;</w:t>
      </w:r>
    </w:p>
    <w:p w14:paraId="6094A61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(11)</w:t>
      </w:r>
      <w:r w:rsidRPr="003C64FE">
        <w:tab/>
        <w:t>South Carolina Adult Day Care Association;</w:t>
      </w:r>
    </w:p>
    <w:p w14:paraId="41B4C7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(12)</w:t>
      </w:r>
      <w:r w:rsidRPr="003C64FE">
        <w:tab/>
        <w:t>South Carolina Association of Area Agencies on Aging;</w:t>
      </w:r>
    </w:p>
    <w:p w14:paraId="4F5D135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(13)</w:t>
      </w:r>
      <w:r w:rsidRPr="003C64FE">
        <w:tab/>
        <w:t>South Carolina Association of Council on Aging Directors;</w:t>
      </w:r>
    </w:p>
    <w:p w14:paraId="40BB9BC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(14)</w:t>
      </w:r>
      <w:r w:rsidRPr="003C64FE">
        <w:tab/>
        <w:t>South Carolina Association of Nonprofit Homes for the Aging;</w:t>
      </w:r>
    </w:p>
    <w:p w14:paraId="785379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(15)</w:t>
      </w:r>
      <w:r w:rsidRPr="003C64FE">
        <w:tab/>
        <w:t>South Carolina Association of Residential Care Homes;</w:t>
      </w:r>
    </w:p>
    <w:p w14:paraId="356EF88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(16)</w:t>
      </w:r>
      <w:r w:rsidRPr="003C64FE">
        <w:tab/>
        <w:t>South Carolina Health Care Association;</w:t>
      </w:r>
    </w:p>
    <w:p w14:paraId="7D4011A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(17)</w:t>
      </w:r>
      <w:r w:rsidRPr="003C64FE">
        <w:tab/>
        <w:t>South Carolina Home Care Association;</w:t>
      </w:r>
    </w:p>
    <w:p w14:paraId="1DF214A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(18)</w:t>
      </w:r>
      <w:r w:rsidRPr="003C64FE">
        <w:tab/>
        <w:t>South Carolina Hospital Association;</w:t>
      </w:r>
    </w:p>
    <w:p w14:paraId="6B0E19C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(19)</w:t>
      </w:r>
      <w:r w:rsidRPr="003C64FE">
        <w:tab/>
        <w:t>South Carolina Medical Association;</w:t>
      </w:r>
    </w:p>
    <w:p w14:paraId="16FF2D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(20)</w:t>
      </w:r>
      <w:r w:rsidRPr="003C64FE">
        <w:tab/>
        <w:t>South Carolina Nurses’ Association;</w:t>
      </w:r>
    </w:p>
    <w:p w14:paraId="5679A65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(21)</w:t>
      </w:r>
      <w:r w:rsidRPr="003C64FE">
        <w:tab/>
        <w:t>Statewide Alzheimer’s Disease and Related Disorders Registry;</w:t>
      </w:r>
    </w:p>
    <w:p w14:paraId="13EEF0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(22)</w:t>
      </w:r>
      <w:r w:rsidRPr="003C64FE">
        <w:tab/>
        <w:t>University of South Carolina;</w:t>
      </w:r>
    </w:p>
    <w:p w14:paraId="507B44F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(23)</w:t>
      </w:r>
      <w:r w:rsidRPr="003C64FE">
        <w:tab/>
        <w:t>South Carolina State University.</w:t>
      </w:r>
    </w:p>
    <w:p w14:paraId="24126ED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Members of the advisory council are not entitled to mileage, per diem, subsistence, or any other form of compensation.”</w:t>
      </w:r>
    </w:p>
    <w:p w14:paraId="7232C1C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1</w:t>
      </w:r>
      <w:r w:rsidR="0068482C">
        <w:t>10</w:t>
      </w:r>
      <w:r w:rsidRPr="003C64FE">
        <w:t>.</w:t>
      </w:r>
      <w:r w:rsidRPr="003C64FE">
        <w:tab/>
        <w:t>Section 44-56-840(A) of the 1976 Code is amended to read:</w:t>
      </w:r>
    </w:p>
    <w:p w14:paraId="204219A3"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DE4A5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56</w:t>
      </w:r>
      <w:r w:rsidRPr="003C64FE">
        <w:noBreakHyphen/>
        <w:t>840.</w:t>
      </w:r>
      <w:r w:rsidRPr="003C64FE">
        <w:tab/>
        <w:t>(A)</w:t>
      </w:r>
      <w:r w:rsidRPr="003C64FE">
        <w:tab/>
        <w:t>There is created a Hazardous Waste Management Select Oversight Committee to monitor funds generated from the fees imposed under Section 44</w:t>
      </w:r>
      <w:r w:rsidRPr="003C64FE">
        <w:noBreakHyphen/>
        <w:t>56</w:t>
      </w:r>
      <w:r w:rsidRPr="003C64FE">
        <w:noBreakHyphen/>
        <w:t>170(C) and (E) and designated for the fund under Section 44</w:t>
      </w:r>
      <w:r w:rsidRPr="003C64FE">
        <w:noBreakHyphen/>
        <w:t>56</w:t>
      </w:r>
      <w:r w:rsidRPr="003C64FE">
        <w:noBreakHyphen/>
        <w:t>810. The committee shall oversee the research efforts and projects approved for funding by the foundation. Notwithstanding any other provision of law, the committee is composed of:</w:t>
      </w:r>
    </w:p>
    <w:p w14:paraId="44D7F54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14:paraId="2BE98BA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14:paraId="39A0080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14:paraId="4B608D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14:paraId="520FC8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14:paraId="427A412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14:paraId="6722A2B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14:paraId="36C8A0F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14:paraId="49D3175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14:paraId="4232492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14:paraId="1E2C5480"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B2805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68482C">
        <w:t>11</w:t>
      </w:r>
      <w:r w:rsidRPr="003C64FE">
        <w:t>.</w:t>
      </w:r>
      <w:r w:rsidRPr="003C64FE">
        <w:tab/>
        <w:t>Section 54-7-100 of the 1976 Code is amended to read:</w:t>
      </w:r>
    </w:p>
    <w:p w14:paraId="4BF2CBF8"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7C9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54</w:t>
      </w:r>
      <w:r w:rsidRPr="003C64FE">
        <w:noBreakHyphen/>
        <w:t>7</w:t>
      </w:r>
      <w:r w:rsidRPr="003C64FE">
        <w:noBreakHyphen/>
        <w:t>100.</w:t>
      </w:r>
      <w:r w:rsidRPr="003C64FE">
        <w:tab/>
        <w:t xml:space="preserve">A committee of ten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w:t>
      </w:r>
      <w:r w:rsidRPr="003C64FE">
        <w:lastRenderedPageBreak/>
        <w:t>recovery, curation, siting, and exhibition of the H.L. Hunley. Provided, inasmuch as actual locations or geographical coordinates of submerged archaeological historic properties are now exempt from disclosure as public records pursuant to Section 54</w:t>
      </w:r>
      <w:r w:rsidRPr="003C64FE">
        <w:noBreakHyphen/>
        <w:t>7</w:t>
      </w:r>
      <w:r w:rsidRPr="003C64FE">
        <w:noBreakHyphen/>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14:paraId="4050D0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w:t>
      </w:r>
    </w:p>
    <w:p w14:paraId="776947A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members shall not receive the subsistence, mileage, and per diem as may be provided by law for members of boards, committees, and commissions.”</w:t>
      </w:r>
    </w:p>
    <w:p w14:paraId="1CEFF485"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4542E" w14:textId="4E2269C3"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68482C">
        <w:t>12</w:t>
      </w:r>
      <w:r w:rsidRPr="003C64FE">
        <w:t>.</w:t>
      </w:r>
      <w:r w:rsidRPr="003C64FE">
        <w:tab/>
        <w:t>Section 59-6-15(A) of the 1976 Code is amended to read:</w:t>
      </w:r>
    </w:p>
    <w:p w14:paraId="3B9E3597"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1F69B0" w14:textId="1C135E8A"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222AB6">
        <w:t>(A)</w:t>
      </w:r>
      <w:r>
        <w:tab/>
      </w:r>
      <w:r w:rsidRPr="00222AB6">
        <w:t>There is created the Business</w:t>
      </w:r>
      <w:r w:rsidRPr="00222AB6">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212647A0"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lastRenderedPageBreak/>
        <w:tab/>
        <w:t>The Business</w:t>
      </w:r>
      <w:r w:rsidRPr="00222AB6">
        <w:noBreakHyphen/>
        <w:t>Education Partnership for Excellence in Education consists of the following persons:</w:t>
      </w:r>
    </w:p>
    <w:p w14:paraId="549691ED" w14:textId="061D25CF"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(1)</w:t>
      </w:r>
      <w:r>
        <w:tab/>
      </w:r>
      <w:r w:rsidRPr="00222AB6">
        <w:t>Thirty</w:t>
      </w:r>
      <w:r w:rsidRPr="00222AB6">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2F6911E8" w14:textId="712629A4"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(2)</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6CE0BED4" w14:textId="1FA9E61E"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(3)</w:t>
      </w:r>
      <w:r>
        <w:tab/>
      </w:r>
      <w:r w:rsidRPr="003A59B9">
        <w:rPr>
          <w:strike/>
        </w:rPr>
        <w:t>Lieutenant Governor or his designee;</w:t>
      </w:r>
    </w:p>
    <w:p w14:paraId="0505CB26" w14:textId="052209B3"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(4)</w:t>
      </w:r>
      <w:r>
        <w:tab/>
      </w:r>
      <w:r w:rsidRPr="00222AB6">
        <w:t>Chairman of the Committee on Children or his designee;</w:t>
      </w:r>
    </w:p>
    <w:p w14:paraId="4A4F154B" w14:textId="55DE21CC"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(5)</w:t>
      </w:r>
      <w:r>
        <w:rPr>
          <w:u w:val="single"/>
        </w:rPr>
        <w:t>(4)</w:t>
      </w:r>
      <w:r>
        <w:tab/>
      </w:r>
      <w:r w:rsidRPr="00222AB6">
        <w:t>Chairman of the Education Oversight Committee or his designee;</w:t>
      </w:r>
    </w:p>
    <w:p w14:paraId="56F0C9B1" w14:textId="7796C72B"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(6)</w:t>
      </w:r>
      <w:r>
        <w:rPr>
          <w:u w:val="single"/>
        </w:rPr>
        <w:t>(5)</w:t>
      </w:r>
      <w:r>
        <w:tab/>
      </w:r>
      <w:r w:rsidRPr="00222AB6">
        <w:t xml:space="preserve"> The Governor and State Superintendent of Education shall serve as ex officio members.</w:t>
      </w:r>
    </w:p>
    <w:p w14:paraId="6E767745"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term of office of the members of the Business</w:t>
      </w:r>
      <w:r w:rsidRPr="00222AB6">
        <w:noBreakHyphen/>
        <w:t>Education Partnership must be four years except that of those first appointed an equal number must serve terms of two, three, and four years respectively as determined by lot. Except in those cases where the term of a member of the Business</w:t>
      </w:r>
      <w:r w:rsidRPr="00222AB6">
        <w:noBreakHyphen/>
        <w:t>Education Subcommittee has not expired, no member of the Business</w:t>
      </w:r>
      <w:r w:rsidRPr="00222AB6">
        <w:noBreakHyphen/>
        <w:t>Education Partnership may serve more than two consecutive terms. The number of appointments provided for in items (1) and (2) above must be reduced proportionately by the membership requirements of subsection (B).</w:t>
      </w:r>
    </w:p>
    <w:p w14:paraId="51CA8874"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chairman of the Business</w:t>
      </w:r>
      <w:r w:rsidRPr="00222AB6">
        <w:noBreakHyphen/>
        <w:t>Education Partnership for Excellence in Education must be elected by the members of the partnership and must be chosen from among the thirty</w:t>
      </w:r>
      <w:r w:rsidRPr="00222AB6">
        <w:noBreakHyphen/>
        <w:t>two business and civic leaders serving on the partnership. The Business</w:t>
      </w:r>
      <w:r w:rsidRPr="00222AB6">
        <w:noBreakHyphen/>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w:t>
      </w:r>
      <w:r w:rsidRPr="00222AB6">
        <w:lastRenderedPageBreak/>
        <w:t>in the absence of the Superintendent, the chairman of the partnership must preside.</w:t>
      </w:r>
    </w:p>
    <w:p w14:paraId="5ED6577F" w14:textId="148E805A" w:rsidR="003C64FE"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14:paraId="1D6031CF"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E77D46"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w:t>
      </w:r>
    </w:p>
    <w:p w14:paraId="4EBDD3F9"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Code Commissioner’s Report</w:t>
      </w:r>
    </w:p>
    <w:p w14:paraId="6379E6B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953D4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ab/>
        <w:t>SECTION</w:t>
      </w:r>
      <w:r w:rsidRPr="003C64FE">
        <w:tab/>
        <w:t>1</w:t>
      </w:r>
      <w:r w:rsidR="0068482C">
        <w:t>13</w:t>
      </w:r>
      <w:r w:rsidRPr="003C64FE">
        <w:t>.</w:t>
      </w:r>
      <w:r w:rsidRPr="003C64FE">
        <w:tab/>
        <w:t xml:space="preserve">On or before January 1, 2019, </w:t>
      </w:r>
      <w:r w:rsidRPr="003C64FE">
        <w:rPr>
          <w:u w:color="000000" w:themeColor="text1"/>
        </w:rPr>
        <w:t xml:space="preserve">the Code Commissioner shall prepare and deliver a report to the President of the Senate and the Speaker of the House of Representatives </w:t>
      </w:r>
      <w:r w:rsidR="007B6FC2">
        <w:rPr>
          <w:u w:color="000000" w:themeColor="text1"/>
        </w:rPr>
        <w:t>recommend</w:t>
      </w:r>
      <w:r w:rsidRPr="003C64FE">
        <w:rPr>
          <w:u w:color="000000" w:themeColor="text1"/>
        </w:rPr>
        <w:t xml:space="preserve">ing any </w:t>
      </w:r>
      <w:r w:rsidR="007B6FC2">
        <w:rPr>
          <w:u w:color="000000" w:themeColor="text1"/>
        </w:rPr>
        <w:t xml:space="preserve">additional </w:t>
      </w:r>
      <w:r w:rsidRPr="003C64FE">
        <w:rPr>
          <w:u w:color="000000" w:themeColor="text1"/>
        </w:rPr>
        <w:t>appropriate and conforming changes to the 1976 Code of Laws reflecting the provisions of this act.</w:t>
      </w:r>
    </w:p>
    <w:p w14:paraId="365D4A4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F74C14"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VII</w:t>
      </w:r>
    </w:p>
    <w:p w14:paraId="312E5D47"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Severability</w:t>
      </w:r>
    </w:p>
    <w:p w14:paraId="5ABD479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70E4D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t>1</w:t>
      </w:r>
      <w:r w:rsidR="0068482C">
        <w:rPr>
          <w:u w:color="000000" w:themeColor="text1"/>
        </w:rPr>
        <w:t>14</w:t>
      </w:r>
      <w:r w:rsidRPr="003C64FE">
        <w:rPr>
          <w:u w:color="000000" w:themeColor="text1"/>
        </w:rPr>
        <w:t>.</w:t>
      </w:r>
      <w:r w:rsidRPr="003C64F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807FCA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743F66"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VIII</w:t>
      </w:r>
    </w:p>
    <w:p w14:paraId="07B116C2"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Effective Dates</w:t>
      </w:r>
    </w:p>
    <w:p w14:paraId="2FC2B6C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BEA5013" w14:textId="77777777" w:rsidR="00D4243F"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C64FE">
        <w:tab/>
        <w:t>SECTION</w:t>
      </w:r>
      <w:r w:rsidRPr="003C64FE">
        <w:tab/>
        <w:t>1</w:t>
      </w:r>
      <w:r w:rsidR="0068482C">
        <w:t>15</w:t>
      </w:r>
      <w:r w:rsidRPr="003C64FE">
        <w:t>.</w:t>
      </w:r>
      <w:r w:rsidRPr="003C64FE">
        <w:tab/>
        <w:t>PARTS I and II of this act take effect upon approval by the Governor and are applicable to the 2018 General Election.  PARTS III, IV, and V take effect on January 1, 2019.  All other PARTS take effect upon approval by the Governor.</w:t>
      </w:r>
    </w:p>
    <w:p w14:paraId="089BCEF0" w14:textId="0AE5B62A" w:rsidR="004A39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9EC5168" w14:textId="77777777" w:rsidR="001B3E1E" w:rsidRDefault="001B3E1E" w:rsidP="001B3E1E">
      <w:pPr>
        <w:suppressAutoHyphens/>
        <w:jc w:val="both"/>
        <w:rPr>
          <w:rFonts w:eastAsia="Times New Roman"/>
        </w:rPr>
      </w:pPr>
    </w:p>
    <w:sectPr w:rsidR="001B3E1E"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7C6605" w:rsidRDefault="007C6605" w:rsidP="00522CE0">
      <w:r>
        <w:separator/>
      </w:r>
    </w:p>
  </w:endnote>
  <w:endnote w:type="continuationSeparator" w:id="0">
    <w:p w14:paraId="3E6B95B5" w14:textId="77777777" w:rsidR="007C6605" w:rsidRDefault="007C66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E4440D-13B8-4EEF-BC35-46E570C94F3F}"/>
    <w:embedBold r:id="rId2" w:fontKey="{DAD697E8-C60B-4935-9081-1A89C8C2B7A3}"/>
  </w:font>
  <w:font w:name="Calibri">
    <w:panose1 w:val="020F0502020204030204"/>
    <w:charset w:val="00"/>
    <w:family w:val="swiss"/>
    <w:pitch w:val="variable"/>
    <w:sig w:usb0="E00002FF" w:usb1="4000ACFF" w:usb2="00000001" w:usb3="00000000" w:csb0="0000019F" w:csb1="00000000"/>
    <w:embedRegular r:id="rId3" w:fontKey="{EEFA8B5A-CE85-479E-934F-F14A9AD0BE62}"/>
    <w:embedBold r:id="rId4" w:fontKey="{B7469FB6-D3F2-4C16-935C-FE59133113AF}"/>
  </w:font>
  <w:font w:name="Segoe UI">
    <w:panose1 w:val="020B0502040204020203"/>
    <w:charset w:val="00"/>
    <w:family w:val="swiss"/>
    <w:pitch w:val="variable"/>
    <w:sig w:usb0="E10022FF" w:usb1="C000E47F" w:usb2="00000029" w:usb3="00000000" w:csb0="000001DF" w:csb1="00000000"/>
    <w:embedRegular r:id="rId5" w:fontKey="{9C73FE40-6821-47CE-AA52-A63DED64623C}"/>
  </w:font>
  <w:font w:name="Cambria">
    <w:panose1 w:val="02040503050406030204"/>
    <w:charset w:val="00"/>
    <w:family w:val="roman"/>
    <w:pitch w:val="variable"/>
    <w:sig w:usb0="E00002FF" w:usb1="400004FF" w:usb2="00000000" w:usb3="00000000" w:csb0="0000019F" w:csb1="00000000"/>
    <w:embedRegular r:id="rId6" w:fontKey="{2DAE1B12-1E33-4617-A168-79BD61F89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7C6605" w:rsidRPr="00A43908" w:rsidRDefault="007C6605"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1B3E1E">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7C6605" w:rsidRPr="00A43908" w:rsidRDefault="007C6605"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1B3E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7C6605" w:rsidRDefault="007C6605" w:rsidP="00522CE0">
      <w:r>
        <w:separator/>
      </w:r>
    </w:p>
  </w:footnote>
  <w:footnote w:type="continuationSeparator" w:id="0">
    <w:p w14:paraId="15F66A46" w14:textId="77777777" w:rsidR="007C6605" w:rsidRDefault="007C66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B3E1E"/>
    <w:rsid w:val="001C23C9"/>
    <w:rsid w:val="001D3BAC"/>
    <w:rsid w:val="00206D3D"/>
    <w:rsid w:val="0021330E"/>
    <w:rsid w:val="00221A5C"/>
    <w:rsid w:val="0024519E"/>
    <w:rsid w:val="00245C4E"/>
    <w:rsid w:val="002B1CC0"/>
    <w:rsid w:val="002C5896"/>
    <w:rsid w:val="00307C2B"/>
    <w:rsid w:val="0031409E"/>
    <w:rsid w:val="0032109A"/>
    <w:rsid w:val="00333DF1"/>
    <w:rsid w:val="0033541C"/>
    <w:rsid w:val="00364389"/>
    <w:rsid w:val="003A59B9"/>
    <w:rsid w:val="003C64FE"/>
    <w:rsid w:val="003D6A5D"/>
    <w:rsid w:val="003D6E2B"/>
    <w:rsid w:val="003E7597"/>
    <w:rsid w:val="00412C9E"/>
    <w:rsid w:val="0042257B"/>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65C5"/>
    <w:rsid w:val="007201DC"/>
    <w:rsid w:val="00720D40"/>
    <w:rsid w:val="0073026D"/>
    <w:rsid w:val="007311B4"/>
    <w:rsid w:val="007318D4"/>
    <w:rsid w:val="00746551"/>
    <w:rsid w:val="0076552B"/>
    <w:rsid w:val="00765784"/>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77A1"/>
    <w:rsid w:val="00E83A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297C3-E284-4789-A5E5-0941B8182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72</Pages>
  <Words>24351</Words>
  <Characters>128502</Characters>
  <Application>Microsoft Office Word</Application>
  <DocSecurity>0</DocSecurity>
  <Lines>3072</Lines>
  <Paragraphs>721</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153227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(Feb. 8, 2017) - South Carolina Legislature Online</dc:title>
  <dc:subject/>
  <dc:creator>%USERNAME%</dc:creator>
  <cp:keywords/>
  <dc:description/>
  <cp:lastModifiedBy>Lauren Hicks</cp:lastModifiedBy>
  <cp:revision>2</cp:revision>
  <cp:lastPrinted>2016-12-12T18:04:00Z</cp:lastPrinted>
  <dcterms:created xsi:type="dcterms:W3CDTF">2017-02-08T21:52:00Z</dcterms:created>
  <dcterms:modified xsi:type="dcterms:W3CDTF">2017-02-08T21:52:00Z</dcterms:modified>
</cp:coreProperties>
</file>