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990" w:rsidRDefault="009D29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015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0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>
        <w:rPr>
          <w:color w:val="000000" w:themeColor="text1"/>
          <w:u w:color="000000" w:themeColor="text1"/>
        </w:rPr>
        <w:t>THE REPUBLIC OF CHINA (T</w:t>
      </w:r>
      <w:r w:rsidRPr="00281F95">
        <w:rPr>
          <w:color w:val="000000" w:themeColor="text1"/>
          <w:u w:color="000000" w:themeColor="text1"/>
        </w:rPr>
        <w:t>AIWAN</w:t>
      </w:r>
      <w:r>
        <w:rPr>
          <w:color w:val="000000" w:themeColor="text1"/>
          <w:u w:color="000000" w:themeColor="text1"/>
        </w:rPr>
        <w:t>)</w:t>
      </w:r>
      <w:r w:rsidRPr="00281F95">
        <w:rPr>
          <w:color w:val="000000" w:themeColor="text1"/>
          <w:u w:color="000000" w:themeColor="text1"/>
        </w:rPr>
        <w:t xml:space="preserve"> AND THE NATION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 FRAMEWORK CONVENTION ON CLIMATE CHANGE, AS WELL AS OTHER INTERNATIONAL ORGANIZATIONS, AND </w:t>
      </w:r>
      <w:r>
        <w:rPr>
          <w:color w:val="000000" w:themeColor="text1"/>
          <w:u w:color="000000" w:themeColor="text1"/>
        </w:rPr>
        <w:t xml:space="preserve">TO </w:t>
      </w:r>
      <w:r w:rsidRPr="00281F95">
        <w:rPr>
          <w:color w:val="000000" w:themeColor="text1"/>
          <w:u w:color="000000" w:themeColor="text1"/>
        </w:rPr>
        <w:t>EXTEND SINCERE BEST WISHES FOR CONTINUED COOPERATION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81F95">
        <w:rPr>
          <w:color w:val="000000" w:themeColor="text1"/>
          <w:u w:color="000000" w:themeColor="text1"/>
        </w:rPr>
        <w:t xml:space="preserve">the Republic of China (Taiwan) and the United States are longstanding allies </w:t>
      </w:r>
      <w:r>
        <w:rPr>
          <w:color w:val="000000" w:themeColor="text1"/>
          <w:u w:color="000000" w:themeColor="text1"/>
        </w:rPr>
        <w:t>that</w:t>
      </w:r>
      <w:r w:rsidRPr="00281F95">
        <w:rPr>
          <w:color w:val="000000" w:themeColor="text1"/>
          <w:u w:color="000000" w:themeColor="text1"/>
        </w:rPr>
        <w:t xml:space="preserve"> deeply cherish the common values of freedom, democracy, human rights, and the rule of law;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in 2016, the Republic of China (Taiwan) held its sixth direct presidential election and again demonstrated the strength and vitality of its democratic system, paving the way for Taiwan as a beacon of democracy in Asia and beyond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Tsai Ing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wen was elected the </w:t>
      </w:r>
      <w:r>
        <w:rPr>
          <w:color w:val="000000" w:themeColor="text1"/>
          <w:u w:color="000000" w:themeColor="text1"/>
        </w:rPr>
        <w:t>fourteenth p</w:t>
      </w:r>
      <w:r w:rsidRPr="00281F95">
        <w:rPr>
          <w:color w:val="000000" w:themeColor="text1"/>
          <w:u w:color="000000" w:themeColor="text1"/>
        </w:rPr>
        <w:t>resident of Taiwan, becoming the first female president in the country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history, and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along with her </w:t>
      </w:r>
      <w:r>
        <w:rPr>
          <w:color w:val="000000" w:themeColor="text1"/>
          <w:u w:color="000000" w:themeColor="text1"/>
        </w:rPr>
        <w:t>v</w:t>
      </w:r>
      <w:r w:rsidRPr="00281F9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281F9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Chen Chien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jen, she hopes to continue to build the country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already rich tradition of economic vitality, cultural growth, and innovation</w:t>
      </w:r>
      <w:r>
        <w:rPr>
          <w:color w:val="000000" w:themeColor="text1"/>
          <w:u w:color="000000" w:themeColor="text1"/>
        </w:rPr>
        <w:t xml:space="preserve">; </w:t>
      </w:r>
      <w:r w:rsidRPr="00281F95">
        <w:rPr>
          <w:color w:val="000000" w:themeColor="text1"/>
          <w:u w:color="000000" w:themeColor="text1"/>
        </w:rPr>
        <w:t>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serves the best interests of the Asia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Pacific region in the continuation of stability and growth. Taiwan and mainland China have signed more than </w:t>
      </w:r>
      <w:r>
        <w:rPr>
          <w:color w:val="000000" w:themeColor="text1"/>
          <w:u w:color="000000" w:themeColor="text1"/>
        </w:rPr>
        <w:t>twenty</w:t>
      </w:r>
      <w:r w:rsidRPr="00281F95">
        <w:rPr>
          <w:color w:val="000000" w:themeColor="text1"/>
          <w:u w:color="000000" w:themeColor="text1"/>
        </w:rPr>
        <w:t xml:space="preserve"> agreements in the past decade. U.S. businesses can collaborate with innovative Taiwanese companies in Taiwan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comprehensive protection of intellectual property rights and then use Taiwan as a springboard for entering mainland China and other key Asian markets;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the United States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ninth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partner, and the United States is Taiwan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second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the designation of Taiwan into the United States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Visa Waiver Program is a significant step to</w:t>
      </w:r>
      <w:r>
        <w:rPr>
          <w:color w:val="000000" w:themeColor="text1"/>
          <w:u w:color="000000" w:themeColor="text1"/>
        </w:rPr>
        <w:t>ward</w:t>
      </w:r>
      <w:r w:rsidRPr="00281F95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>ing Taiwanese</w:t>
      </w:r>
      <w:r w:rsidRPr="00281F95">
        <w:rPr>
          <w:color w:val="000000" w:themeColor="text1"/>
          <w:u w:color="000000" w:themeColor="text1"/>
        </w:rPr>
        <w:t xml:space="preserve"> travelers </w:t>
      </w:r>
      <w:r>
        <w:rPr>
          <w:color w:val="000000" w:themeColor="text1"/>
          <w:u w:color="000000" w:themeColor="text1"/>
        </w:rPr>
        <w:t xml:space="preserve">who </w:t>
      </w:r>
      <w:r w:rsidRPr="00281F95">
        <w:rPr>
          <w:color w:val="000000" w:themeColor="text1"/>
          <w:u w:color="000000" w:themeColor="text1"/>
        </w:rPr>
        <w:t>choos</w:t>
      </w:r>
      <w:r>
        <w:rPr>
          <w:color w:val="000000" w:themeColor="text1"/>
          <w:u w:color="000000" w:themeColor="text1"/>
        </w:rPr>
        <w:t>e</w:t>
      </w:r>
      <w:r w:rsidRPr="00281F95">
        <w:rPr>
          <w:color w:val="000000" w:themeColor="text1"/>
          <w:u w:color="000000" w:themeColor="text1"/>
        </w:rPr>
        <w:t xml:space="preserve"> the United States as their destination for trade, investment, and sightseeing</w:t>
      </w:r>
      <w:r>
        <w:rPr>
          <w:color w:val="000000" w:themeColor="text1"/>
          <w:u w:color="000000" w:themeColor="text1"/>
        </w:rPr>
        <w:t>. T</w:t>
      </w:r>
      <w:r w:rsidRPr="00281F95">
        <w:rPr>
          <w:color w:val="000000" w:themeColor="text1"/>
          <w:u w:color="000000" w:themeColor="text1"/>
        </w:rPr>
        <w:t>he MOU of Reciprocal Driver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License also benefit</w:t>
      </w:r>
      <w:r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 bilateral relations between Taiwan and South Carolina; and 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>
        <w:rPr>
          <w:color w:val="000000" w:themeColor="text1"/>
          <w:u w:color="000000" w:themeColor="text1"/>
        </w:rPr>
        <w:t>.</w:t>
      </w:r>
      <w:r w:rsidRPr="00281F9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Taiwan Bilateral Investment Agreement and a Free Trade Agreement</w:t>
      </w:r>
      <w:r>
        <w:rPr>
          <w:color w:val="000000" w:themeColor="text1"/>
          <w:u w:color="000000" w:themeColor="text1"/>
        </w:rPr>
        <w:t>, both of these being created for the purpose of enhancing</w:t>
      </w:r>
      <w:r w:rsidRPr="00281F95">
        <w:rPr>
          <w:color w:val="000000" w:themeColor="text1"/>
          <w:u w:color="000000" w:themeColor="text1"/>
        </w:rPr>
        <w:t xml:space="preserve"> the special sister</w:t>
      </w:r>
      <w:r w:rsidR="009C097C">
        <w:rPr>
          <w:rFonts w:hint="eastAsia"/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bond between South Carolina and Taiwan and encourag</w:t>
      </w:r>
      <w:r>
        <w:rPr>
          <w:color w:val="000000" w:themeColor="text1"/>
          <w:u w:color="000000" w:themeColor="text1"/>
        </w:rPr>
        <w:t>ing</w:t>
      </w:r>
      <w:r w:rsidRPr="00281F95">
        <w:rPr>
          <w:color w:val="000000" w:themeColor="text1"/>
          <w:u w:color="000000" w:themeColor="text1"/>
        </w:rPr>
        <w:t xml:space="preserve"> further cultural, educational, and business exchanges between the citizens of both nations;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as well as environmental protection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ow, therefore,</w:t>
      </w: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resolved by the </w:t>
      </w:r>
      <w:r>
        <w:rPr>
          <w:color w:val="000000" w:themeColor="text1"/>
          <w:u w:color="000000" w:themeColor="text1"/>
        </w:rPr>
        <w:t>Senate:</w:t>
      </w: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281F95">
        <w:rPr>
          <w:color w:val="000000" w:themeColor="text1"/>
          <w:u w:color="000000" w:themeColor="text1"/>
        </w:rPr>
        <w:t xml:space="preserve">hat the members of the South Carolina </w:t>
      </w:r>
      <w:r>
        <w:rPr>
          <w:color w:val="000000" w:themeColor="text1"/>
          <w:u w:color="000000" w:themeColor="text1"/>
        </w:rPr>
        <w:t>Senate</w:t>
      </w:r>
      <w:r w:rsidRPr="00281F95">
        <w:rPr>
          <w:color w:val="000000" w:themeColor="text1"/>
          <w:u w:color="000000" w:themeColor="text1"/>
        </w:rPr>
        <w:t xml:space="preserve">, by this resolution, commend and support the democratization efforts of </w:t>
      </w:r>
      <w:r>
        <w:rPr>
          <w:color w:val="000000" w:themeColor="text1"/>
          <w:u w:color="000000" w:themeColor="text1"/>
        </w:rPr>
        <w:t>the Republic of China (T</w:t>
      </w:r>
      <w:r w:rsidRPr="00281F95">
        <w:rPr>
          <w:color w:val="000000" w:themeColor="text1"/>
          <w:u w:color="000000" w:themeColor="text1"/>
        </w:rPr>
        <w:t>aiwan</w:t>
      </w:r>
      <w:r>
        <w:rPr>
          <w:color w:val="000000" w:themeColor="text1"/>
          <w:u w:color="000000" w:themeColor="text1"/>
        </w:rPr>
        <w:t>)</w:t>
      </w:r>
      <w:r w:rsidRPr="00281F95">
        <w:rPr>
          <w:color w:val="000000" w:themeColor="text1"/>
          <w:u w:color="000000" w:themeColor="text1"/>
        </w:rPr>
        <w:t xml:space="preserve"> and the nation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s meaningful participation in the </w:t>
      </w:r>
      <w:r>
        <w:rPr>
          <w:color w:val="000000" w:themeColor="text1"/>
          <w:u w:color="000000" w:themeColor="text1"/>
        </w:rPr>
        <w:t>W</w:t>
      </w:r>
      <w:r w:rsidRPr="00281F95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H</w:t>
      </w:r>
      <w:r w:rsidRPr="00281F95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the </w:t>
      </w:r>
      <w:r>
        <w:rPr>
          <w:color w:val="000000" w:themeColor="text1"/>
          <w:u w:color="000000" w:themeColor="text1"/>
        </w:rPr>
        <w:t>I</w:t>
      </w:r>
      <w:r w:rsidRPr="00281F95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A</w:t>
      </w:r>
      <w:r w:rsidRPr="00281F95">
        <w:rPr>
          <w:color w:val="000000" w:themeColor="text1"/>
          <w:u w:color="000000" w:themeColor="text1"/>
        </w:rPr>
        <w:t xml:space="preserve">viation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and the </w:t>
      </w:r>
      <w:r>
        <w:rPr>
          <w:color w:val="000000" w:themeColor="text1"/>
          <w:u w:color="000000" w:themeColor="text1"/>
        </w:rPr>
        <w:t>UN</w:t>
      </w:r>
      <w:r w:rsidRPr="00281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281F95">
        <w:rPr>
          <w:color w:val="000000" w:themeColor="text1"/>
          <w:u w:color="000000" w:themeColor="text1"/>
        </w:rPr>
        <w:t xml:space="preserve">ramework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>onvention on climate change, as well as other international organizations, and extend sincere best wishes for continued cooperation and success.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151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further resolved that </w:t>
      </w:r>
      <w:r>
        <w:rPr>
          <w:color w:val="000000" w:themeColor="text1"/>
          <w:u w:color="000000" w:themeColor="text1"/>
        </w:rPr>
        <w:t xml:space="preserve">a </w:t>
      </w:r>
      <w:r w:rsidRPr="00281F95">
        <w:rPr>
          <w:color w:val="000000" w:themeColor="text1"/>
          <w:u w:color="000000" w:themeColor="text1"/>
        </w:rPr>
        <w:t xml:space="preserve">copy of this resolution </w:t>
      </w:r>
      <w:r>
        <w:rPr>
          <w:color w:val="000000" w:themeColor="text1"/>
          <w:u w:color="000000" w:themeColor="text1"/>
        </w:rPr>
        <w:t xml:space="preserve">be presented </w:t>
      </w:r>
      <w:r w:rsidRPr="00281F95">
        <w:rPr>
          <w:color w:val="000000" w:themeColor="text1"/>
          <w:u w:color="000000" w:themeColor="text1"/>
        </w:rPr>
        <w:t xml:space="preserve">to Mr. Vincent Liu, </w:t>
      </w:r>
      <w:r>
        <w:rPr>
          <w:color w:val="000000" w:themeColor="text1"/>
          <w:u w:color="000000" w:themeColor="text1"/>
        </w:rPr>
        <w:t>d</w:t>
      </w:r>
      <w:r w:rsidRPr="00281F9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281F95">
        <w:rPr>
          <w:color w:val="000000" w:themeColor="text1"/>
          <w:u w:color="000000" w:themeColor="text1"/>
        </w:rPr>
        <w:t>eneral of the Taipei Economic and Cultural Office in Atlanta.</w:t>
      </w:r>
    </w:p>
    <w:p w:rsidR="00A90BE2" w:rsidRDefault="009C09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990" w:rsidRDefault="009D2990" w:rsidP="009D2990">
      <w:pPr>
        <w:suppressAutoHyphens/>
      </w:pPr>
    </w:p>
    <w:sectPr w:rsidR="009D2990" w:rsidSect="009D29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51" w:rsidRDefault="007A0151" w:rsidP="009F0C77">
      <w:r>
        <w:separator/>
      </w:r>
    </w:p>
  </w:endnote>
  <w:endnote w:type="continuationSeparator" w:id="0">
    <w:p w:rsidR="007A0151" w:rsidRDefault="007A0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573C95-4D4E-4187-8976-17B42D1FBD4B}"/>
    <w:embedBold r:id="rId2" w:fontKey="{1259540E-132A-4750-BD48-E665E29EF6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C9D536-130C-4AA4-AC4E-ACFDEF0920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F779A6-1323-4516-AACE-8765773F2F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87F7C5-F230-4797-9CC0-681D9981A5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BE2" w:rsidRPr="009D2990" w:rsidRDefault="009D2990" w:rsidP="009D2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51" w:rsidRDefault="007A0151" w:rsidP="009F0C77">
      <w:r>
        <w:separator/>
      </w:r>
    </w:p>
  </w:footnote>
  <w:footnote w:type="continuationSeparator" w:id="0">
    <w:p w:rsidR="007A0151" w:rsidRDefault="007A0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56CZ18"/>
    <w:docVar w:name="CoverBillType" w:val="r"/>
    <w:docVar w:name="DocPath" w:val="L:\Council\bills\NBD\11256CZ18.DOCX"/>
    <w:docVar w:name="dvBillNumber" w:val="114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A015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82C"/>
    <w:rsid w:val="00753C04"/>
    <w:rsid w:val="00756946"/>
    <w:rsid w:val="00757F80"/>
    <w:rsid w:val="00771EEC"/>
    <w:rsid w:val="00786819"/>
    <w:rsid w:val="007A0151"/>
    <w:rsid w:val="007A325A"/>
    <w:rsid w:val="007C3099"/>
    <w:rsid w:val="007E72BE"/>
    <w:rsid w:val="007F006C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097C"/>
    <w:rsid w:val="009D2990"/>
    <w:rsid w:val="009F0C77"/>
    <w:rsid w:val="009F4DD1"/>
    <w:rsid w:val="00A64E80"/>
    <w:rsid w:val="00A741D9"/>
    <w:rsid w:val="00A85589"/>
    <w:rsid w:val="00A90BE2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64B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474658-1EF7-4F1C-97A4-258C2B7BA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9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5EBDF-7A6A-4F5F-AA7D-0AD8D3C08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110B3808.dotm</Template>
  <TotalTime>0</TotalTime>
  <Pages>3</Pages>
  <Words>524</Words>
  <Characters>3013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1141 Text of Previous Version (Mar. 22, 2018) - South Carolina Legislature Online</dc:title>
  <dc:subject/>
  <dc:creator>%USERNAME%</dc:creator>
  <cp:keywords/>
  <dc:description/>
  <cp:lastModifiedBy>S Volk</cp:lastModifiedBy>
  <cp:revision>2</cp:revision>
  <cp:lastPrinted>2018-03-21T19:35:00Z</cp:lastPrinted>
  <dcterms:created xsi:type="dcterms:W3CDTF">2018-03-22T16:31:00Z</dcterms:created>
  <dcterms:modified xsi:type="dcterms:W3CDTF">2018-03-22T16:31:00Z</dcterms:modified>
</cp:coreProperties>
</file>