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2B2" w:rsidRDefault="000812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9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8A" w:rsidRPr="00826324" w:rsidRDefault="009A2925"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718A" w:rsidRPr="00826324">
        <w:rPr>
          <w:color w:val="000000" w:themeColor="text1"/>
          <w:u w:color="000000" w:themeColor="text1"/>
        </w:rPr>
        <w:t>Title 33 of the 1976 Code is amended by adding: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w:t>
      </w:r>
      <w:r w:rsidR="00CF615E">
        <w:rPr>
          <w:color w:val="000000" w:themeColor="text1"/>
          <w:u w:color="000000" w:themeColor="text1"/>
        </w:rPr>
        <w:tab/>
      </w:r>
      <w:r w:rsidRPr="00826324">
        <w:rPr>
          <w:color w:val="000000" w:themeColor="text1"/>
          <w:u w:color="000000" w:themeColor="text1"/>
        </w:rPr>
        <w:t xml:space="preserve">This act may be cited as the </w:t>
      </w:r>
      <w:r w:rsidRPr="0004718A">
        <w:rPr>
          <w:color w:val="000000" w:themeColor="text1"/>
          <w:u w:color="000000" w:themeColor="text1"/>
        </w:rPr>
        <w:t>‘</w:t>
      </w:r>
      <w:r w:rsidRPr="00826324">
        <w:rPr>
          <w:color w:val="000000" w:themeColor="text1"/>
          <w:u w:color="000000" w:themeColor="text1"/>
        </w:rPr>
        <w:t>Revised Uniform Unincorporated Nonprofit Association Act</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w:t>
      </w:r>
      <w:r w:rsidR="00CF615E">
        <w:rPr>
          <w:color w:val="000000" w:themeColor="text1"/>
          <w:u w:color="000000" w:themeColor="text1"/>
        </w:rPr>
        <w:tab/>
      </w:r>
      <w:r w:rsidRPr="00826324">
        <w:rPr>
          <w:color w:val="000000" w:themeColor="text1"/>
          <w:u w:color="000000" w:themeColor="text1"/>
        </w:rPr>
        <w:t>As used in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Property</w:t>
      </w:r>
      <w:r w:rsidRPr="0004718A">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Sign</w:t>
      </w:r>
      <w:r w:rsidRPr="0004718A">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Transfer</w:t>
      </w:r>
      <w:r w:rsidRPr="0004718A">
        <w:rPr>
          <w:color w:val="000000" w:themeColor="text1"/>
          <w:u w:color="000000" w:themeColor="text1"/>
        </w:rPr>
        <w:t>’</w:t>
      </w:r>
      <w:r w:rsidRPr="00826324">
        <w:rPr>
          <w:color w:val="000000" w:themeColor="text1"/>
          <w:u w:color="000000" w:themeColor="text1"/>
        </w:rPr>
        <w:t xml:space="preserve"> includes: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w:t>
      </w:r>
      <w:r w:rsidRPr="00826324">
        <w:rPr>
          <w:color w:val="000000" w:themeColor="text1"/>
          <w:u w:color="000000" w:themeColor="text1"/>
        </w:rPr>
        <w:lastRenderedPageBreak/>
        <w:t>conduct, for one or more common, nonprofit purposes.  The term 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4718A">
        <w:rPr>
          <w:color w:val="000000" w:themeColor="text1"/>
          <w:u w:color="000000" w:themeColor="text1"/>
        </w:rPr>
        <w:t>’</w:t>
      </w:r>
      <w:r w:rsidRPr="00826324">
        <w:rPr>
          <w:color w:val="000000" w:themeColor="text1"/>
          <w:u w:color="000000" w:themeColor="text1"/>
        </w:rPr>
        <w:t xml:space="preserve">s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4718A">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4718A">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Pr>
          <w:color w:val="000000" w:themeColor="text1"/>
          <w:u w:color="000000" w:themeColor="text1"/>
        </w:rPr>
        <w:noBreakHyphen/>
      </w:r>
      <w:r w:rsidRPr="00826324">
        <w:rPr>
          <w:color w:val="000000" w:themeColor="text1"/>
          <w:u w:color="000000" w:themeColor="text1"/>
        </w:rPr>
        <w:t xml:space="preserve">102 (31).  The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w:t>
      </w:r>
      <w:r w:rsidRPr="00826324">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Pr="0004718A">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Pr="0004718A">
        <w:rPr>
          <w:color w:val="000000" w:themeColor="text1"/>
          <w:u w:color="000000" w:themeColor="text1"/>
        </w:rPr>
        <w:t>‘</w:t>
      </w:r>
      <w:r w:rsidRPr="00826324">
        <w:rPr>
          <w:color w:val="000000" w:themeColor="text1"/>
          <w:u w:color="000000" w:themeColor="text1"/>
        </w:rPr>
        <w:t>directors</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trustees.</w:t>
      </w:r>
      <w:r w:rsidRPr="0004718A">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Pr="0004718A">
        <w:rPr>
          <w:color w:val="000000" w:themeColor="text1"/>
          <w:u w:color="000000" w:themeColor="text1"/>
        </w:rPr>
        <w:t>‘</w:t>
      </w:r>
      <w:r w:rsidRPr="00826324">
        <w:rPr>
          <w:color w:val="000000" w:themeColor="text1"/>
          <w:u w:color="000000" w:themeColor="text1"/>
        </w:rPr>
        <w:t>director</w:t>
      </w:r>
      <w:r w:rsidRPr="0004718A">
        <w:rPr>
          <w:color w:val="000000" w:themeColor="text1"/>
          <w:u w:color="000000" w:themeColor="text1"/>
        </w:rPr>
        <w:t>’</w:t>
      </w:r>
      <w:r w:rsidRPr="00826324">
        <w:rPr>
          <w:color w:val="000000" w:themeColor="text1"/>
          <w:u w:color="000000" w:themeColor="text1"/>
        </w:rPr>
        <w:t xml:space="preserve"> is commonly associated with corporations and the term </w:t>
      </w:r>
      <w:r w:rsidRPr="0004718A">
        <w:rPr>
          <w:color w:val="000000" w:themeColor="text1"/>
          <w:u w:color="000000" w:themeColor="text1"/>
        </w:rPr>
        <w:t>‘</w:t>
      </w:r>
      <w:r w:rsidRPr="00826324">
        <w:rPr>
          <w:color w:val="000000" w:themeColor="text1"/>
          <w:u w:color="000000" w:themeColor="text1"/>
        </w:rPr>
        <w:t>trustee</w:t>
      </w:r>
      <w:r w:rsidRPr="0004718A">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Pr="0004718A">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4718A">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Pr="0004718A">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Pr="0004718A">
        <w:rPr>
          <w:color w:val="000000" w:themeColor="text1"/>
          <w:u w:color="000000" w:themeColor="text1"/>
        </w:rPr>
        <w:t>‘</w:t>
      </w:r>
      <w:r w:rsidRPr="00826324">
        <w:rPr>
          <w:color w:val="000000" w:themeColor="text1"/>
          <w:u w:color="000000" w:themeColor="text1"/>
        </w:rPr>
        <w:t>may participate in the selection</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select or elect</w:t>
      </w:r>
      <w:r w:rsidRPr="0004718A">
        <w:rPr>
          <w:color w:val="000000" w:themeColor="text1"/>
          <w:u w:color="000000" w:themeColor="text1"/>
        </w:rPr>
        <w:t>’</w:t>
      </w:r>
      <w:r w:rsidRPr="00826324">
        <w:rPr>
          <w:color w:val="000000" w:themeColor="text1"/>
          <w:u w:color="000000" w:themeColor="text1"/>
        </w:rPr>
        <w:t xml:space="preserve"> the governing board and officers and </w:t>
      </w:r>
      <w:r w:rsidRPr="0004718A">
        <w:rPr>
          <w:color w:val="000000" w:themeColor="text1"/>
          <w:u w:color="000000" w:themeColor="text1"/>
        </w:rPr>
        <w:t>‘</w:t>
      </w:r>
      <w:r w:rsidRPr="00826324">
        <w:rPr>
          <w:color w:val="000000" w:themeColor="text1"/>
          <w:u w:color="000000" w:themeColor="text1"/>
        </w:rPr>
        <w:t>may participate . . . in the development of policies and activities</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determine</w:t>
      </w:r>
      <w:r w:rsidRPr="0004718A">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826324">
        <w:rPr>
          <w:color w:val="000000" w:themeColor="text1"/>
          <w:u w:color="000000" w:themeColor="text1"/>
        </w:rPr>
        <w:lastRenderedPageBreak/>
        <w:t xml:space="preserve">is described in general terms.  </w:t>
      </w:r>
      <w:r w:rsidRPr="0004718A">
        <w:rPr>
          <w:color w:val="000000" w:themeColor="text1"/>
          <w:u w:color="000000" w:themeColor="text1"/>
        </w:rPr>
        <w:t>‘</w:t>
      </w:r>
      <w:r w:rsidRPr="00826324">
        <w:rPr>
          <w:color w:val="000000" w:themeColor="text1"/>
          <w:u w:color="000000" w:themeColor="text1"/>
        </w:rPr>
        <w:t>Persons authorized to manage the affairs of the association</w:t>
      </w:r>
      <w:r w:rsidRPr="0004718A">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826324">
        <w:rPr>
          <w:color w:val="000000" w:themeColor="text1"/>
          <w:u w:color="000000" w:themeColor="text1"/>
        </w:rPr>
        <w:t>habiting together after a legal marriage or in a long</w:t>
      </w:r>
      <w:r>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Pr="0004718A">
        <w:rPr>
          <w:color w:val="000000" w:themeColor="text1"/>
          <w:u w:color="000000" w:themeColor="text1"/>
        </w:rPr>
        <w:t>‘</w:t>
      </w:r>
      <w:r w:rsidRPr="00826324">
        <w:rPr>
          <w:color w:val="000000" w:themeColor="text1"/>
          <w:u w:color="000000" w:themeColor="text1"/>
        </w:rPr>
        <w:t>common law marriage</w:t>
      </w:r>
      <w:r w:rsidRPr="0004718A">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826324">
        <w:rPr>
          <w:color w:val="000000" w:themeColor="text1"/>
          <w:u w:color="000000" w:themeColor="text1"/>
        </w:rPr>
        <w:lastRenderedPageBreak/>
        <w:t>UNA is a default form of organization for unincorporated nonprofit entities.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Agreement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contract</w:t>
      </w:r>
      <w:r w:rsidRPr="0004718A">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Pr="0004718A">
        <w:rPr>
          <w:color w:val="000000" w:themeColor="text1"/>
          <w:u w:color="000000" w:themeColor="text1"/>
        </w:rPr>
        <w:t>’</w:t>
      </w:r>
      <w:r w:rsidRPr="00826324">
        <w:rPr>
          <w:color w:val="000000" w:themeColor="text1"/>
          <w:u w:color="000000" w:themeColor="text1"/>
        </w:rPr>
        <w:t xml:space="preserve">s overall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w:t>
      </w:r>
      <w:r w:rsidRPr="0004718A">
        <w:rPr>
          <w:color w:val="000000" w:themeColor="text1"/>
          <w:u w:color="000000" w:themeColor="text1"/>
        </w:rPr>
        <w:t>‘</w:t>
      </w:r>
      <w:r w:rsidRPr="00826324">
        <w:rPr>
          <w:color w:val="000000" w:themeColor="text1"/>
          <w:u w:color="000000" w:themeColor="text1"/>
        </w:rPr>
        <w:t>Implied from conduct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implied from its established practices</w:t>
      </w:r>
      <w:r w:rsidRPr="0004718A">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4718A">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Pr="0004718A">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4718A">
        <w:rPr>
          <w:color w:val="000000" w:themeColor="text1"/>
          <w:u w:color="000000" w:themeColor="text1"/>
        </w:rPr>
        <w:t>‘</w:t>
      </w:r>
      <w:r w:rsidRPr="00826324">
        <w:rPr>
          <w:color w:val="000000" w:themeColor="text1"/>
          <w:u w:color="000000" w:themeColor="text1"/>
        </w:rPr>
        <w:t>conduct</w:t>
      </w:r>
      <w:r w:rsidRPr="0004718A">
        <w:rPr>
          <w:color w:val="000000" w:themeColor="text1"/>
          <w:u w:color="000000" w:themeColor="text1"/>
        </w:rPr>
        <w:t>’</w:t>
      </w:r>
      <w:r w:rsidRPr="00826324">
        <w:rPr>
          <w:color w:val="000000" w:themeColor="text1"/>
          <w:u w:color="000000" w:themeColor="text1"/>
        </w:rPr>
        <w:t xml:space="preserve"> indicating that, in fact, there is an actual agreement.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Pr="0004718A">
        <w:rPr>
          <w:color w:val="000000" w:themeColor="text1"/>
          <w:u w:color="000000" w:themeColor="text1"/>
        </w:rPr>
        <w:t>‘</w:t>
      </w:r>
      <w:r w:rsidRPr="00826324">
        <w:rPr>
          <w:color w:val="000000" w:themeColor="text1"/>
          <w:u w:color="000000" w:themeColor="text1"/>
        </w:rPr>
        <w:t>joined together for a stated common purpose</w:t>
      </w:r>
      <w:r w:rsidRPr="0004718A">
        <w:rPr>
          <w:color w:val="000000" w:themeColor="text1"/>
          <w:u w:color="000000" w:themeColor="text1"/>
        </w:rPr>
        <w:t>’</w:t>
      </w:r>
      <w:r w:rsidRPr="00826324">
        <w:rPr>
          <w:color w:val="000000" w:themeColor="text1"/>
          <w:u w:color="000000" w:themeColor="text1"/>
        </w:rPr>
        <w:t xml:space="preserve"> (emphasis added).  Because of the informality of </w:t>
      </w:r>
      <w:r w:rsidRPr="00826324">
        <w:rPr>
          <w:color w:val="000000" w:themeColor="text1"/>
          <w:u w:color="000000" w:themeColor="text1"/>
        </w:rPr>
        <w:lastRenderedPageBreak/>
        <w:t xml:space="preserve">many ad hoc associations, it is prudent not to impose the requirement that the common purpose be </w:t>
      </w:r>
      <w:r w:rsidRPr="0004718A">
        <w:rPr>
          <w:color w:val="000000" w:themeColor="text1"/>
          <w:u w:color="000000" w:themeColor="text1"/>
        </w:rPr>
        <w:t>‘</w:t>
      </w:r>
      <w:r w:rsidRPr="00826324">
        <w:rPr>
          <w:color w:val="000000" w:themeColor="text1"/>
          <w:u w:color="000000" w:themeColor="text1"/>
        </w:rPr>
        <w:t>stated.</w:t>
      </w:r>
      <w:r w:rsidRPr="0004718A">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Pr="0004718A">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Pr="0004718A">
        <w:rPr>
          <w:color w:val="000000" w:themeColor="text1"/>
          <w:u w:color="000000" w:themeColor="text1"/>
        </w:rPr>
        <w:t>‘</w:t>
      </w:r>
      <w:r w:rsidRPr="00826324">
        <w:rPr>
          <w:color w:val="000000" w:themeColor="text1"/>
          <w:u w:color="000000" w:themeColor="text1"/>
        </w:rPr>
        <w:t>consisting of [two] or more members….</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4718A">
        <w:rPr>
          <w:color w:val="000000" w:themeColor="text1"/>
          <w:u w:color="000000" w:themeColor="text1"/>
        </w:rPr>
        <w:t>’</w:t>
      </w:r>
      <w:r w:rsidRPr="00826324">
        <w:rPr>
          <w:color w:val="000000" w:themeColor="text1"/>
          <w:u w:color="000000" w:themeColor="text1"/>
        </w:rPr>
        <w:t xml:space="preserve">s statutory drafting conventions.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Unless the governing principles specify a different jurisdiction, the law of the jurisdiction in which an unincorporated </w:t>
      </w:r>
      <w:r w:rsidRPr="00826324">
        <w:rPr>
          <w:color w:val="000000" w:themeColor="text1"/>
          <w:u w:color="000000" w:themeColor="text1"/>
        </w:rPr>
        <w:lastRenderedPageBreak/>
        <w:t>nonprofit association has its main place of activities governs the internal affairs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Pr="0004718A">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4718A">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Pr="0004718A">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826324">
        <w:rPr>
          <w:color w:val="000000" w:themeColor="text1"/>
          <w:u w:color="000000" w:themeColor="text1"/>
        </w:rPr>
        <w:t xml:space="preserve">103(3)(d) states that the: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of a multi</w:t>
      </w:r>
      <w:r>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Pr="0004718A">
        <w:rPr>
          <w:color w:val="000000" w:themeColor="text1"/>
          <w:u w:color="000000" w:themeColor="text1"/>
        </w:rPr>
        <w:t>‘</w:t>
      </w:r>
      <w:r w:rsidRPr="00826324">
        <w:rPr>
          <w:color w:val="000000" w:themeColor="text1"/>
          <w:u w:color="000000" w:themeColor="text1"/>
        </w:rPr>
        <w:t>executive offices.</w:t>
      </w:r>
      <w:r w:rsidRPr="0004718A">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4718A">
        <w:rPr>
          <w:color w:val="000000" w:themeColor="text1"/>
          <w:u w:color="000000" w:themeColor="text1"/>
        </w:rPr>
        <w:t>’</w:t>
      </w:r>
      <w:r w:rsidRPr="00826324">
        <w:rPr>
          <w:color w:val="000000" w:themeColor="text1"/>
          <w:u w:color="000000" w:themeColor="text1"/>
        </w:rPr>
        <w:t xml:space="preserve"> laws govern a UNA</w:t>
      </w:r>
      <w:r w:rsidRPr="0004718A">
        <w:rPr>
          <w:color w:val="000000" w:themeColor="text1"/>
          <w:u w:color="000000" w:themeColor="text1"/>
        </w:rPr>
        <w:t>’</w:t>
      </w:r>
      <w:r w:rsidRPr="00826324">
        <w:rPr>
          <w:color w:val="000000" w:themeColor="text1"/>
          <w:u w:color="000000" w:themeColor="text1"/>
        </w:rPr>
        <w:t xml:space="preserve">s internal affairs.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Pr="0004718A">
        <w:rPr>
          <w:color w:val="000000" w:themeColor="text1"/>
          <w:u w:color="000000" w:themeColor="text1"/>
        </w:rPr>
        <w:t>’</w:t>
      </w:r>
      <w:r w:rsidRPr="00826324">
        <w:rPr>
          <w:color w:val="000000" w:themeColor="text1"/>
          <w:u w:color="000000" w:themeColor="text1"/>
        </w:rPr>
        <w: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Pr="0004718A">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290.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826324">
        <w:rPr>
          <w:color w:val="000000" w:themeColor="text1"/>
          <w:u w:color="000000" w:themeColor="text1"/>
        </w:rPr>
        <w:t xml:space="preserve">making </w:t>
      </w:r>
      <w:r w:rsidRPr="00826324">
        <w:rPr>
          <w:color w:val="000000" w:themeColor="text1"/>
          <w:u w:color="000000" w:themeColor="text1"/>
        </w:rPr>
        <w:lastRenderedPageBreak/>
        <w:t>endeavor should not disqualify the organization from being a UNA if it otherwise qualifies.  A for profit activity might endanger the tax</w:t>
      </w:r>
      <w:r>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Pr="0004718A">
        <w:rPr>
          <w:color w:val="000000" w:themeColor="text1"/>
          <w:u w:color="000000" w:themeColor="text1"/>
        </w:rPr>
        <w:t>’</w:t>
      </w:r>
      <w:r w:rsidRPr="00826324">
        <w:rPr>
          <w:color w:val="000000" w:themeColor="text1"/>
          <w:u w:color="000000" w:themeColor="text1"/>
        </w:rPr>
        <w:t>s profit</w:t>
      </w:r>
      <w:r>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Pr="0004718A">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Pr="0004718A">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4718A">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826324">
        <w:rPr>
          <w:color w:val="000000" w:themeColor="text1"/>
          <w:u w:color="000000" w:themeColor="text1"/>
        </w:rPr>
        <w:t>Profit Associations, 1</w:t>
      </w:r>
      <w:r>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826324">
        <w:rPr>
          <w:color w:val="000000" w:themeColor="text1"/>
          <w:u w:color="000000" w:themeColor="text1"/>
        </w:rPr>
        <w:t xml:space="preserve">October 1985).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4718A">
        <w:rPr>
          <w:color w:val="000000" w:themeColor="text1"/>
          <w:u w:color="000000" w:themeColor="text1"/>
        </w:rPr>
        <w:t>’</w:t>
      </w:r>
      <w:r w:rsidRPr="00826324">
        <w:rPr>
          <w:color w:val="000000" w:themeColor="text1"/>
          <w:u w:color="000000" w:themeColor="text1"/>
        </w:rPr>
        <w:t xml:space="preserve">s Estate, 571 P. 2d 880 (Okla. App. 1977).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(1981).</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Pr="0004718A">
        <w:rPr>
          <w:color w:val="000000" w:themeColor="text1"/>
          <w:u w:color="000000" w:themeColor="text1"/>
        </w:rPr>
        <w:t>‘</w:t>
      </w:r>
      <w:r w:rsidRPr="00826324">
        <w:rPr>
          <w:color w:val="000000" w:themeColor="text1"/>
          <w:u w:color="000000" w:themeColor="text1"/>
        </w:rPr>
        <w:t>statement of authority</w:t>
      </w:r>
      <w:r w:rsidRPr="0004718A">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826324">
        <w:rPr>
          <w:color w:val="000000" w:themeColor="text1"/>
          <w:u w:color="000000" w:themeColor="text1"/>
        </w:rPr>
        <w:t>of</w:t>
      </w:r>
      <w:r>
        <w:rPr>
          <w:color w:val="000000" w:themeColor="text1"/>
          <w:u w:color="000000" w:themeColor="text1"/>
        </w:rPr>
        <w:noBreakHyphen/>
      </w:r>
      <w:r w:rsidRPr="00826324">
        <w:rPr>
          <w:color w:val="000000" w:themeColor="text1"/>
          <w:u w:color="000000" w:themeColor="text1"/>
        </w:rPr>
        <w:t>state address;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4.</w:t>
      </w:r>
      <w:r w:rsidRPr="00826324">
        <w:rPr>
          <w:color w:val="000000" w:themeColor="text1"/>
          <w:u w:color="000000" w:themeColor="text1"/>
        </w:rPr>
        <w:tab/>
        <w:t>Subsection (C)(2) may present a problem for small, ad</w:t>
      </w:r>
      <w:r>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w:t>
      </w:r>
      <w:r w:rsidR="00CF615E">
        <w:rPr>
          <w:color w:val="000000" w:themeColor="text1"/>
          <w:u w:color="000000" w:themeColor="text1"/>
        </w:rPr>
        <w:tab/>
      </w:r>
      <w:r w:rsidRPr="00B54237">
        <w:rPr>
          <w:color w:val="000000" w:themeColor="text1"/>
          <w:u w:color="000000" w:themeColor="text1"/>
        </w:rPr>
        <w:t>33</w:t>
      </w:r>
      <w:r w:rsidRPr="00B54237">
        <w:rPr>
          <w:color w:val="000000" w:themeColor="text1"/>
          <w:u w:color="000000" w:themeColor="text1"/>
        </w:rPr>
        <w:noBreakHyphen/>
        <w:t>33</w:t>
      </w:r>
      <w:r w:rsidRPr="00B54237">
        <w:rPr>
          <w:color w:val="000000" w:themeColor="text1"/>
          <w:u w:color="000000" w:themeColor="text1"/>
        </w:rPr>
        <w:noBreakHyphen/>
        <w:t>80.</w:t>
      </w:r>
      <w:r w:rsidRPr="00B54237">
        <w:rPr>
          <w:color w:val="000000" w:themeColor="text1"/>
          <w:u w:color="000000" w:themeColor="text1"/>
        </w:rPr>
        <w:tab/>
        <w:t>(A)</w:t>
      </w:r>
      <w:r w:rsidRPr="00B54237">
        <w:rPr>
          <w:color w:val="000000" w:themeColor="text1"/>
          <w:u w:color="000000" w:themeColor="text1"/>
        </w:rPr>
        <w:tab/>
        <w:t>A debt, obligation, or other liability of an unincorporated nonprofit association, whether arising in contract, tort, or otherwise:</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(1)</w:t>
      </w:r>
      <w:r w:rsidRPr="00B54237">
        <w:rPr>
          <w:color w:val="000000" w:themeColor="text1"/>
          <w:u w:color="000000" w:themeColor="text1"/>
        </w:rPr>
        <w:tab/>
        <w:t>is solely the debt, obligation, or other liability of the association; and</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r>
      <w:r w:rsidRPr="00B54237">
        <w:rPr>
          <w:color w:val="000000" w:themeColor="text1"/>
          <w:u w:color="000000" w:themeColor="text1"/>
        </w:rPr>
        <w:tab/>
        <w:t>(2)</w:t>
      </w:r>
      <w:r w:rsidRPr="00B54237">
        <w:rPr>
          <w:color w:val="000000" w:themeColor="text1"/>
          <w:u w:color="000000" w:themeColor="text1"/>
        </w:rPr>
        <w:tab/>
        <w:t>does not become a debt, obligation, or other liability of a member or manager solely because the member acts as a member or the manager acts as the manager.</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A person’s status as a member or manager does not prevent or restrict law other than this chapter from imposing liability on the person or the association because of the person’s conduct.</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4718A">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4718A">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826324">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4718A">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w:t>
      </w:r>
      <w:r w:rsidRPr="00826324">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4718A">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4718A">
        <w:rPr>
          <w:color w:val="000000" w:themeColor="text1"/>
          <w:u w:color="000000" w:themeColor="text1"/>
        </w:rPr>
        <w:t>’</w:t>
      </w:r>
      <w:r w:rsidRPr="00826324">
        <w:rPr>
          <w:color w:val="000000" w:themeColor="text1"/>
          <w:u w:color="000000" w:themeColor="text1"/>
        </w:rPr>
        <w:t xml:space="preserve">  42 U.S.C.A. Section 14503(a)(3).  Damages caused by operation of </w:t>
      </w:r>
      <w:r w:rsidRPr="0004718A">
        <w:rPr>
          <w:color w:val="000000" w:themeColor="text1"/>
          <w:u w:color="000000" w:themeColor="text1"/>
        </w:rPr>
        <w:t>‘</w:t>
      </w:r>
      <w:r w:rsidRPr="00826324">
        <w:rPr>
          <w:color w:val="000000" w:themeColor="text1"/>
          <w:u w:color="000000" w:themeColor="text1"/>
        </w:rPr>
        <w:t>a motor vehicle, vessel, aircraft, or other vehicle</w:t>
      </w:r>
      <w:r w:rsidRPr="0004718A">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826324">
        <w:rPr>
          <w:color w:val="000000" w:themeColor="text1"/>
          <w:u w:color="000000" w:themeColor="text1"/>
        </w:rPr>
        <w:t>by</w:t>
      </w:r>
      <w:r>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Solely</w:t>
      </w:r>
      <w:r w:rsidRPr="0004718A">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4718A">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826324">
        <w:rPr>
          <w:color w:val="000000" w:themeColor="text1"/>
          <w:u w:color="000000" w:themeColor="text1"/>
        </w:rPr>
        <w:t>31</w:t>
      </w:r>
      <w:r>
        <w:rPr>
          <w:color w:val="000000" w:themeColor="text1"/>
          <w:u w:color="000000" w:themeColor="text1"/>
        </w:rPr>
        <w:noBreakHyphen/>
      </w:r>
      <w:r w:rsidRPr="00826324">
        <w:rPr>
          <w:color w:val="000000" w:themeColor="text1"/>
          <w:u w:color="000000" w:themeColor="text1"/>
        </w:rPr>
        <w:t>831.</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90.</w:t>
      </w:r>
      <w:r w:rsidRPr="00B54237">
        <w:rPr>
          <w:color w:val="000000" w:themeColor="text1"/>
          <w:u w:color="000000" w:themeColor="text1"/>
        </w:rPr>
        <w:tab/>
        <w:t>(A)</w:t>
      </w:r>
      <w:r w:rsidRPr="00B54237">
        <w:rPr>
          <w:color w:val="000000" w:themeColor="text1"/>
          <w:u w:color="000000" w:themeColor="text1"/>
        </w:rPr>
        <w:tab/>
        <w:t xml:space="preserve">An unincorporated nonprofit association may sue or be sued in its own name.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Pr="0004718A">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Pr="0004718A">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100.</w:t>
      </w:r>
      <w:r w:rsidR="00CF615E">
        <w:rPr>
          <w:color w:val="000000" w:themeColor="text1"/>
          <w:u w:color="000000" w:themeColor="text1"/>
        </w:rPr>
        <w:tab/>
      </w:r>
      <w:r w:rsidRPr="00B54237">
        <w:rPr>
          <w:color w:val="000000" w:themeColor="text1"/>
          <w:u w:color="000000" w:themeColor="text1"/>
        </w:rPr>
        <w:t xml:space="preserve">A judgment or order against an unincorporated nonprofit association is not by itself a judgment or order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Pr="0004718A">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This section reverses the common law rule.  Under the common law</w:t>
      </w:r>
      <w:r w:rsidRPr="0004718A">
        <w:rPr>
          <w:color w:val="000000" w:themeColor="text1"/>
          <w:u w:color="000000" w:themeColor="text1"/>
        </w:rPr>
        <w:t>’</w:t>
      </w:r>
      <w:r w:rsidRPr="00826324">
        <w:rPr>
          <w:color w:val="000000" w:themeColor="text1"/>
          <w:u w:color="000000" w:themeColor="text1"/>
        </w:rPr>
        <w:t>s aggregate view of an unincorporated association, members, as co</w:t>
      </w:r>
      <w:r>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4718A">
        <w:rPr>
          <w:color w:val="000000" w:themeColor="text1"/>
          <w:u w:color="000000" w:themeColor="text1"/>
        </w:rPr>
        <w:t>‘</w:t>
      </w:r>
      <w:r w:rsidRPr="00826324">
        <w:rPr>
          <w:color w:val="000000" w:themeColor="text1"/>
          <w:u w:color="000000" w:themeColor="text1"/>
        </w:rPr>
        <w:t>the parties</w:t>
      </w:r>
      <w:r w:rsidRPr="0004718A">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Pr="0004718A">
        <w:rPr>
          <w:color w:val="000000" w:themeColor="text1"/>
          <w:u w:color="000000" w:themeColor="text1"/>
        </w:rPr>
        <w:t>’</w:t>
      </w:r>
      <w:r w:rsidRPr="00826324">
        <w:rPr>
          <w:color w:val="000000" w:themeColor="text1"/>
          <w:u w:color="000000" w:themeColor="text1"/>
        </w:rPr>
        <w:t xml:space="preserv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110.</w:t>
      </w:r>
      <w:r w:rsidRPr="00B54237">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Service on a member of a UNA (also a defined term </w:t>
      </w:r>
      <w:r>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120.</w:t>
      </w:r>
      <w:r w:rsidR="00CF615E">
        <w:rPr>
          <w:color w:val="000000" w:themeColor="text1"/>
          <w:u w:color="000000" w:themeColor="text1"/>
        </w:rPr>
        <w:tab/>
      </w:r>
      <w:r w:rsidRPr="00826324">
        <w:rPr>
          <w:color w:val="000000" w:themeColor="text1"/>
          <w:u w:color="000000" w:themeColor="text1"/>
        </w:rPr>
        <w:t xml:space="preserve">An action or proceeding against an unincorporated nonprofit association does not abate merely because of a change in its members 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4718A">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130.</w:t>
      </w:r>
      <w:r w:rsidR="00CF615E">
        <w:rPr>
          <w:color w:val="000000" w:themeColor="text1"/>
          <w:u w:color="000000" w:themeColor="text1"/>
        </w:rPr>
        <w:tab/>
      </w:r>
      <w:r w:rsidRPr="00826324">
        <w:rPr>
          <w:color w:val="000000" w:themeColor="text1"/>
          <w:u w:color="000000" w:themeColor="text1"/>
        </w:rPr>
        <w:t xml:space="preserve">Unless otherwise provided by law other than this chapter, venue of an action against an unincorporated nonprofit </w:t>
      </w:r>
      <w:r w:rsidRPr="00826324">
        <w:rPr>
          <w:color w:val="000000" w:themeColor="text1"/>
          <w:u w:color="000000" w:themeColor="text1"/>
        </w:rPr>
        <w:lastRenderedPageBreak/>
        <w:t>association brought in this State is determined under the statutes applicable to an action brought in this State against a corporation.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140.</w:t>
      </w:r>
      <w:r w:rsidR="00CF615E">
        <w:rPr>
          <w:color w:val="000000" w:themeColor="text1"/>
          <w:u w:color="000000" w:themeColor="text1"/>
        </w:rPr>
        <w:tab/>
      </w:r>
      <w:r w:rsidRPr="00826324">
        <w:rPr>
          <w:color w:val="000000" w:themeColor="text1"/>
          <w:u w:color="000000" w:themeColor="text1"/>
        </w:rPr>
        <w:t xml:space="preserve">A member is not an agent of the association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Pr="0004718A">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4718A">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Pr="0004718A">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4718A">
        <w:rPr>
          <w:color w:val="000000" w:themeColor="text1"/>
          <w:u w:color="000000" w:themeColor="text1"/>
        </w:rPr>
        <w:t>‘</w:t>
      </w:r>
      <w:r w:rsidRPr="00826324">
        <w:rPr>
          <w:color w:val="000000" w:themeColor="text1"/>
          <w:u w:color="000000" w:themeColor="text1"/>
        </w:rPr>
        <w:t>solely by reason of being a member.</w:t>
      </w:r>
      <w:r w:rsidRPr="0004718A">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Pr="0004718A">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Pr="0004718A">
        <w:rPr>
          <w:color w:val="000000" w:themeColor="text1"/>
          <w:u w:color="000000" w:themeColor="text1"/>
        </w:rPr>
        <w:t>’</w:t>
      </w:r>
      <w:r w:rsidRPr="00826324">
        <w:rPr>
          <w:color w:val="000000" w:themeColor="text1"/>
          <w:u w:color="000000" w:themeColor="text1"/>
        </w:rPr>
        <w:t>s agency authority to bind is not solely because of the member</w:t>
      </w:r>
      <w:r w:rsidRPr="0004718A">
        <w:rPr>
          <w:color w:val="000000" w:themeColor="text1"/>
          <w:u w:color="000000" w:themeColor="text1"/>
        </w:rPr>
        <w:t>’</w:t>
      </w:r>
      <w:r w:rsidRPr="00826324">
        <w:rPr>
          <w:color w:val="000000" w:themeColor="text1"/>
          <w:u w:color="000000" w:themeColor="text1"/>
        </w:rPr>
        <w:t xml:space="preserve">s status 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150.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Pr="0004718A">
        <w:rPr>
          <w:color w:val="000000" w:themeColor="text1"/>
          <w:u w:color="000000" w:themeColor="text1"/>
        </w:rPr>
        <w:t>’</w:t>
      </w:r>
      <w:r w:rsidRPr="00826324">
        <w:rPr>
          <w:color w:val="000000" w:themeColor="text1"/>
          <w:u w:color="000000" w:themeColor="text1"/>
        </w:rPr>
        <w:t>s property, with or without the association</w:t>
      </w:r>
      <w:r w:rsidRPr="0004718A">
        <w:rPr>
          <w:color w:val="000000" w:themeColor="text1"/>
          <w:u w:color="000000" w:themeColor="text1"/>
        </w:rPr>
        <w:t>’</w:t>
      </w:r>
      <w:r w:rsidRPr="00826324">
        <w:rPr>
          <w:color w:val="000000" w:themeColor="text1"/>
          <w:u w:color="000000" w:themeColor="text1"/>
        </w:rPr>
        <w:t>s goodwill, outside the ordinary course of its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(5)</w:t>
      </w:r>
      <w:r w:rsidRPr="00826324">
        <w:rPr>
          <w:color w:val="000000" w:themeColor="text1"/>
          <w:u w:color="000000" w:themeColor="text1"/>
        </w:rPr>
        <w:tab/>
        <w:t>dissolve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270(A)(2) or merge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Pr="0004718A">
        <w:rPr>
          <w:color w:val="000000" w:themeColor="text1"/>
          <w:u w:color="000000" w:themeColor="text1"/>
        </w:rPr>
        <w:t>’</w:t>
      </w:r>
      <w:r w:rsidRPr="00826324">
        <w:rPr>
          <w:color w:val="000000" w:themeColor="text1"/>
          <w:u w:color="000000" w:themeColor="text1"/>
        </w:rPr>
        <w:t>s activities;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04718A" w:rsidRPr="00826324" w:rsidRDefault="00CF615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718A" w:rsidRPr="00826324">
        <w:rPr>
          <w:color w:val="000000" w:themeColor="text1"/>
          <w:u w:color="000000" w:themeColor="text1"/>
        </w:rPr>
        <w:tab/>
        <w:t>(4)</w:t>
      </w:r>
      <w:r w:rsidR="0004718A" w:rsidRPr="00826324">
        <w:rPr>
          <w:color w:val="000000" w:themeColor="text1"/>
          <w:u w:color="000000" w:themeColor="text1"/>
        </w:rPr>
        <w:tab/>
        <w:t>taking of action by the members by consent without a meeting or casting ballots;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4718A">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The internal affairs rules in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4718A">
        <w:rPr>
          <w:color w:val="000000" w:themeColor="text1"/>
          <w:u w:color="000000" w:themeColor="text1"/>
        </w:rPr>
        <w:t>’</w:t>
      </w:r>
      <w:r w:rsidRPr="00826324">
        <w:rPr>
          <w:color w:val="000000" w:themeColor="text1"/>
          <w:u w:color="000000" w:themeColor="text1"/>
        </w:rPr>
        <w:t>s governing principles.  Thus, if a UNA</w:t>
      </w:r>
      <w:r w:rsidRPr="0004718A">
        <w:rPr>
          <w:color w:val="000000" w:themeColor="text1"/>
          <w:u w:color="000000" w:themeColor="text1"/>
        </w:rPr>
        <w:t>’</w:t>
      </w:r>
      <w:r w:rsidRPr="00826324">
        <w:rPr>
          <w:color w:val="000000" w:themeColor="text1"/>
          <w:u w:color="000000" w:themeColor="text1"/>
        </w:rPr>
        <w:t xml:space="preserve">s bylaws specified that only some members have voting rights, then only </w:t>
      </w:r>
      <w:r w:rsidRPr="00826324">
        <w:rPr>
          <w:color w:val="000000" w:themeColor="text1"/>
          <w:u w:color="000000" w:themeColor="text1"/>
        </w:rPr>
        <w:lastRenderedPageBreak/>
        <w:t>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4718A">
        <w:rPr>
          <w:color w:val="000000" w:themeColor="text1"/>
          <w:u w:color="000000" w:themeColor="text1"/>
        </w:rPr>
        <w:t>’</w:t>
      </w:r>
      <w:r w:rsidRPr="00826324">
        <w:rPr>
          <w:color w:val="000000" w:themeColor="text1"/>
          <w:u w:color="000000" w:themeColor="text1"/>
        </w:rPr>
        <w:t>s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170.</w:t>
      </w:r>
      <w:r w:rsidRPr="00B54237">
        <w:rPr>
          <w:color w:val="000000" w:themeColor="text1"/>
          <w:u w:color="000000" w:themeColor="text1"/>
        </w:rPr>
        <w:tab/>
        <w:t>(A)</w:t>
      </w:r>
      <w:r w:rsidRPr="00B54237">
        <w:rPr>
          <w:color w:val="000000" w:themeColor="text1"/>
          <w:u w:color="000000" w:themeColor="text1"/>
        </w:rPr>
        <w:tab/>
        <w:t xml:space="preserve">A member does not have a fiduciary duty to an unincorporated nonprofit association or to another member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Pr="0004718A">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w:t>
      </w:r>
      <w:r w:rsidRPr="00826324">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person becomes a member and may be suspended, dismissed, or expelled in accordance with the association</w:t>
      </w:r>
      <w:r w:rsidRPr="0004718A">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4718A">
        <w:rPr>
          <w:color w:val="000000" w:themeColor="text1"/>
          <w:u w:color="000000" w:themeColor="text1"/>
        </w:rPr>
        <w:t>’</w:t>
      </w:r>
      <w:r w:rsidRPr="00826324">
        <w:rPr>
          <w:color w:val="000000" w:themeColor="text1"/>
          <w:u w:color="000000" w:themeColor="text1"/>
        </w:rPr>
        <w:t xml:space="preserve">s consent.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If the UNA</w:t>
      </w:r>
      <w:r w:rsidRPr="0004718A">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190.</w:t>
      </w:r>
      <w:r w:rsidR="00CF615E">
        <w:rPr>
          <w:color w:val="000000" w:themeColor="text1"/>
          <w:u w:color="000000" w:themeColor="text1"/>
        </w:rPr>
        <w:tab/>
      </w:r>
      <w:r w:rsidRPr="00B54237">
        <w:rPr>
          <w:color w:val="000000" w:themeColor="text1"/>
          <w:u w:color="000000" w:themeColor="text1"/>
        </w:rPr>
        <w:t>(A)</w:t>
      </w:r>
      <w:r w:rsidRPr="00B54237">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4718A">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200.</w:t>
      </w:r>
      <w:r w:rsidR="00CF615E">
        <w:rPr>
          <w:color w:val="000000" w:themeColor="text1"/>
          <w:u w:color="000000" w:themeColor="text1"/>
        </w:rPr>
        <w:tab/>
      </w:r>
      <w:r w:rsidRPr="00B54237">
        <w:rPr>
          <w:color w:val="000000" w:themeColor="text1"/>
          <w:u w:color="000000" w:themeColor="text1"/>
        </w:rPr>
        <w:t>Except as otherwise provided in the governing principles, a member’s interest or any right under the governing principles is not transferable.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4718A">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210.</w:t>
      </w:r>
      <w:r w:rsidR="00CF615E">
        <w:rPr>
          <w:color w:val="000000" w:themeColor="text1"/>
          <w:u w:color="000000" w:themeColor="text1"/>
        </w:rPr>
        <w:tab/>
      </w:r>
      <w:r w:rsidRPr="00826324">
        <w:rPr>
          <w:color w:val="000000" w:themeColor="text1"/>
          <w:u w:color="000000" w:themeColor="text1"/>
        </w:rPr>
        <w:t>Except as otherwise provided in this chapter or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Pr="0004718A">
        <w:rPr>
          <w:color w:val="000000" w:themeColor="text1"/>
          <w:u w:color="000000" w:themeColor="text1"/>
        </w:rPr>
        <w:t>’</w:t>
      </w:r>
      <w:r w:rsidRPr="00826324">
        <w:rPr>
          <w:color w:val="000000" w:themeColor="text1"/>
          <w:u w:color="000000" w:themeColor="text1"/>
        </w:rPr>
        <w: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Pr="0004718A">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Pr="0004718A">
        <w:rPr>
          <w:color w:val="000000" w:themeColor="text1"/>
          <w:u w:color="000000" w:themeColor="text1"/>
        </w:rPr>
        <w:t>’</w:t>
      </w:r>
      <w:r w:rsidRPr="00826324">
        <w:rPr>
          <w:color w:val="000000" w:themeColor="text1"/>
          <w:u w:color="000000" w:themeColor="text1"/>
        </w:rPr>
        <w:t xml:space="preserve">s activities), and (6)(differences </w:t>
      </w:r>
      <w:r w:rsidRPr="00826324">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Pr="0004718A">
        <w:rPr>
          <w:color w:val="000000" w:themeColor="text1"/>
          <w:u w:color="000000" w:themeColor="text1"/>
        </w:rPr>
        <w:t>’</w:t>
      </w:r>
      <w:r w:rsidRPr="00826324">
        <w:rPr>
          <w:color w:val="000000" w:themeColor="text1"/>
          <w:u w:color="000000" w:themeColor="text1"/>
        </w:rPr>
        <w:t>s governing principles.  The intent is to allow maximum flexibility.  The UNA</w:t>
      </w:r>
      <w:r w:rsidRPr="0004718A">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manager owes to the unincorporated nonprofit association and to its members the duties of loyalty and care.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sidR="00CF615E">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Pr="0004718A">
        <w:rPr>
          <w:color w:val="000000" w:themeColor="text1"/>
          <w:u w:color="000000" w:themeColor="text1"/>
        </w:rPr>
        <w:t>‘</w:t>
      </w:r>
      <w:r w:rsidRPr="00826324">
        <w:rPr>
          <w:color w:val="000000" w:themeColor="text1"/>
          <w:u w:color="000000" w:themeColor="text1"/>
        </w:rPr>
        <w:t>corporate opportunity</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enterprise opportunity</w:t>
      </w:r>
      <w:r w:rsidRPr="0004718A">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and Comments 2 and 4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Pr="0004718A">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t>Section 33</w:t>
      </w:r>
      <w:r w:rsidRPr="00B54237">
        <w:rPr>
          <w:color w:val="000000" w:themeColor="text1"/>
          <w:u w:color="000000" w:themeColor="text1"/>
        </w:rPr>
        <w:noBreakHyphen/>
        <w:t>33</w:t>
      </w:r>
      <w:r w:rsidRPr="00B54237">
        <w:rPr>
          <w:color w:val="000000" w:themeColor="text1"/>
          <w:u w:color="000000" w:themeColor="text1"/>
        </w:rPr>
        <w:noBreakHyphen/>
        <w:t>240.</w:t>
      </w:r>
      <w:r w:rsidRPr="00B54237">
        <w:rPr>
          <w:color w:val="000000" w:themeColor="text1"/>
          <w:u w:color="000000" w:themeColor="text1"/>
        </w:rPr>
        <w:tab/>
        <w:t>(A)</w:t>
      </w:r>
      <w:r w:rsidRPr="00B54237">
        <w:rPr>
          <w:color w:val="000000" w:themeColor="text1"/>
          <w:u w:color="000000" w:themeColor="text1"/>
        </w:rPr>
        <w:tab/>
        <w:t xml:space="preserve">On reasonable notice, a member or manager of an unincorporated nonprofit association may inspect and copy during the unincorporated nonprofit association’s regular operating hours, at a reasonable location specified by the association, any record maintained by the association regarding its activities, financial condition, and other circumstances, to the extent the information is material to the member’s or manager’s rights and duties under the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826324">
        <w:rPr>
          <w:color w:val="000000" w:themeColor="text1"/>
          <w:u w:color="000000" w:themeColor="text1"/>
        </w:rPr>
        <w:t xml:space="preserve">Third Edition (2008).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 xml:space="preserve">s activities on behalf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Pr="0004718A">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4718A">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826324">
        <w:rPr>
          <w:color w:val="000000" w:themeColor="text1"/>
          <w:u w:color="000000" w:themeColor="text1"/>
        </w:rPr>
        <w:lastRenderedPageBreak/>
        <w:t xml:space="preserve">under this chapter to reimburse, indemnify,  or advance expenses to the member or manager against the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Pr="0004718A">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826324">
        <w:rPr>
          <w:color w:val="000000" w:themeColor="text1"/>
          <w:u w:color="000000" w:themeColor="text1"/>
        </w:rPr>
        <w:t>Third Edition (2008) Sections 8.50</w:t>
      </w:r>
      <w:r>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826324">
        <w:rPr>
          <w:color w:val="000000" w:themeColor="text1"/>
          <w:u w:color="000000" w:themeColor="text1"/>
        </w:rPr>
        <w:lastRenderedPageBreak/>
        <w:t xml:space="preserve">limited financial resources and the first priority for their resources is to fulfill their nonprofit purposes.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Pr="0004718A">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is only necessary if the UNA has assets.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280.</w:t>
      </w:r>
      <w:r w:rsidRPr="00B54237">
        <w:rPr>
          <w:color w:val="000000" w:themeColor="text1"/>
          <w:u w:color="000000" w:themeColor="text1"/>
        </w:rPr>
        <w:tab/>
        <w:t xml:space="preserve">Winding up and termination of an unincorporated nonprofit association must proceed in accordance with the following rules: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(1)</w:t>
      </w:r>
      <w:r w:rsidRPr="00B54237">
        <w:rPr>
          <w:color w:val="000000" w:themeColor="text1"/>
          <w:u w:color="000000" w:themeColor="text1"/>
        </w:rPr>
        <w:tab/>
        <w:t xml:space="preserve">All known debts and liabilities must be paid or adequately provided for.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(2)</w:t>
      </w:r>
      <w:r w:rsidRPr="00B54237">
        <w:rPr>
          <w:color w:val="000000" w:themeColor="text1"/>
          <w:u w:color="000000" w:themeColor="text1"/>
        </w:rPr>
        <w:tab/>
        <w:t>Any property subject to a condition requiring return to the person designated by the donor must be transferred to that person.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(3)</w:t>
      </w:r>
      <w:r w:rsidRPr="00B54237">
        <w:rPr>
          <w:color w:val="000000" w:themeColor="text1"/>
          <w:u w:color="000000" w:themeColor="text1"/>
        </w:rPr>
        <w:tab/>
        <w:t xml:space="preserve">Any property subject to a trust must be distributed in accordance with the trust agreement.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(4)</w:t>
      </w:r>
      <w:r w:rsidRPr="00B54237">
        <w:rPr>
          <w:color w:val="000000" w:themeColor="text1"/>
          <w:u w:color="000000" w:themeColor="text1"/>
        </w:rPr>
        <w:tab/>
        <w:t>Any remaining property must be distributed as follows:</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(a)</w:t>
      </w:r>
      <w:r w:rsidRPr="00B54237">
        <w:rPr>
          <w:color w:val="000000" w:themeColor="text1"/>
          <w:u w:color="000000" w:themeColor="text1"/>
        </w:rPr>
        <w:tab/>
        <w:t xml:space="preserve">as required by law other than this chapter that requires assets of an association to be distributed to another person with similar nonprofit purposes;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(b)</w:t>
      </w:r>
      <w:r w:rsidRPr="00B54237">
        <w:rPr>
          <w:color w:val="000000" w:themeColor="text1"/>
          <w:u w:color="000000" w:themeColor="text1"/>
        </w:rPr>
        <w:tab/>
        <w:t xml:space="preserve">in accordance with the association’s governing principles or in the absence of applicable governing principles, to the members of the association per capita or as the members direct; 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(c)</w:t>
      </w:r>
      <w:r w:rsidRPr="00B54237">
        <w:rPr>
          <w:color w:val="000000" w:themeColor="text1"/>
          <w:u w:color="000000" w:themeColor="text1"/>
        </w:rPr>
        <w:tab/>
        <w:t xml:space="preserve">if neither subitem (a) or (b) apply, pursuant to Chapter 18, Title 27.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Pr="0004718A">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Pr>
          <w:color w:val="000000" w:themeColor="text1"/>
          <w:u w:color="000000" w:themeColor="text1"/>
        </w:rPr>
        <w:noBreakHyphen/>
      </w:r>
      <w:r w:rsidRPr="00826324">
        <w:rPr>
          <w:color w:val="000000" w:themeColor="text1"/>
          <w:u w:color="000000" w:themeColor="text1"/>
        </w:rPr>
        <w:t xml:space="preserve">04.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In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Entity</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Pr="0004718A">
        <w:rPr>
          <w:color w:val="000000" w:themeColor="text1"/>
          <w:u w:color="000000" w:themeColor="text1"/>
        </w:rPr>
        <w:t>’</w:t>
      </w:r>
      <w:r w:rsidRPr="00826324">
        <w:rPr>
          <w:color w:val="000000" w:themeColor="text1"/>
          <w:u w:color="000000" w:themeColor="text1"/>
        </w:rPr>
        <w:t>s internal affairs;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Pr="0004718A">
        <w:rPr>
          <w:color w:val="000000" w:themeColor="text1"/>
          <w:u w:color="000000" w:themeColor="text1"/>
        </w:rPr>
        <w:t>’</w:t>
      </w:r>
      <w:r w:rsidRPr="00826324">
        <w:rPr>
          <w:color w:val="000000" w:themeColor="text1"/>
          <w:u w:color="000000" w:themeColor="text1"/>
        </w:rPr>
        <w:t>s estate;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Merging entity</w:t>
      </w:r>
      <w:r w:rsidRPr="0004718A">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Organic rules</w:t>
      </w:r>
      <w:r w:rsidRPr="0004718A">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Private organic rules</w:t>
      </w:r>
      <w:r w:rsidRPr="0004718A">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Public organic record</w:t>
      </w:r>
      <w:r w:rsidRPr="0004718A">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Surviving entity</w:t>
      </w:r>
      <w:r w:rsidRPr="0004718A">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Pr="0004718A">
        <w:rPr>
          <w:color w:val="000000" w:themeColor="text1"/>
          <w:u w:color="000000" w:themeColor="text1"/>
        </w:rPr>
        <w:t>’</w:t>
      </w:r>
      <w:r w:rsidRPr="00826324">
        <w:rPr>
          <w:color w:val="000000" w:themeColor="text1"/>
          <w:u w:color="000000" w:themeColor="text1"/>
        </w:rPr>
        <w:t>s organic rules that are proposed to be in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Pr="0004718A">
        <w:rPr>
          <w:color w:val="000000" w:themeColor="text1"/>
          <w:u w:color="000000" w:themeColor="text1"/>
        </w:rPr>
        <w:t>’</w:t>
      </w:r>
      <w:r w:rsidRPr="00826324">
        <w:rPr>
          <w:color w:val="000000" w:themeColor="text1"/>
          <w:u w:color="000000" w:themeColor="text1"/>
        </w:rPr>
        <w:t>s organic rules that are, or are proposed to be, in a record;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is an unincorporated nonprofit association, as specified in the plan of merger and upon compliance by any merging entity that is not an association with any requirements, including any required filings in the Office of the Secretary of State, of the entity</w:t>
      </w:r>
      <w:r w:rsidRPr="0004718A">
        <w:rPr>
          <w:color w:val="000000" w:themeColor="text1"/>
          <w:u w:color="000000" w:themeColor="text1"/>
        </w:rPr>
        <w:t>’</w:t>
      </w:r>
      <w:r w:rsidRPr="00826324">
        <w:rPr>
          <w:color w:val="000000" w:themeColor="text1"/>
          <w:u w:color="000000" w:themeColor="text1"/>
        </w:rPr>
        <w:t xml:space="preserve">s governing statute; or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826324">
        <w:rPr>
          <w:color w:val="000000" w:themeColor="text1"/>
          <w:u w:color="000000" w:themeColor="text1"/>
        </w:rPr>
        <w:lastRenderedPageBreak/>
        <w:t>this section are consistent with merger provisions of other business entity laws.  The Uniform Limited Liability Act (2006) Sections 1001</w:t>
      </w:r>
      <w:r>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brings to fruition the parties</w:t>
      </w:r>
      <w:r w:rsidRPr="0004718A">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4718A">
        <w:rPr>
          <w:color w:val="000000" w:themeColor="text1"/>
          <w:u w:color="000000" w:themeColor="text1"/>
        </w:rPr>
        <w:t>‘</w:t>
      </w:r>
      <w:r w:rsidRPr="00826324">
        <w:rPr>
          <w:color w:val="000000" w:themeColor="text1"/>
          <w:u w:color="000000" w:themeColor="text1"/>
        </w:rPr>
        <w:t>purportedly</w:t>
      </w:r>
      <w:r w:rsidRPr="0004718A">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4718A">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w:t>
      </w:r>
      <w:r w:rsidRPr="00826324">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4718A">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4718A">
        <w:rPr>
          <w:color w:val="000000" w:themeColor="text1"/>
          <w:u w:color="000000" w:themeColor="text1"/>
        </w:rPr>
        <w:t>‘</w:t>
      </w:r>
      <w:r w:rsidRPr="00826324">
        <w:rPr>
          <w:color w:val="000000" w:themeColor="text1"/>
          <w:u w:color="000000" w:themeColor="text1"/>
        </w:rPr>
        <w:t>parties had treated the transfer as ineffective.</w:t>
      </w:r>
      <w:r w:rsidRPr="0004718A">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4718A">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Pr="0004718A">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If so, some modification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may be required.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310.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Pr="0004718A">
        <w:rPr>
          <w:color w:val="000000" w:themeColor="text1"/>
          <w:u w:color="000000" w:themeColor="text1"/>
        </w:rPr>
        <w:t>’</w:t>
      </w:r>
      <w:r w:rsidRPr="00826324">
        <w:rPr>
          <w:color w:val="000000" w:themeColor="text1"/>
          <w:u w:color="000000" w:themeColor="text1"/>
        </w:rPr>
        <w:t xml:space="preserve">s address, including the street address, in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4718A">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Pr="0004718A">
        <w:rPr>
          <w:color w:val="000000" w:themeColor="text1"/>
          <w:u w:color="000000" w:themeColor="text1"/>
        </w:rPr>
        <w:t>’</w:t>
      </w:r>
      <w:r w:rsidRPr="00826324">
        <w:rPr>
          <w:color w:val="000000" w:themeColor="text1"/>
          <w:u w:color="000000" w:themeColor="text1"/>
        </w:rPr>
        <w:t>s other laws, filing gives some public notice of the nonprofit association</w:t>
      </w:r>
      <w:r w:rsidRPr="0004718A">
        <w:rPr>
          <w:color w:val="000000" w:themeColor="text1"/>
          <w:u w:color="000000" w:themeColor="text1"/>
        </w:rPr>
        <w:t>’</w:t>
      </w:r>
      <w:r w:rsidRPr="00826324">
        <w:rPr>
          <w:color w:val="000000" w:themeColor="text1"/>
          <w:u w:color="000000" w:themeColor="text1"/>
        </w:rPr>
        <w:t xml:space="preserve">s existence and its address.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w:t>
      </w:r>
      <w:r w:rsidRPr="00826324">
        <w:rPr>
          <w:color w:val="000000" w:themeColor="text1"/>
          <w:u w:color="000000" w:themeColor="text1"/>
        </w:rPr>
        <w:lastRenderedPageBreak/>
        <w:t xml:space="preserve">Because one requires local and other central filing they are not combined.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320.</w:t>
      </w:r>
      <w:r w:rsidR="00CF615E">
        <w:rPr>
          <w:color w:val="000000" w:themeColor="text1"/>
          <w:u w:color="000000" w:themeColor="text1"/>
        </w:rPr>
        <w:tab/>
      </w:r>
      <w:r w:rsidRPr="00826324">
        <w:rPr>
          <w:color w:val="000000" w:themeColor="text1"/>
          <w:u w:color="000000" w:themeColor="text1"/>
        </w:rPr>
        <w:t>In applying and construing this uniform act, consideration must be given to the need to promote uniformity of the law with respect to its subject matter among states that enact it.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330.</w:t>
      </w:r>
      <w:r w:rsidR="00CF615E">
        <w:rPr>
          <w:color w:val="000000" w:themeColor="text1"/>
          <w:u w:color="000000" w:themeColor="text1"/>
        </w:rPr>
        <w:tab/>
      </w:r>
      <w:r w:rsidRPr="00826324">
        <w:rPr>
          <w:color w:val="000000" w:themeColor="text1"/>
          <w:u w:color="000000" w:themeColor="text1"/>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925" w:rsidRDefault="00047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826324">
        <w:rPr>
          <w:color w:val="000000" w:themeColor="text1"/>
          <w:u w:color="000000" w:themeColor="text1"/>
        </w:rPr>
        <w:t>.</w:t>
      </w:r>
      <w:r w:rsidRPr="00826324">
        <w:rPr>
          <w:color w:val="000000" w:themeColor="text1"/>
          <w:u w:color="000000" w:themeColor="text1"/>
        </w:rPr>
        <w:tab/>
        <w:t>Th</w:t>
      </w:r>
      <w:r>
        <w:rPr>
          <w:color w:val="000000" w:themeColor="text1"/>
          <w:u w:color="000000" w:themeColor="text1"/>
        </w:rPr>
        <w:t>is act takes effect July 1, 2017</w:t>
      </w:r>
      <w:r w:rsidRPr="00826324">
        <w:rPr>
          <w:color w:val="000000" w:themeColor="text1"/>
          <w:u w:color="000000" w:themeColor="text1"/>
        </w:rPr>
        <w:t>.</w:t>
      </w:r>
    </w:p>
    <w:p w:rsidR="005F08C8" w:rsidRDefault="00047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2B2" w:rsidRDefault="000812B2" w:rsidP="000812B2">
      <w:pPr>
        <w:suppressAutoHyphens/>
      </w:pPr>
    </w:p>
    <w:sectPr w:rsidR="000812B2" w:rsidSect="000812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925" w:rsidRDefault="009A2925" w:rsidP="009F0C77">
      <w:r>
        <w:separator/>
      </w:r>
    </w:p>
  </w:endnote>
  <w:endnote w:type="continuationSeparator" w:id="0">
    <w:p w:rsidR="009A2925" w:rsidRDefault="009A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48603C-BC9F-4D13-9579-7AF977255E7C}"/>
    <w:embedBold r:id="rId2" w:fontKey="{5AAA3755-8E09-4731-84AB-10B2F6C53616}"/>
    <w:embedItalic r:id="rId3" w:fontKey="{48D3C10A-1EC7-4C57-BD0A-3B6816EC772B}"/>
  </w:font>
  <w:font w:name="Calibri">
    <w:panose1 w:val="020F0502020204030204"/>
    <w:charset w:val="00"/>
    <w:family w:val="swiss"/>
    <w:pitch w:val="variable"/>
    <w:sig w:usb0="E00002FF" w:usb1="4000ACFF" w:usb2="00000001" w:usb3="00000000" w:csb0="0000019F" w:csb1="00000000"/>
    <w:embedRegular r:id="rId4" w:fontKey="{CDC0755F-07EB-4C43-B656-B354A2E397B6}"/>
  </w:font>
  <w:font w:name="Segoe UI">
    <w:panose1 w:val="020B0502040204020203"/>
    <w:charset w:val="00"/>
    <w:family w:val="swiss"/>
    <w:pitch w:val="variable"/>
    <w:sig w:usb0="E10022FF" w:usb1="C000E47F" w:usb2="00000029" w:usb3="00000000" w:csb0="000001DF" w:csb1="00000000"/>
    <w:embedRegular r:id="rId5" w:fontKey="{56F48FBF-90D6-46B9-AEC9-694271690BFC}"/>
  </w:font>
  <w:font w:name="Cambria">
    <w:panose1 w:val="02040503050406030204"/>
    <w:charset w:val="00"/>
    <w:family w:val="roman"/>
    <w:pitch w:val="variable"/>
    <w:sig w:usb0="E00002FF" w:usb1="400004FF" w:usb2="00000000" w:usb3="00000000" w:csb0="0000019F" w:csb1="00000000"/>
    <w:embedRegular r:id="rId6" w:fontKey="{C8F7E9FA-0586-4BE4-A06A-16DAADFA4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C8" w:rsidRPr="000812B2" w:rsidRDefault="000812B2" w:rsidP="000812B2">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925" w:rsidRDefault="009A2925" w:rsidP="009F0C77">
      <w:r>
        <w:separator/>
      </w:r>
    </w:p>
  </w:footnote>
  <w:footnote w:type="continuationSeparator" w:id="0">
    <w:p w:rsidR="009A2925" w:rsidRDefault="009A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5DG17"/>
    <w:docVar w:name="CoverBillType" w:val="b"/>
    <w:docVar w:name="docpath" w:val="L:\Council\bills\BBM\9525DG17.DOCX"/>
    <w:docVar w:name="dvBillNumber" w:val="190"/>
    <w:docVar w:name="dvBillNumberPrefix" w:val="S. "/>
    <w:docVar w:name="dvOriginalBody" w:val="Senate"/>
    <w:docVar w:name="dvSteno" w:val="BBM"/>
    <w:docVar w:name="NameofBody" w:val="s"/>
    <w:docVar w:name="vgroup2" w:val="Council"/>
  </w:docVars>
  <w:rsids>
    <w:rsidRoot w:val="009A2925"/>
    <w:rsid w:val="00026C9A"/>
    <w:rsid w:val="0004718A"/>
    <w:rsid w:val="000812B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F08C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925"/>
    <w:rsid w:val="009B397B"/>
    <w:rsid w:val="009F0C77"/>
    <w:rsid w:val="009F4DD1"/>
    <w:rsid w:val="00A64E80"/>
    <w:rsid w:val="00A741D9"/>
    <w:rsid w:val="00A9741D"/>
    <w:rsid w:val="00AD4B17"/>
    <w:rsid w:val="00B26FA6"/>
    <w:rsid w:val="00B54237"/>
    <w:rsid w:val="00B741CB"/>
    <w:rsid w:val="00B934F3"/>
    <w:rsid w:val="00BB6347"/>
    <w:rsid w:val="00BD2134"/>
    <w:rsid w:val="00C038D8"/>
    <w:rsid w:val="00C045DD"/>
    <w:rsid w:val="00C3136F"/>
    <w:rsid w:val="00C3483A"/>
    <w:rsid w:val="00C74E9D"/>
    <w:rsid w:val="00C82FD3"/>
    <w:rsid w:val="00CC6B7B"/>
    <w:rsid w:val="00CD3619"/>
    <w:rsid w:val="00CF4447"/>
    <w:rsid w:val="00CF615E"/>
    <w:rsid w:val="00D405E7"/>
    <w:rsid w:val="00D41D56"/>
    <w:rsid w:val="00D6260D"/>
    <w:rsid w:val="00D6662B"/>
    <w:rsid w:val="00D95E2F"/>
    <w:rsid w:val="00D970A9"/>
    <w:rsid w:val="00DB3AC0"/>
    <w:rsid w:val="00DC6813"/>
    <w:rsid w:val="00DE68F0"/>
    <w:rsid w:val="00DF3845"/>
    <w:rsid w:val="00DF7E17"/>
    <w:rsid w:val="00E10B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E0EBF-CF74-45F2-931A-722A8B6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1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18A"/>
    <w:pPr>
      <w:tabs>
        <w:tab w:val="right" w:pos="5904"/>
      </w:tabs>
    </w:pPr>
  </w:style>
  <w:style w:type="paragraph" w:styleId="BalloonText">
    <w:name w:val="Balloon Text"/>
    <w:basedOn w:val="Normal"/>
    <w:link w:val="BalloonTextChar"/>
    <w:uiPriority w:val="99"/>
    <w:semiHidden/>
    <w:unhideWhenUsed/>
    <w:rsid w:val="00CF6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70957-D023-4DAF-B4BE-666E174C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40</Pages>
  <Words>14793</Words>
  <Characters>77324</Characters>
  <Application>Microsoft Office Word</Application>
  <DocSecurity>0</DocSecurity>
  <Lines>1663</Lines>
  <Paragraphs>356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190 Text of Previous Version (Dec. 13, 2016) - South Carolina Legislature Online</dc:title>
  <dc:subject/>
  <dc:creator>BRENDA MELTON</dc:creator>
  <cp:keywords/>
  <dc:description/>
  <cp:lastModifiedBy>Angela Hill</cp:lastModifiedBy>
  <cp:revision>2</cp:revision>
  <cp:lastPrinted>2016-11-21T20:13:00Z</cp:lastPrinted>
  <dcterms:created xsi:type="dcterms:W3CDTF">2016-12-13T20:48:00Z</dcterms:created>
  <dcterms:modified xsi:type="dcterms:W3CDTF">2016-12-13T20:48:00Z</dcterms:modified>
</cp:coreProperties>
</file>