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8C0" w:rsidRPr="00522CE0" w:rsidRDefault="00E12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D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6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E78DF">
        <w:t>CHAPTER 61, TITLE 38 OF THE 1976 CODE, RELATING TO INSURANCE CONTRACTS GENERALLY</w:t>
      </w:r>
      <w:r>
        <w:t>, BY ADDING SECTION 38-61-80 SO AS TO ESTABLISH THAT A DIRECT PRIMARY CARE AGREEMENT IS NOT A CONTRACT OF INSURANCE AND NOT SUBJECT TO REGULATION BY THE DEPARTMENT OF INSURANCE, AND TO DEFINE THE TERM DIRECT PRIMARY CARE AGREEMENT.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t>Chapter 61, Title 38 of the 1976 Code is amended by adding: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38-61-80.</w:t>
      </w:r>
      <w:r>
        <w:tab/>
        <w:t>(A)</w:t>
      </w:r>
      <w:r>
        <w:tab/>
        <w:t>A direct primary care agreement is not a contract of insurance in this State and is not subject to regulation by the Department of Insurance.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For the purposes of this section, a ‘direct primary care agreement’ means a written agreement between a patient or </w:t>
      </w:r>
      <w:r w:rsidR="005E78DF">
        <w:t>his</w:t>
      </w:r>
      <w:r>
        <w:t xml:space="preserve"> legal representative and a health care provider that: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 xml:space="preserve">allows either party to terminate the agreement in writing, without penalty </w:t>
      </w:r>
      <w:r w:rsidRPr="002A679F">
        <w:t>or payment of a termination fee, at any time or after a notice period specified in the agreement not to exceed sixty days;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describes the health care services to be provided in exchange for payment of a period</w:t>
      </w:r>
      <w:r w:rsidR="005E78DF">
        <w:t>ic</w:t>
      </w:r>
      <w:r>
        <w:t xml:space="preserve"> fee;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specifies the amount of the periodic fee and</w:t>
      </w:r>
      <w:r w:rsidR="005E78DF">
        <w:t xml:space="preserve"> any additional fees to be paid</w:t>
      </w:r>
      <w:r>
        <w:t>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</w:r>
      <w:r w:rsidR="005E78DF">
        <w:t>specifies who is responsible for paying the periodic fee, whether it is the patient, his legal representative, or a named third party</w:t>
      </w:r>
      <w:r>
        <w:t>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(5)</w:t>
      </w:r>
      <w:r>
        <w:tab/>
        <w:t>prohibits the provider from charging or receiving additional compensation for health care services included in the periodic fee; and</w:t>
      </w:r>
    </w:p>
    <w:p w:rsidR="002A679F" w:rsidRPr="002A679F" w:rsidRDefault="002A6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(6)</w:t>
      </w:r>
      <w:r>
        <w:tab/>
        <w:t>conspicuously and prominently states that the agreement is not health insurance and does not meet any individual health insurance mandate</w:t>
      </w:r>
      <w:r w:rsidR="005E78DF">
        <w:t>s</w:t>
      </w:r>
      <w:r>
        <w:t xml:space="preserve"> required by federal law.”</w:t>
      </w:r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D33" w:rsidRPr="00522CE0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A679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0D43" w:rsidRDefault="00C10F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28C0" w:rsidRDefault="00E128C0" w:rsidP="00E128C0">
      <w:pPr>
        <w:suppressAutoHyphens/>
        <w:jc w:val="both"/>
        <w:rPr>
          <w:rFonts w:eastAsia="Times New Roman"/>
        </w:rPr>
      </w:pPr>
    </w:p>
    <w:sectPr w:rsidR="00E128C0" w:rsidSect="00E128C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D33" w:rsidRDefault="00510D33" w:rsidP="00522CE0">
      <w:r>
        <w:separator/>
      </w:r>
    </w:p>
  </w:endnote>
  <w:endnote w:type="continuationSeparator" w:id="0">
    <w:p w:rsidR="00510D33" w:rsidRDefault="00510D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195CDC-4DC0-4B16-AC96-73ADF5CD0BC4}"/>
    <w:embedBold r:id="rId2" w:fontKey="{9270EAC2-8B16-4213-9493-144169BA20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434288-40B3-4C90-A6F2-3E9037501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8C6AA7-5E25-4087-9C5D-5FB20D677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D43" w:rsidRPr="00E128C0" w:rsidRDefault="00E128C0" w:rsidP="00E128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D33" w:rsidRDefault="00510D33" w:rsidP="00522CE0">
      <w:r>
        <w:separator/>
      </w:r>
    </w:p>
  </w:footnote>
  <w:footnote w:type="continuationSeparator" w:id="0">
    <w:p w:rsidR="00510D33" w:rsidRDefault="00510D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DIRE.EB.KLB"/>
    <w:docVar w:name="CoverAttorneyInitials" w:val="EB"/>
    <w:docVar w:name="CoverAttorneyLastName" w:val="Bender"/>
    <w:docVar w:name="CoverBillType" w:val="b"/>
    <w:docVar w:name="CoverSenator" w:val="KLB"/>
    <w:docVar w:name="dvBillNumber" w:val="276"/>
    <w:docVar w:name="dvBillNumberPrefix" w:val="S. "/>
    <w:docVar w:name="dvOriginalBody" w:val="Senate"/>
    <w:docVar w:name="fulldraftpath" w:val="L:\S-RES\KLB\001DIRE.EB.KLB.DOCX"/>
    <w:docVar w:name="NameofBody" w:val="S"/>
    <w:docVar w:name="vgroup2" w:val="S-RES"/>
  </w:docVars>
  <w:rsids>
    <w:rsidRoot w:val="00510D33"/>
    <w:rsid w:val="00042AC1"/>
    <w:rsid w:val="00046516"/>
    <w:rsid w:val="0007601D"/>
    <w:rsid w:val="000B0720"/>
    <w:rsid w:val="000B5EAF"/>
    <w:rsid w:val="001315B2"/>
    <w:rsid w:val="00170561"/>
    <w:rsid w:val="001868BE"/>
    <w:rsid w:val="00186AC9"/>
    <w:rsid w:val="001921B8"/>
    <w:rsid w:val="00197DF1"/>
    <w:rsid w:val="001B3DD9"/>
    <w:rsid w:val="001B7E5D"/>
    <w:rsid w:val="001C4CF1"/>
    <w:rsid w:val="001D3BAC"/>
    <w:rsid w:val="00216025"/>
    <w:rsid w:val="00245C4E"/>
    <w:rsid w:val="00280E74"/>
    <w:rsid w:val="002A679F"/>
    <w:rsid w:val="002C1321"/>
    <w:rsid w:val="002C2031"/>
    <w:rsid w:val="002C5896"/>
    <w:rsid w:val="002D2C2E"/>
    <w:rsid w:val="002D3BED"/>
    <w:rsid w:val="00307C2B"/>
    <w:rsid w:val="00315D04"/>
    <w:rsid w:val="00383247"/>
    <w:rsid w:val="003B0D43"/>
    <w:rsid w:val="003D6E2B"/>
    <w:rsid w:val="003E7597"/>
    <w:rsid w:val="0044020F"/>
    <w:rsid w:val="00450668"/>
    <w:rsid w:val="004813A2"/>
    <w:rsid w:val="004952FA"/>
    <w:rsid w:val="004B6A22"/>
    <w:rsid w:val="004D7F37"/>
    <w:rsid w:val="00510D33"/>
    <w:rsid w:val="00522CE0"/>
    <w:rsid w:val="00565148"/>
    <w:rsid w:val="00570403"/>
    <w:rsid w:val="00593361"/>
    <w:rsid w:val="005A413B"/>
    <w:rsid w:val="005A5017"/>
    <w:rsid w:val="005A648C"/>
    <w:rsid w:val="005E78DF"/>
    <w:rsid w:val="005F1745"/>
    <w:rsid w:val="00692FD2"/>
    <w:rsid w:val="006A1802"/>
    <w:rsid w:val="006A46B1"/>
    <w:rsid w:val="006C74EA"/>
    <w:rsid w:val="00720D40"/>
    <w:rsid w:val="007318D4"/>
    <w:rsid w:val="00765784"/>
    <w:rsid w:val="007A4390"/>
    <w:rsid w:val="007A52D3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505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FD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35DD"/>
    <w:rsid w:val="00D86943"/>
    <w:rsid w:val="00DA47B9"/>
    <w:rsid w:val="00DE5635"/>
    <w:rsid w:val="00E058D3"/>
    <w:rsid w:val="00E128C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1EEF82-CA63-41ED-A276-1D137052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288</Words>
  <Characters>1424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276 Text of Previous Version (Jan. 24, 2017) - South Carolina Legislature Online</dc:title>
  <dc:subject/>
  <dc:creator>%USERNAME%</dc:creator>
  <cp:keywords/>
  <dc:description/>
  <cp:lastModifiedBy>S Volk</cp:lastModifiedBy>
  <cp:revision>2</cp:revision>
  <dcterms:created xsi:type="dcterms:W3CDTF">2017-01-24T19:41:00Z</dcterms:created>
  <dcterms:modified xsi:type="dcterms:W3CDTF">2017-01-24T19:41:00Z</dcterms:modified>
</cp:coreProperties>
</file>