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11C7" w:rsidRP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0D0"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E3448"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2017</w:t>
      </w:r>
    </w:p>
    <w:p w:rsidR="001E3448"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448" w:rsidRDefault="001E3448" w:rsidP="001E3448">
      <w:pPr>
        <w:tabs>
          <w:tab w:val="right" w:pos="5933"/>
        </w:tabs>
        <w:suppressAutoHyphens/>
        <w:jc w:val="both"/>
        <w:rPr>
          <w:rFonts w:eastAsia="Times New Roman"/>
          <w:b/>
          <w:sz w:val="36"/>
        </w:rPr>
      </w:pPr>
      <w:r>
        <w:rPr>
          <w:rFonts w:eastAsia="Times New Roman"/>
        </w:rPr>
        <w:tab/>
      </w:r>
      <w:r>
        <w:rPr>
          <w:rFonts w:eastAsia="Times New Roman"/>
          <w:b/>
          <w:sz w:val="36"/>
        </w:rPr>
        <w:t>S. 289</w:t>
      </w:r>
    </w:p>
    <w:p w:rsidR="009A3F6E" w:rsidRPr="001E3448" w:rsidRDefault="009A3F6E" w:rsidP="001E3448">
      <w:pPr>
        <w:tabs>
          <w:tab w:val="right" w:pos="5933"/>
        </w:tabs>
        <w:suppressAutoHyphens/>
        <w:jc w:val="both"/>
        <w:rPr>
          <w:rFonts w:eastAsia="Times New Roman"/>
        </w:rPr>
      </w:pPr>
    </w:p>
    <w:p w:rsidR="001E3448"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Rankin, McElveen, Sheheen, Hutto and McLeod</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244" w:rsidRDefault="00913244" w:rsidP="001F7EA6">
      <w:pPr>
        <w:tabs>
          <w:tab w:val="right" w:pos="5933"/>
        </w:tabs>
        <w:suppressAutoHyphens/>
        <w:jc w:val="both"/>
        <w:rPr>
          <w:rFonts w:eastAsia="Times New Roman"/>
        </w:rPr>
      </w:pPr>
      <w:r>
        <w:rPr>
          <w:rFonts w:eastAsia="Times New Roman"/>
        </w:rPr>
        <w:t>S. Printed 5/2/17--H.</w:t>
      </w:r>
      <w:r w:rsidR="001F7EA6">
        <w:rPr>
          <w:rFonts w:eastAsia="Times New Roman"/>
        </w:rPr>
        <w:tab/>
        <w:t>[SEC 5/3/17 11:34 AM]</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4, 2017.</w:t>
      </w:r>
    </w:p>
    <w:p w:rsidR="00913244" w:rsidRPr="00913244" w:rsidRDefault="00913244" w:rsidP="009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448"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3448" w:rsidSect="00C01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1BF" w:rsidRPr="00522CE0" w:rsidRDefault="00906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31E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65FE" w:rsidRPr="009F0123" w:rsidRDefault="00E27BC3"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F37A57">
        <w:rPr>
          <w:color w:val="000000" w:themeColor="text1"/>
          <w:u w:color="000000" w:themeColor="text1"/>
        </w:rPr>
        <w:t>TO ENACT THE “SOUTH CAROLINA CRIME VICTIM SERVICES ACT” TO RESTRUCTURE AND CONSOLIDATE VICTIM SERVICES; TO AMEND CHAPTER 7, TITLE 1 OF THE 1976 CODE, RELATING TO THE ATTORNEY GENERAL AND SOLICITORS, BY ADDING ARTICLE 8, TO CREATE THE OFFICE OF THE ATTORNEY GENERAL, SOUTH CAROLINA CRIME VICTIM SERVICES DIVISION, TO MOVE THE STATE OFFICE OF VICTIM ASSISTANCE, THE SOUTH CAROLINA CRIME VICTIM OMBUDSMAN, AND THAT PORTION OF THE OFFICE OF HIGHWAY SAFETY AND JUSTICE PROGRAMS UNDER THE DEPARTMENT OF PUBLIC SAFETY THAT ADMINISTERS CERTAIN VICTIM SERVICES GRANTS UNDER THE NEWLY CREATED DIVISION, AND TO CREATE FOUR DEPARTMENTS UNDER THE DIVISION TO OVERSEE AND ADMINISTER DIFFERENT ASPECTS OF THE VICTIM SERVICES DELIVERY SYSTEM; TO AMEND SECTION 1</w:t>
      </w:r>
      <w:r w:rsidRPr="00F37A57">
        <w:rPr>
          <w:color w:val="000000" w:themeColor="text1"/>
          <w:u w:color="000000" w:themeColor="text1"/>
        </w:rPr>
        <w:noBreakHyphen/>
        <w:t>11</w:t>
      </w:r>
      <w:r w:rsidRPr="00F37A57">
        <w:rPr>
          <w:color w:val="000000" w:themeColor="text1"/>
          <w:u w:color="000000" w:themeColor="text1"/>
        </w:rPr>
        <w:noBreakHyphen/>
        <w:t>10(A), RELATING TO OFFICES AND DIVISIONS UNDER THE DEPARTMENT OF ADMINISTRATION, TO DELETE THOSE VICTIM SERVICES OFFICES AND OTHER ENTITIES THAT ARE MOVED TO THE NEW DIVISION; TO AMEND SECTIONS 14</w:t>
      </w:r>
      <w:r w:rsidRPr="00F37A57">
        <w:rPr>
          <w:color w:val="000000" w:themeColor="text1"/>
          <w:u w:color="000000" w:themeColor="text1"/>
        </w:rPr>
        <w:noBreakHyphen/>
        <w:t>1</w:t>
      </w:r>
      <w:r w:rsidRPr="00F37A57">
        <w:rPr>
          <w:color w:val="000000" w:themeColor="text1"/>
          <w:u w:color="000000" w:themeColor="text1"/>
        </w:rPr>
        <w:noBreakHyphen/>
        <w:t>203, 14</w:t>
      </w:r>
      <w:r w:rsidRPr="00F37A57">
        <w:rPr>
          <w:color w:val="000000" w:themeColor="text1"/>
          <w:u w:color="000000" w:themeColor="text1"/>
        </w:rPr>
        <w:noBreakHyphen/>
        <w:t>1</w:t>
      </w:r>
      <w:r w:rsidRPr="00F37A57">
        <w:rPr>
          <w:color w:val="000000" w:themeColor="text1"/>
          <w:u w:color="000000" w:themeColor="text1"/>
        </w:rPr>
        <w:noBreakHyphen/>
        <w:t>204(A), 14</w:t>
      </w:r>
      <w:r w:rsidRPr="00F37A57">
        <w:rPr>
          <w:color w:val="000000" w:themeColor="text1"/>
          <w:u w:color="000000" w:themeColor="text1"/>
        </w:rPr>
        <w:noBreakHyphen/>
        <w:t>1</w:t>
      </w:r>
      <w:r w:rsidRPr="00F37A57">
        <w:rPr>
          <w:color w:val="000000" w:themeColor="text1"/>
          <w:u w:color="000000" w:themeColor="text1"/>
        </w:rPr>
        <w:noBreakHyphen/>
        <w:t>205, 14</w:t>
      </w:r>
      <w:r w:rsidRPr="00F37A57">
        <w:rPr>
          <w:color w:val="000000" w:themeColor="text1"/>
          <w:u w:color="000000" w:themeColor="text1"/>
        </w:rPr>
        <w:noBreakHyphen/>
        <w:t>1</w:t>
      </w:r>
      <w:r w:rsidRPr="00F37A57">
        <w:rPr>
          <w:color w:val="000000" w:themeColor="text1"/>
          <w:u w:color="000000" w:themeColor="text1"/>
        </w:rPr>
        <w:noBreakHyphen/>
        <w:t>206(C), 14</w:t>
      </w:r>
      <w:r w:rsidRPr="00F37A57">
        <w:rPr>
          <w:color w:val="000000" w:themeColor="text1"/>
          <w:u w:color="000000" w:themeColor="text1"/>
        </w:rPr>
        <w:noBreakHyphen/>
        <w:t>1</w:t>
      </w:r>
      <w:r w:rsidRPr="00F37A57">
        <w:rPr>
          <w:color w:val="000000" w:themeColor="text1"/>
          <w:u w:color="000000" w:themeColor="text1"/>
        </w:rPr>
        <w:noBreakHyphen/>
        <w:t>207(C), 14</w:t>
      </w:r>
      <w:r w:rsidRPr="00F37A57">
        <w:rPr>
          <w:color w:val="000000" w:themeColor="text1"/>
          <w:u w:color="000000" w:themeColor="text1"/>
        </w:rPr>
        <w:noBreakHyphen/>
        <w:t>1</w:t>
      </w:r>
      <w:r w:rsidRPr="00F37A57">
        <w:rPr>
          <w:color w:val="000000" w:themeColor="text1"/>
          <w:u w:color="000000" w:themeColor="text1"/>
        </w:rPr>
        <w:noBreakHyphen/>
        <w:t>208(C), AND 14</w:t>
      </w:r>
      <w:r w:rsidRPr="00F37A57">
        <w:rPr>
          <w:color w:val="000000" w:themeColor="text1"/>
          <w:u w:color="000000" w:themeColor="text1"/>
        </w:rPr>
        <w:noBreakHyphen/>
        <w:t>1</w:t>
      </w:r>
      <w:r w:rsidRPr="00F37A57">
        <w:rPr>
          <w:color w:val="000000" w:themeColor="text1"/>
          <w:u w:color="000000" w:themeColor="text1"/>
        </w:rPr>
        <w:noBreakHyphen/>
        <w:t>210(A), RELATING TO THE DISTRIBUTION OF CERTAIN FILING FEES, TO MAKE CONFORMING CHANGES REFLECTING THE RESTRUCTURING OF VICTIM SERVICES GENERALLY RELATING TO THAT PORTION OF THE FEES DISTRIBUTED TO THE VICTIM COMPENSATION FUND; TO AMEND SECTIONS 16</w:t>
      </w:r>
      <w:r w:rsidRPr="00F37A57">
        <w:rPr>
          <w:color w:val="000000" w:themeColor="text1"/>
          <w:u w:color="000000" w:themeColor="text1"/>
        </w:rPr>
        <w:noBreakHyphen/>
        <w:t>3</w:t>
      </w:r>
      <w:r w:rsidRPr="00F37A57">
        <w:rPr>
          <w:color w:val="000000" w:themeColor="text1"/>
          <w:u w:color="000000" w:themeColor="text1"/>
        </w:rPr>
        <w:noBreakHyphen/>
        <w:t>1110, 16</w:t>
      </w:r>
      <w:r w:rsidRPr="00F37A57">
        <w:rPr>
          <w:color w:val="000000" w:themeColor="text1"/>
          <w:u w:color="000000" w:themeColor="text1"/>
        </w:rPr>
        <w:noBreakHyphen/>
        <w:t>3</w:t>
      </w:r>
      <w:r w:rsidRPr="00F37A57">
        <w:rPr>
          <w:color w:val="000000" w:themeColor="text1"/>
          <w:u w:color="000000" w:themeColor="text1"/>
        </w:rPr>
        <w:noBreakHyphen/>
        <w:t>1120, 16</w:t>
      </w:r>
      <w:r w:rsidRPr="00F37A57">
        <w:rPr>
          <w:color w:val="000000" w:themeColor="text1"/>
          <w:u w:color="000000" w:themeColor="text1"/>
        </w:rPr>
        <w:noBreakHyphen/>
        <w:t>3</w:t>
      </w:r>
      <w:r w:rsidRPr="00F37A57">
        <w:rPr>
          <w:color w:val="000000" w:themeColor="text1"/>
          <w:u w:color="000000" w:themeColor="text1"/>
        </w:rPr>
        <w:noBreakHyphen/>
        <w:t>1140, 16</w:t>
      </w:r>
      <w:r w:rsidRPr="00F37A57">
        <w:rPr>
          <w:color w:val="000000" w:themeColor="text1"/>
          <w:u w:color="000000" w:themeColor="text1"/>
        </w:rPr>
        <w:noBreakHyphen/>
        <w:t>3</w:t>
      </w:r>
      <w:r w:rsidRPr="00F37A57">
        <w:rPr>
          <w:color w:val="000000" w:themeColor="text1"/>
          <w:u w:color="000000" w:themeColor="text1"/>
        </w:rPr>
        <w:noBreakHyphen/>
        <w:t>1150, 16</w:t>
      </w:r>
      <w:r w:rsidRPr="00F37A57">
        <w:rPr>
          <w:color w:val="000000" w:themeColor="text1"/>
          <w:u w:color="000000" w:themeColor="text1"/>
        </w:rPr>
        <w:noBreakHyphen/>
        <w:t>3</w:t>
      </w:r>
      <w:r w:rsidRPr="00F37A57">
        <w:rPr>
          <w:color w:val="000000" w:themeColor="text1"/>
          <w:u w:color="000000" w:themeColor="text1"/>
        </w:rPr>
        <w:noBreakHyphen/>
        <w:t>1160, 16</w:t>
      </w:r>
      <w:r w:rsidRPr="00F37A57">
        <w:rPr>
          <w:color w:val="000000" w:themeColor="text1"/>
          <w:u w:color="000000" w:themeColor="text1"/>
        </w:rPr>
        <w:noBreakHyphen/>
        <w:t>3</w:t>
      </w:r>
      <w:r w:rsidRPr="00F37A57">
        <w:rPr>
          <w:color w:val="000000" w:themeColor="text1"/>
          <w:u w:color="000000" w:themeColor="text1"/>
        </w:rPr>
        <w:noBreakHyphen/>
        <w:t>1170, 16</w:t>
      </w:r>
      <w:r w:rsidRPr="00F37A57">
        <w:rPr>
          <w:color w:val="000000" w:themeColor="text1"/>
          <w:u w:color="000000" w:themeColor="text1"/>
        </w:rPr>
        <w:noBreakHyphen/>
        <w:t>3</w:t>
      </w:r>
      <w:r w:rsidRPr="00F37A57">
        <w:rPr>
          <w:color w:val="000000" w:themeColor="text1"/>
          <w:u w:color="000000" w:themeColor="text1"/>
        </w:rPr>
        <w:noBreakHyphen/>
        <w:t>1180, 16</w:t>
      </w:r>
      <w:r w:rsidRPr="00F37A57">
        <w:rPr>
          <w:color w:val="000000" w:themeColor="text1"/>
          <w:u w:color="000000" w:themeColor="text1"/>
        </w:rPr>
        <w:noBreakHyphen/>
        <w:t>3</w:t>
      </w:r>
      <w:r w:rsidRPr="00F37A57">
        <w:rPr>
          <w:color w:val="000000" w:themeColor="text1"/>
          <w:u w:color="000000" w:themeColor="text1"/>
        </w:rPr>
        <w:noBreakHyphen/>
        <w:t>1220, 16</w:t>
      </w:r>
      <w:r w:rsidRPr="00F37A57">
        <w:rPr>
          <w:color w:val="000000" w:themeColor="text1"/>
          <w:u w:color="000000" w:themeColor="text1"/>
        </w:rPr>
        <w:noBreakHyphen/>
        <w:t>3</w:t>
      </w:r>
      <w:r w:rsidRPr="00F37A57">
        <w:rPr>
          <w:color w:val="000000" w:themeColor="text1"/>
          <w:u w:color="000000" w:themeColor="text1"/>
        </w:rPr>
        <w:noBreakHyphen/>
        <w:t>1230, 16</w:t>
      </w:r>
      <w:r w:rsidRPr="00F37A57">
        <w:rPr>
          <w:color w:val="000000" w:themeColor="text1"/>
          <w:u w:color="000000" w:themeColor="text1"/>
        </w:rPr>
        <w:noBreakHyphen/>
        <w:t>3</w:t>
      </w:r>
      <w:r w:rsidRPr="00F37A57">
        <w:rPr>
          <w:color w:val="000000" w:themeColor="text1"/>
          <w:u w:color="000000" w:themeColor="text1"/>
        </w:rPr>
        <w:noBreakHyphen/>
        <w:t>1240, 16</w:t>
      </w:r>
      <w:r w:rsidRPr="00F37A57">
        <w:rPr>
          <w:color w:val="000000" w:themeColor="text1"/>
          <w:u w:color="000000" w:themeColor="text1"/>
        </w:rPr>
        <w:noBreakHyphen/>
        <w:t>3</w:t>
      </w:r>
      <w:r w:rsidRPr="00F37A57">
        <w:rPr>
          <w:color w:val="000000" w:themeColor="text1"/>
          <w:u w:color="000000" w:themeColor="text1"/>
        </w:rPr>
        <w:noBreakHyphen/>
        <w:t>1260, 16</w:t>
      </w:r>
      <w:r w:rsidRPr="00F37A57">
        <w:rPr>
          <w:color w:val="000000" w:themeColor="text1"/>
          <w:u w:color="000000" w:themeColor="text1"/>
        </w:rPr>
        <w:noBreakHyphen/>
        <w:t>3</w:t>
      </w:r>
      <w:r w:rsidRPr="00F37A57">
        <w:rPr>
          <w:color w:val="000000" w:themeColor="text1"/>
          <w:u w:color="000000" w:themeColor="text1"/>
        </w:rPr>
        <w:noBreakHyphen/>
        <w:t>1290, 16</w:t>
      </w:r>
      <w:r w:rsidRPr="00F37A57">
        <w:rPr>
          <w:color w:val="000000" w:themeColor="text1"/>
          <w:u w:color="000000" w:themeColor="text1"/>
        </w:rPr>
        <w:noBreakHyphen/>
        <w:t>3</w:t>
      </w:r>
      <w:r w:rsidRPr="00F37A57">
        <w:rPr>
          <w:color w:val="000000" w:themeColor="text1"/>
          <w:u w:color="000000" w:themeColor="text1"/>
        </w:rPr>
        <w:noBreakHyphen/>
        <w:t>1330, 16</w:t>
      </w:r>
      <w:r w:rsidRPr="00F37A57">
        <w:rPr>
          <w:color w:val="000000" w:themeColor="text1"/>
          <w:u w:color="000000" w:themeColor="text1"/>
        </w:rPr>
        <w:noBreakHyphen/>
        <w:t>3</w:t>
      </w:r>
      <w:r w:rsidRPr="00F37A57">
        <w:rPr>
          <w:color w:val="000000" w:themeColor="text1"/>
          <w:u w:color="000000" w:themeColor="text1"/>
        </w:rPr>
        <w:noBreakHyphen/>
        <w:t>1340, AND 16</w:t>
      </w:r>
      <w:r w:rsidRPr="00F37A57">
        <w:rPr>
          <w:color w:val="000000" w:themeColor="text1"/>
          <w:u w:color="000000" w:themeColor="text1"/>
        </w:rPr>
        <w:noBreakHyphen/>
        <w:t>3</w:t>
      </w:r>
      <w:r w:rsidRPr="00F37A57">
        <w:rPr>
          <w:color w:val="000000" w:themeColor="text1"/>
          <w:u w:color="000000" w:themeColor="text1"/>
        </w:rPr>
        <w:noBreakHyphen/>
        <w:t xml:space="preserve">1350, RELATING TO THE COMPENSATION OF </w:t>
      </w:r>
      <w:r w:rsidRPr="00F37A57">
        <w:rPr>
          <w:color w:val="000000" w:themeColor="text1"/>
          <w:u w:color="000000" w:themeColor="text1"/>
        </w:rPr>
        <w:lastRenderedPageBreak/>
        <w:t xml:space="preserve">VICTIMS OF CRIME, TO MAKE CONFORMING CHANGES REFLECTING THE RESTRUCTURING OF VICTIM SERVICES GENERALLY RELATING TO THE VICTIM COMPENSATION FUND AND CERTAIN RESPONSIBILITIES OF THE NEWLY CREATED OFFICE OF THE ATTORNEY GENERAL, SOUTH CAROLINA CRIME SERVICES DIVISION, DEPARTMENT OF CRIME VICTIM COMPENSATION; TO AMEND ARTICLE 14, CHAPTER 3, TITLE 16,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TO MAKE CONFORMING CHANGES TO THE VICTIM SERVICES COORDINATING COUNCIL, AND TO PROVIDE THAT THE DIRECTOR OF THE SOUTH CAROLINA CRIME VICTIM SERVICES DIVISION SHALL SERVE AS CHAIRPERSON; </w:t>
      </w:r>
      <w:r w:rsidRPr="00F37A57">
        <w:rPr>
          <w:rFonts w:eastAsia="Times New Roman"/>
          <w:color w:val="000000" w:themeColor="text1"/>
          <w:u w:color="000000" w:themeColor="text1"/>
        </w:rPr>
        <w:t>TO AMEND ARTICLE 16, CHAPTER 3, TITLE 16,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THE ATTORNEY GENERAL, SOUTH CAROLINA CRIME VICTIM SERVICES DIVISION AND ITS AFFILIATED DEPARTMENTS TO BE HANDLED THROUGH THE OMBUDSMAN WITH APPEAL TO THE STATE INSPECTOR GENERAL;</w:t>
      </w:r>
      <w:r w:rsidRPr="00F37A57">
        <w:rPr>
          <w:color w:val="000000" w:themeColor="text1"/>
          <w:u w:color="000000" w:themeColor="text1"/>
        </w:rPr>
        <w:t xml:space="preserve"> </w:t>
      </w:r>
      <w:r w:rsidRPr="00F37A57">
        <w:rPr>
          <w:rFonts w:eastAsia="Times New Roman"/>
          <w:color w:val="000000" w:themeColor="text1"/>
          <w:u w:color="000000" w:themeColor="text1"/>
        </w:rPr>
        <w:t xml:space="preserve">TO AMEND CHAPTER 3, TITLE 16, BY ADDING ARTICLE 12, TO ENTITLE THE ARTICLE “CRIME VICTIM ASSISTANCE GRANTS,” AND TO PROVIDE THAT THE OFFICE OF THE ATTORNEY GENERAL, SOUTH CAROLINA CRIME VICTIM SERVICES DIVISION, DEPARTMENT OF CRIME VICTIM ASSISTANCE GRANTS WILL BE RUN BY A DEPUTY DIRECTOR WHO SHALL ESTABLISH A PROCESS TO SOLICIT AND ADMINISTER CERTAIN VICTIM SERVICES GRANTS AND THE </w:t>
      </w:r>
      <w:r w:rsidRPr="00F37A57">
        <w:rPr>
          <w:rFonts w:eastAsia="Times New Roman"/>
          <w:color w:val="000000" w:themeColor="text1"/>
          <w:u w:color="000000" w:themeColor="text1"/>
        </w:rPr>
        <w:lastRenderedPageBreak/>
        <w:t>DISBURSEMENT OF FUNDS FROM THOSE GRANTS;</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AND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RELATING TO THE SOUTH CAROLINA PUBLIC SAFETY COORDINATING COUNCIL, TO MAKE CONFORMING CHANGES TO INCLUDE THE OFFICE OF THE ATTORNEY GENERAL, SOUTH CAROLINA CRIME VICTIM SERVICES DIVISION, DEPARTMENT OF CRIME VICTIM ASSISTANCE GRANTS IN THE GRANT PROCESS UNDER CERTAIN CIRCUMSTANCES, AND TO REVISE THE COUNCIL’S MEMBERSHIP TO INCLUDE THE ATTORNEY GENERAL AND A VICTIM WITH A DOCUMENTED HISTORY OF VICTIMIZATION APPOINTED BY THE ATTORNEY GENERAL;</w:t>
      </w:r>
      <w:r w:rsidRPr="00F37A57">
        <w:rPr>
          <w:color w:val="000000" w:themeColor="text1"/>
          <w:u w:color="000000" w:themeColor="text1"/>
        </w:rPr>
        <w:t xml:space="preserve"> </w:t>
      </w:r>
      <w:r w:rsidRPr="00F37A57">
        <w:rPr>
          <w:rFonts w:eastAsia="Times New Roman"/>
          <w:color w:val="000000" w:themeColor="text1"/>
          <w:u w:color="000000" w:themeColor="text1"/>
        </w:rPr>
        <w:t>TO AMEND SECTION 16</w:t>
      </w:r>
      <w:r w:rsidRPr="00F37A57">
        <w:rPr>
          <w:rFonts w:eastAsia="Times New Roman"/>
          <w:color w:val="000000" w:themeColor="text1"/>
          <w:u w:color="000000" w:themeColor="text1"/>
        </w:rPr>
        <w:noBreakHyphen/>
        <w:t>5</w:t>
      </w:r>
      <w:r w:rsidRPr="00F37A57">
        <w:rPr>
          <w:rFonts w:eastAsia="Times New Roman"/>
          <w:color w:val="000000" w:themeColor="text1"/>
          <w:u w:color="000000" w:themeColor="text1"/>
        </w:rPr>
        <w:noBreakHyphen/>
        <w:t>445(C), RELATING TO THE SEIZURE AND FORFEITURE OF EQUIPMENT USED IN VIOLATION OF A CRIME, AND SECTION 24</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40(A)(2)(b), RELATING TO THE PRISON INDUSTRIES PROGRAM AND DISTRIBUTION OF PRISONER WAGES, TO MAKE CONFORMING CHANGES REFLECTING THE RESTRUCTURING OF VICTIM SERVICES GENERALLY RELATING TO THE VICTIM COMPENSATION FUND;</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RELATING TO THE DISTRIBUTION OF CERTAIN FILING FEES, TO MAKE CONFORMING CHANGES REFLECTING THE RESTRUCTURING OF VICTIM SERVICES GENERALLY, AND TO PROVIDE FOR THE UNIFORM SUPPLEMENTAL SCHEDULE FORM TO BE DEVELOPED BY THE OFFICE OF THE ATTORNEY GENERAL, SOUTH CAROLINA CRIME VICTIM SERVICES DIVISION; AND</w:t>
      </w:r>
      <w:r w:rsidRPr="00F37A57">
        <w:rPr>
          <w:color w:val="000000" w:themeColor="text1"/>
          <w:u w:color="000000" w:themeColor="text1"/>
        </w:rPr>
        <w:t xml:space="preserve"> </w:t>
      </w:r>
      <w:r w:rsidRPr="00F37A57">
        <w:rPr>
          <w:rFonts w:eastAsia="Times New Roman"/>
          <w:color w:val="000000" w:themeColor="text1"/>
          <w:u w:color="000000" w:themeColor="text1"/>
        </w:rPr>
        <w:t>BY ADDING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211.5, 14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 TO CODIFY EXISTING BUDGET PROVISOS RELATING TO THE DISTRIBUTION OF CERTAIN CRIME VICTIM FUNDS, TO PROVIDE FOR THE AUTHORITY OF THE VICTIM COMPENSATION FUND TO TRANSFER ANY STATE FUNDS DEEMED AVAILABLE TO THE DEPARTMENT OF CRIME VICTIM ASSISTANCE GRANTS UNDER CERTAIN CIRCUMSTANCES, TO PROVIDE FOR AUDITING AND REPORTING PROCEDURES FOR VICTIM SERVICES PROVIDERS, AND TO TRANSFER A CERTAIN SUM FROM THE DEPARTMENT OF CORRECTIONS TO THE SOUTH CAROLINA CRIME VICTIM SERVICES DIVISION.</w:t>
      </w:r>
      <w:bookmarkEnd w:id="1"/>
    </w:p>
    <w:p w:rsidR="00D50108" w:rsidRDefault="009A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A3F6E" w:rsidRDefault="009A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This act may be cited as the “South Carolina Crime Victim Services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Restructure and Consolidation of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Chapter 7, Title 1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1F7EA6"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0C16B1" w:rsidRPr="00F37A57">
        <w:rPr>
          <w:rFonts w:eastAsia="Times New Roman"/>
          <w:color w:val="000000" w:themeColor="text1"/>
          <w:u w:color="000000" w:themeColor="text1"/>
        </w:rPr>
        <w:t>Article 8</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South Carolina Crime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3BA2" w:rsidRPr="00A74412" w:rsidRDefault="000C16B1"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A57">
        <w:rPr>
          <w:rFonts w:eastAsia="Times New Roman"/>
          <w:color w:val="000000" w:themeColor="text1"/>
          <w:u w:color="000000" w:themeColor="text1"/>
        </w:rPr>
        <w:tab/>
      </w:r>
      <w:r w:rsidR="00613BA2" w:rsidRPr="00A74412">
        <w:rPr>
          <w:u w:color="000000" w:themeColor="text1"/>
        </w:rPr>
        <w:t>Section 1</w:t>
      </w:r>
      <w:r w:rsidR="00613BA2" w:rsidRPr="00A74412">
        <w:rPr>
          <w:u w:color="000000" w:themeColor="text1"/>
        </w:rPr>
        <w:noBreakHyphen/>
        <w:t>7</w:t>
      </w:r>
      <w:r w:rsidR="00613BA2" w:rsidRPr="00A74412">
        <w:rPr>
          <w:u w:color="000000" w:themeColor="text1"/>
        </w:rPr>
        <w:noBreakHyphen/>
        <w:t>1100.</w:t>
      </w:r>
      <w:r w:rsidR="00613BA2" w:rsidRPr="00A74412">
        <w:rPr>
          <w:u w:color="000000" w:themeColor="text1"/>
        </w:rPr>
        <w:tab/>
        <w:t>The following agencies, boards, and commissions, including all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Attorney General, South Carolina Crime Victim Services Division:</w:t>
      </w:r>
    </w:p>
    <w:p w:rsidR="00613BA2" w:rsidRPr="00A74412"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(1)</w:t>
      </w:r>
      <w:r w:rsidRPr="00A74412">
        <w:rPr>
          <w:u w:color="000000" w:themeColor="text1"/>
        </w:rPr>
        <w:tab/>
        <w:t>State Office of Victim Assistance, provided for in Articles 13 and 14, Chapter 3, Title 16;</w:t>
      </w:r>
    </w:p>
    <w:p w:rsidR="00613BA2" w:rsidRPr="00A74412"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(2)</w:t>
      </w:r>
      <w:r w:rsidRPr="00A74412">
        <w:rPr>
          <w:u w:color="000000" w:themeColor="text1"/>
        </w:rPr>
        <w:tab/>
        <w:t>South Carolina Crime Victim Ombudsman, provided for in Article 16, Chapter 3, Title 16;</w:t>
      </w:r>
    </w:p>
    <w:p w:rsidR="00613BA2" w:rsidRPr="00A74412"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(3)</w:t>
      </w:r>
      <w:r w:rsidRPr="00A74412">
        <w:rPr>
          <w:u w:color="000000" w:themeColor="text1"/>
        </w:rPr>
        <w:tab/>
        <w:t>that portion of the Office of Highway Safety and Justice Programs of the Department of Public Safety that administers the Victims of Crime Act grants, the Violence Against Women Act grants, and the State Victim Assistance Program grants;</w:t>
      </w:r>
    </w:p>
    <w:p w:rsidR="000C16B1" w:rsidRPr="00F37A57"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u w:color="000000" w:themeColor="text1"/>
        </w:rPr>
        <w:tab/>
        <w:t>(4)</w:t>
      </w:r>
      <w:r w:rsidRPr="00A74412">
        <w:rPr>
          <w:u w:color="000000" w:themeColor="text1"/>
        </w:rPr>
        <w:tab/>
        <w:t>on July 1, 2018, those grants and awards available under the Edward Byrne Memorial Justice Assistance Grant (JAG) Program, the Residential Substance Abuse Treatment for State Prisoners (RSAT) Program, the Paul Coverdell Forensic Science Improvement Grant Program (the Coverdell law), Title II Formula Grants Program, the Bulletproof Vest Partnership (BVP), Juvenile Accountability Block Grants (JABG), and Statistical Analysis Center grant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1110.</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There is created the South Carolina Crime Victim Services (SCCVS) Division in the Office of the Attorney General under the Attorney General’s authority. The division must be headed by a director appointed by the Attorney General who shall hold office until his successor is appointed and qualified. There are created four departments within the division, the: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Department of Crime Victim Compensation;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Department of 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Department of Crime Victim Services Training, Provider Certification, and Statistical Analysis;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(4)</w:t>
      </w:r>
      <w:r w:rsidRPr="00F37A57">
        <w:rPr>
          <w:rFonts w:eastAsia="Times New Roman"/>
          <w:color w:val="000000" w:themeColor="text1"/>
          <w:u w:color="000000" w:themeColor="text1"/>
        </w:rPr>
        <w:tab/>
        <w:t>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The director shall appoint the three deputy directors, pursuant to items (1), (2), and (3), and the Ombudsman.”</w:t>
      </w:r>
    </w:p>
    <w:p w:rsidR="000C16B1"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3BA2" w:rsidRDefault="00613BA2"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56BFB">
        <w:t>(B)</w:t>
      </w:r>
      <w:r w:rsidRPr="00F56BFB">
        <w:tab/>
        <w:t>Information including, but not limited to, all papers, files, or investigative materials requested or voluntarily provided and received by any department of the Office of the Attorney General, South Carolina Crime Services Division relating to a particular victim of crime, is confidential and retains its confidential status at all times and may not be shared with other divisions or departments within the Office of the Attorney General in order to pursue prosecution of that victim.  In addition, confidential information as defined in this section is not subject to release pursuant to Chapter 4, Title 30, the Freedom of Information Act.</w:t>
      </w:r>
    </w:p>
    <w:p w:rsidR="00613BA2" w:rsidRPr="00F37A57" w:rsidRDefault="00613BA2"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There is hereby created, within the executive branch of the state government, the Department of Administration, headed by a director appointed by the Governor upon the advice and consent of the Senate who only may be removed pursuant to Section 1</w:t>
      </w:r>
      <w:r w:rsidRPr="00F37A57">
        <w:rPr>
          <w:color w:val="000000" w:themeColor="text1"/>
          <w:u w:color="000000" w:themeColor="text1"/>
        </w:rPr>
        <w:noBreakHyphen/>
        <w:t>3</w:t>
      </w:r>
      <w:r w:rsidRPr="00F37A57">
        <w:rPr>
          <w:color w:val="000000" w:themeColor="text1"/>
          <w:u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w:t>
      </w:r>
      <w:r w:rsidRPr="00F37A57">
        <w:rPr>
          <w:color w:val="000000" w:themeColor="text1"/>
          <w:u w:color="000000" w:themeColor="text1"/>
        </w:rPr>
        <w:lastRenderedPageBreak/>
        <w:t>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The memorandum of understanding shall provide for: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w:t>
      </w:r>
      <w:r w:rsidRPr="00F37A57">
        <w:rPr>
          <w:color w:val="000000" w:themeColor="text1"/>
          <w:u w:color="000000" w:themeColor="text1"/>
        </w:rPr>
        <w:tab/>
        <w:t>continued use of existing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w:t>
      </w:r>
      <w:r w:rsidRPr="00F37A57">
        <w:rPr>
          <w:color w:val="000000" w:themeColor="text1"/>
          <w:u w:color="000000" w:themeColor="text1"/>
        </w:rPr>
        <w:tab/>
        <w:t>a method for the allocation of new, additional, or different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(iii)</w:t>
      </w:r>
      <w:r w:rsidRPr="00F37A57">
        <w:rPr>
          <w:color w:val="000000" w:themeColor="text1"/>
          <w:u w:color="000000" w:themeColor="text1"/>
        </w:rPr>
        <w:tab/>
        <w:t>adequate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(iv)</w:t>
      </w:r>
      <w:r w:rsidRPr="00F37A57">
        <w:rPr>
          <w:color w:val="000000" w:themeColor="text1"/>
          <w:u w:color="000000" w:themeColor="text1"/>
        </w:rPr>
        <w:tab/>
        <w:t>a method for the allocation of new, additional, or different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w:t>
      </w:r>
      <w:r w:rsidRPr="00F37A57">
        <w:rPr>
          <w:color w:val="000000" w:themeColor="text1"/>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w:t>
      </w:r>
      <w:r w:rsidRPr="00F37A57">
        <w:rPr>
          <w:color w:val="000000" w:themeColor="text1"/>
          <w:u w:color="000000" w:themeColor="text1"/>
        </w:rPr>
        <w:tab/>
        <w:t>the provision of water, electricity, steam, and chilled water to the offices, areas, and facilities occupied by the applicable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w:t>
      </w:r>
      <w:r w:rsidRPr="00F37A57">
        <w:rPr>
          <w:color w:val="000000" w:themeColor="text1"/>
          <w:u w:color="000000" w:themeColor="text1"/>
        </w:rPr>
        <w:tab/>
        <w:t>the ability for each agency or department to maintain building access control for its allocated office space;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(viii)</w:t>
      </w:r>
      <w:r w:rsidRPr="00F37A57">
        <w:rPr>
          <w:color w:val="000000" w:themeColor="text1"/>
          <w:u w:color="000000" w:themeColor="text1"/>
        </w:rPr>
        <w:tab/>
        <w:t>access control for the Senate and House chambers and courtrooms as appropriate.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The parties may modify the memorandum of understanding by mutual consent at any time.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State Office of Human Resources;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Guardian Ad Litem Program as established in Article 5,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the Office of Economic Opportunity, the office designated by the Governor to be the state administering agency that is </w:t>
      </w:r>
      <w:r w:rsidRPr="00F37A57">
        <w:rPr>
          <w:color w:val="000000" w:themeColor="text1"/>
          <w:u w:color="000000" w:themeColor="text1"/>
        </w:rPr>
        <w:lastRenderedPageBreak/>
        <w:t>responsible for the receipt and distribution of the federal funds as allocated to South Carolina for the implementation of Title VI, Public Law 97</w:t>
      </w:r>
      <w:r w:rsidRPr="00F37A57">
        <w:rPr>
          <w:color w:val="000000" w:themeColor="text1"/>
          <w:u w:color="000000" w:themeColor="text1"/>
        </w:rPr>
        <w:noBreakHyphen/>
        <w:t>35;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Developmental Disabilities Council as established by Executive Order in 1971 and reauthorized in 2010;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the Continuum of Care for Emotionally Disturbed Children as established in Article 13,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Division for Review of the Foster Care of Children as established by Article 7,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Children’s Case Resolution System as established by Article 11,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Client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Division of Veterans’ Affairs as established by Chapter 11, Title 25;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Commission on Women as established by Chapter 15, Title 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r>
      <w:r w:rsidRPr="00F37A57">
        <w:rPr>
          <w:strike/>
          <w:color w:val="000000" w:themeColor="text1"/>
          <w:u w:color="000000" w:themeColor="text1"/>
        </w:rPr>
        <w:t>the Office of Victims Assistance, including the South Carolina Victims Advisory Board and the Victims Compensation Fund, both as established by Article 13,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(13)</w:t>
      </w:r>
      <w:r w:rsidRPr="00F37A57">
        <w:rPr>
          <w:color w:val="000000" w:themeColor="text1"/>
          <w:u w:color="000000" w:themeColor="text1"/>
        </w:rPr>
        <w:tab/>
      </w:r>
      <w:r w:rsidRPr="00F37A57">
        <w:rPr>
          <w:strike/>
          <w:color w:val="000000" w:themeColor="text1"/>
          <w:u w:color="000000" w:themeColor="text1"/>
        </w:rPr>
        <w:t>the Crime Victims’ Ombudsman as established by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(14)</w:t>
      </w:r>
      <w:r w:rsidRPr="00F37A57">
        <w:rPr>
          <w:color w:val="000000" w:themeColor="text1"/>
          <w:u w:color="000000" w:themeColor="text1"/>
        </w:rPr>
        <w:tab/>
        <w:t>the Governor’s Office of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val="single" w:color="000000" w:themeColor="text1"/>
        </w:rPr>
        <w:t>(13)</w:t>
      </w:r>
      <w:r w:rsidRPr="00F37A57">
        <w:rPr>
          <w:color w:val="000000" w:themeColor="text1"/>
          <w:u w:color="000000" w:themeColor="text1"/>
        </w:rPr>
        <w:tab/>
        <w:t>the Division of Small and Minority Business Contracting and Certification, as established pursuant to Article 21, Chapter 35, Title 11, formerly known as the Small and Minority Business Assistance Office;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(14)</w:t>
      </w:r>
      <w:r w:rsidRPr="00F37A57">
        <w:rPr>
          <w:color w:val="000000" w:themeColor="text1"/>
          <w:u w:color="000000" w:themeColor="text1"/>
        </w:rPr>
        <w:tab/>
        <w:t>the Division of State Information Technology, including the Data Center, Telecommunications and Information Technology Services, the South Carolina Enterprise Information System, and the Division of Information Security;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(17)</w:t>
      </w:r>
      <w:r w:rsidRPr="00F37A57">
        <w:rPr>
          <w:color w:val="000000" w:themeColor="text1"/>
          <w:u w:val="single" w:color="000000" w:themeColor="text1"/>
        </w:rPr>
        <w:t>(15)</w:t>
      </w:r>
      <w:r w:rsidRPr="00F37A57">
        <w:rPr>
          <w:color w:val="000000" w:themeColor="text1"/>
          <w:u w:color="000000" w:themeColor="text1"/>
        </w:rPr>
        <w:tab/>
        <w:t>the Nuclear Advisory Council as established in Article 9, Chapter 7, Title 13.”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PART 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Conforming Changes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4.</w:t>
      </w:r>
      <w:r w:rsidRPr="00F37A57">
        <w:rPr>
          <w:color w:val="000000" w:themeColor="text1"/>
          <w:u w:color="000000" w:themeColor="text1"/>
        </w:rPr>
        <w:tab/>
        <w:t>A.</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w:t>
      </w:r>
      <w:r w:rsidRPr="00F37A57">
        <w:rPr>
          <w:color w:val="000000" w:themeColor="text1"/>
          <w:u w:color="000000" w:themeColor="text1"/>
        </w:rPr>
        <w:tab/>
        <w:t>The revenue from the fee set in Section 63</w:t>
      </w:r>
      <w:r w:rsidRPr="00F37A57">
        <w:rPr>
          <w:color w:val="000000" w:themeColor="text1"/>
          <w:u w:color="000000" w:themeColor="text1"/>
        </w:rPr>
        <w:noBreakHyphen/>
        <w:t>3</w:t>
      </w:r>
      <w:r w:rsidRPr="00F37A57">
        <w:rPr>
          <w:color w:val="000000" w:themeColor="text1"/>
          <w:u w:color="000000" w:themeColor="text1"/>
        </w:rPr>
        <w:noBreakHyphen/>
        <w:t>370(C) must be remitted to the county in which the proceeding is instituted. Forty</w:t>
      </w:r>
      <w:r w:rsidRPr="00F37A57">
        <w:rPr>
          <w:color w:val="000000" w:themeColor="text1"/>
          <w:u w:color="000000" w:themeColor="text1"/>
        </w:rPr>
        <w:noBreakHyphen/>
        <w:t xml:space="preserve">four percent of the revenues must be remitted </w:t>
      </w:r>
      <w:r w:rsidRPr="00F37A57">
        <w:rPr>
          <w:color w:val="000000" w:themeColor="text1"/>
          <w:u w:color="000000" w:themeColor="text1"/>
        </w:rPr>
        <w:lastRenderedPageBreak/>
        <w:t>monthly by the fifteenth day of each month to the State Treasurer on forms in a manner prescribed by him. When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43.76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10.04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6.20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(4)</w:t>
      </w:r>
      <w:r w:rsidRPr="00F37A57">
        <w:rPr>
          <w:color w:val="000000" w:themeColor="text1"/>
          <w:u w:color="000000" w:themeColor="text1"/>
        </w:rPr>
        <w:tab/>
        <w:t>40.00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B.</w:t>
      </w:r>
      <w:r w:rsidRPr="00F37A57">
        <w:rPr>
          <w:color w:val="000000" w:themeColor="text1"/>
          <w:u w:color="000000" w:themeColor="text1"/>
        </w:rPr>
        <w:tab/>
      </w:r>
      <w:r w:rsidR="001F7EA6">
        <w:rPr>
          <w:color w:val="000000" w:themeColor="text1"/>
          <w:u w:color="000000" w:themeColor="text1"/>
        </w:rPr>
        <w:t xml:space="preserve"> </w:t>
      </w:r>
      <w:r w:rsidRPr="00F37A57">
        <w:rPr>
          <w:color w:val="000000" w:themeColor="text1"/>
          <w:u w:color="000000" w:themeColor="text1"/>
        </w:rPr>
        <w:t>Section 14</w:t>
      </w:r>
      <w:r w:rsidRPr="00F37A57">
        <w:rPr>
          <w:color w:val="000000" w:themeColor="text1"/>
          <w:u w:color="000000" w:themeColor="text1"/>
        </w:rPr>
        <w:noBreakHyphen/>
        <w:t>1</w:t>
      </w:r>
      <w:r w:rsidRPr="00F37A57">
        <w:rPr>
          <w:color w:val="000000" w:themeColor="text1"/>
          <w:u w:color="000000" w:themeColor="text1"/>
        </w:rPr>
        <w:noBreakHyphen/>
        <w:t>204(A)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204.</w:t>
      </w:r>
      <w:r w:rsidRPr="00F37A57">
        <w:rPr>
          <w:color w:val="000000" w:themeColor="text1"/>
          <w:u w:color="000000" w:themeColor="text1"/>
        </w:rPr>
        <w:tab/>
        <w:t>(A)</w:t>
      </w:r>
      <w:r w:rsidRPr="00F37A57">
        <w:rPr>
          <w:color w:val="000000" w:themeColor="text1"/>
          <w:u w:color="000000" w:themeColor="text1"/>
        </w:rPr>
        <w:tab/>
        <w:t>The one hundred dollar filing fee for documents and actions described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fifty</w:t>
      </w:r>
      <w:r w:rsidRPr="00F37A57">
        <w:rPr>
          <w:color w:val="000000" w:themeColor="text1"/>
          <w:u w:color="000000" w:themeColor="text1"/>
        </w:rPr>
        <w:noBreakHyphen/>
        <w:t>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fifty</w:t>
      </w:r>
      <w:r w:rsidRPr="00F37A57">
        <w:rPr>
          <w:color w:val="000000" w:themeColor="text1"/>
          <w:u w:color="000000" w:themeColor="text1"/>
        </w:rPr>
        <w:noBreakHyphen/>
        <w:t>six percent of the one</w:t>
      </w:r>
      <w:r w:rsidRPr="00F37A57">
        <w:rPr>
          <w:color w:val="000000" w:themeColor="text1"/>
          <w:u w:color="000000" w:themeColor="text1"/>
        </w:rPr>
        <w:noBreakHyphen/>
        <w:t>hundred</w:t>
      </w:r>
      <w:r w:rsidRPr="00F37A57">
        <w:rPr>
          <w:color w:val="000000" w:themeColor="text1"/>
          <w:u w:color="000000" w:themeColor="text1"/>
        </w:rPr>
        <w:noBreakHyphen/>
        <w:t>dollar fee prescribed in Section 8</w:t>
      </w:r>
      <w:r w:rsidRPr="00F37A57">
        <w:rPr>
          <w:color w:val="000000" w:themeColor="text1"/>
          <w:u w:color="000000" w:themeColor="text1"/>
        </w:rPr>
        <w:noBreakHyphen/>
        <w:t>21</w:t>
      </w:r>
      <w:r w:rsidRPr="00F37A57">
        <w:rPr>
          <w:color w:val="000000" w:themeColor="text1"/>
          <w:u w:color="000000" w:themeColor="text1"/>
        </w:rPr>
        <w:noBreakHyphen/>
        <w:t>310(11)(a)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31.52 percent to the state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7.23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4.47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26.78 percent to the Defense of Indigents Per Capita Fund, administered by the Commission on Indigent Defense, which shall then distribute these funds on December thirty</w:t>
      </w:r>
      <w:r w:rsidRPr="00F37A57">
        <w:rPr>
          <w:color w:val="000000" w:themeColor="text1"/>
          <w:u w:color="000000" w:themeColor="text1"/>
        </w:rPr>
        <w:noBreakHyphen/>
        <w:t xml:space="preserve">first and on June thirtieth of each year to South Carolina organizations that are </w:t>
      </w:r>
      <w:r w:rsidRPr="00F37A57">
        <w:rPr>
          <w:color w:val="000000" w:themeColor="text1"/>
          <w:u w:color="000000" w:themeColor="text1"/>
        </w:rPr>
        <w:lastRenderedPageBreak/>
        <w:t>grantees of the Legal Services Corporation, in amounts proportionate to each recipient’s share of the state’s poverty population;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30.00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205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205.</w:t>
      </w:r>
      <w:r w:rsidRPr="00F37A57">
        <w:rPr>
          <w:color w:val="000000" w:themeColor="text1"/>
          <w:u w:color="000000" w:themeColor="text1"/>
        </w:rPr>
        <w:tab/>
        <w:t>Except as provided in Sections 17</w:t>
      </w:r>
      <w:r w:rsidRPr="00F37A57">
        <w:rPr>
          <w:color w:val="000000" w:themeColor="text1"/>
          <w:u w:color="000000" w:themeColor="text1"/>
        </w:rPr>
        <w:noBreakHyphen/>
        <w:t>15</w:t>
      </w:r>
      <w:r w:rsidRPr="00F37A57">
        <w:rPr>
          <w:color w:val="000000" w:themeColor="text1"/>
          <w:u w:color="000000" w:themeColor="text1"/>
        </w:rPr>
        <w:noBreakHyphen/>
        <w:t xml:space="preserve">260, </w:t>
      </w:r>
      <w:r w:rsidR="00780263" w:rsidRPr="00F37A57">
        <w:rPr>
          <w:color w:val="000000" w:themeColor="text1"/>
          <w:u w:color="000000" w:themeColor="text1"/>
        </w:rPr>
        <w:t>34</w:t>
      </w:r>
      <w:r w:rsidR="00780263" w:rsidRPr="00F37A57">
        <w:rPr>
          <w:color w:val="000000" w:themeColor="text1"/>
          <w:u w:color="000000" w:themeColor="text1"/>
        </w:rPr>
        <w:noBreakHyphen/>
        <w:t>11</w:t>
      </w:r>
      <w:r w:rsidR="00780263" w:rsidRPr="00F37A57">
        <w:rPr>
          <w:color w:val="000000" w:themeColor="text1"/>
          <w:u w:color="000000" w:themeColor="text1"/>
        </w:rPr>
        <w:noBreakHyphen/>
        <w:t xml:space="preserve">90, </w:t>
      </w:r>
      <w:r w:rsidR="00780263" w:rsidRPr="004442DD">
        <w:rPr>
          <w:strike/>
          <w:color w:val="000000" w:themeColor="text1"/>
          <w:u w:color="000000" w:themeColor="text1"/>
        </w:rPr>
        <w:t>50</w:t>
      </w:r>
      <w:r w:rsidR="00780263" w:rsidRPr="004442DD">
        <w:rPr>
          <w:strike/>
          <w:color w:val="000000" w:themeColor="text1"/>
          <w:u w:color="000000" w:themeColor="text1"/>
        </w:rPr>
        <w:noBreakHyphen/>
        <w:t>1</w:t>
      </w:r>
      <w:r w:rsidR="00780263" w:rsidRPr="004442DD">
        <w:rPr>
          <w:strike/>
          <w:color w:val="000000" w:themeColor="text1"/>
          <w:u w:color="000000" w:themeColor="text1"/>
        </w:rPr>
        <w:noBreakHyphen/>
        <w:t xml:space="preserve">150, </w:t>
      </w:r>
      <w:r w:rsidR="00780263" w:rsidRPr="009730DA">
        <w:rPr>
          <w:strike/>
          <w:color w:val="000000" w:themeColor="text1"/>
          <w:u w:color="000000" w:themeColor="text1"/>
        </w:rPr>
        <w:t>50</w:t>
      </w:r>
      <w:r w:rsidR="00780263" w:rsidRPr="009730DA">
        <w:rPr>
          <w:strike/>
          <w:color w:val="000000" w:themeColor="text1"/>
          <w:u w:color="000000" w:themeColor="text1"/>
        </w:rPr>
        <w:noBreakHyphen/>
        <w:t>1</w:t>
      </w:r>
      <w:r w:rsidR="00780263" w:rsidRPr="009730DA">
        <w:rPr>
          <w:strike/>
          <w:color w:val="000000" w:themeColor="text1"/>
          <w:u w:color="000000" w:themeColor="text1"/>
        </w:rPr>
        <w:noBreakHyphen/>
        <w:t>170,</w:t>
      </w:r>
      <w:r w:rsidR="00780263" w:rsidRPr="00F37A57">
        <w:rPr>
          <w:color w:val="000000" w:themeColor="text1"/>
          <w:u w:color="000000" w:themeColor="text1"/>
        </w:rPr>
        <w:t xml:space="preserve"> and 56</w:t>
      </w:r>
      <w:r w:rsidR="00780263" w:rsidRPr="00F37A57">
        <w:rPr>
          <w:color w:val="000000" w:themeColor="text1"/>
          <w:u w:color="000000" w:themeColor="text1"/>
        </w:rPr>
        <w:noBreakHyphen/>
        <w:t>5</w:t>
      </w:r>
      <w:r w:rsidR="00780263" w:rsidRPr="00F37A57">
        <w:rPr>
          <w:color w:val="000000" w:themeColor="text1"/>
          <w:u w:color="000000" w:themeColor="text1"/>
        </w:rPr>
        <w:noBreakHyphen/>
        <w:t>4160, on January 1, 1995,</w:t>
      </w:r>
      <w:r w:rsidRPr="00F37A57">
        <w:rPr>
          <w:color w:val="000000" w:themeColor="text1"/>
          <w:u w:color="000000" w:themeColor="text1"/>
        </w:rPr>
        <w:t xml:space="preserve"> fifty</w:t>
      </w:r>
      <w:r w:rsidRPr="00F37A57">
        <w:rPr>
          <w:color w:val="000000" w:themeColor="text1"/>
          <w:u w:color="000000" w:themeColor="text1"/>
        </w:rPr>
        <w:noBreakHyphen/>
        <w:t xml:space="preserve">six percent of all costs, fees, fines, penalties, forfeitures, and other revenues generated by the circuit courts and the family courts, except the </w:t>
      </w:r>
      <w:r w:rsidRPr="00F37A57">
        <w:rPr>
          <w:strike/>
          <w:color w:val="000000" w:themeColor="text1"/>
          <w:u w:color="000000" w:themeColor="text1"/>
        </w:rPr>
        <w:t>seventy</w:t>
      </w:r>
      <w:r w:rsidRPr="00F37A57">
        <w:rPr>
          <w:color w:val="000000" w:themeColor="text1"/>
          <w:u w:color="000000" w:themeColor="text1"/>
        </w:rPr>
        <w:t xml:space="preserve"> </w:t>
      </w:r>
      <w:r w:rsidRPr="00F37A57">
        <w:rPr>
          <w:color w:val="000000" w:themeColor="text1"/>
          <w:u w:val="single" w:color="000000" w:themeColor="text1"/>
        </w:rPr>
        <w:t>one hundred</w:t>
      </w:r>
      <w:r w:rsidRPr="00F37A57">
        <w:rPr>
          <w:color w:val="000000" w:themeColor="text1"/>
          <w:u w:color="000000" w:themeColor="text1"/>
        </w:rPr>
        <w:t xml:space="preserve"> dollar filing fee prescribed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forty</w:t>
      </w:r>
      <w:r w:rsidRPr="00F37A57">
        <w:rPr>
          <w:color w:val="000000" w:themeColor="text1"/>
          <w:u w:color="000000" w:themeColor="text1"/>
        </w:rPr>
        <w:noBreakHyphen/>
        <w:t>four percent of the revenues must be delivered to the county treasurer to be remitted monthly by the fifteenth day of each month to the State Treasurer on forms and in a manner prescribed by him. When a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72.93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16.73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10.34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3E62">
        <w:rPr>
          <w:rFonts w:eastAsia="Times New Roman"/>
          <w:color w:val="000000" w:themeColor="text1"/>
          <w:u w:color="000000" w:themeColor="text1"/>
        </w:rPr>
        <w:t>D.</w:t>
      </w:r>
      <w:r w:rsidRPr="003A3E62">
        <w:rPr>
          <w:rFonts w:eastAsia="Times New Roman"/>
          <w:color w:val="000000" w:themeColor="text1"/>
          <w:u w:color="000000" w:themeColor="text1"/>
        </w:rPr>
        <w:tab/>
      </w:r>
      <w:r>
        <w:rPr>
          <w:rFonts w:eastAsia="Times New Roman"/>
          <w:color w:val="000000" w:themeColor="text1"/>
          <w:u w:color="000000" w:themeColor="text1"/>
        </w:rPr>
        <w:tab/>
      </w:r>
      <w:r w:rsidRPr="003A3E62">
        <w:rPr>
          <w:rFonts w:eastAsia="Times New Roman"/>
          <w:color w:val="000000" w:themeColor="text1"/>
          <w:u w:color="000000" w:themeColor="text1"/>
        </w:rPr>
        <w:t>Section 14</w:t>
      </w:r>
      <w:r w:rsidRPr="003A3E62">
        <w:rPr>
          <w:rFonts w:eastAsia="Times New Roman"/>
          <w:color w:val="000000" w:themeColor="text1"/>
          <w:u w:color="000000" w:themeColor="text1"/>
        </w:rPr>
        <w:noBreakHyphen/>
        <w:t>1</w:t>
      </w:r>
      <w:r w:rsidRPr="003A3E62">
        <w:rPr>
          <w:rFonts w:eastAsia="Times New Roman"/>
          <w:color w:val="000000" w:themeColor="text1"/>
          <w:u w:color="000000" w:themeColor="text1"/>
        </w:rPr>
        <w:noBreakHyphen/>
        <w:t>206(C)</w:t>
      </w:r>
      <w:r>
        <w:rPr>
          <w:rFonts w:eastAsia="Times New Roman"/>
          <w:color w:val="000000" w:themeColor="text1"/>
          <w:u w:color="000000" w:themeColor="text1"/>
        </w:rPr>
        <w:t xml:space="preserve"> and (D)</w:t>
      </w:r>
      <w:r w:rsidRPr="003A3E62">
        <w:rPr>
          <w:rFonts w:eastAsia="Times New Roman"/>
          <w:color w:val="000000" w:themeColor="text1"/>
          <w:u w:color="000000" w:themeColor="text1"/>
        </w:rPr>
        <w:t xml:space="preserve"> of the 1976 Code is amended to read:</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lastRenderedPageBreak/>
        <w:tab/>
        <w:t>“(C)</w:t>
      </w:r>
      <w:r w:rsidRPr="003A3E62">
        <w:rPr>
          <w:color w:val="000000" w:themeColor="text1"/>
          <w:u w:color="000000" w:themeColor="text1"/>
        </w:rPr>
        <w:tab/>
        <w:t>After deducting amounts provided pursuant to Section 14</w:t>
      </w:r>
      <w:r w:rsidRPr="003A3E62">
        <w:rPr>
          <w:color w:val="000000" w:themeColor="text1"/>
          <w:u w:color="000000" w:themeColor="text1"/>
        </w:rPr>
        <w:noBreakHyphen/>
        <w:t>1</w:t>
      </w:r>
      <w:r w:rsidRPr="003A3E62">
        <w:rPr>
          <w:color w:val="000000" w:themeColor="text1"/>
          <w:u w:color="000000" w:themeColor="text1"/>
        </w:rPr>
        <w:noBreakHyphen/>
        <w:t>210, the State Treasurer shall deposit the balance of assessments received as follows:</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(1)</w:t>
      </w:r>
      <w:r w:rsidRPr="003A3E62">
        <w:rPr>
          <w:color w:val="000000" w:themeColor="text1"/>
          <w:u w:color="000000" w:themeColor="text1"/>
        </w:rPr>
        <w:tab/>
        <w:t>42.08 percent for programs established pursuant to Chapter 21 of Title 24 and the Shock Incarceration Program as provided in Article 13, Chapter 13 of Title 24;</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(2)</w:t>
      </w:r>
      <w:r w:rsidRPr="003A3E62">
        <w:rPr>
          <w:color w:val="000000" w:themeColor="text1"/>
          <w:u w:color="000000" w:themeColor="text1"/>
        </w:rPr>
        <w:tab/>
        <w:t>14.74 percent to the Law Enforcement Training Council for training in the fields of law enforcement and criminal justice;</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(3)</w:t>
      </w:r>
      <w:r w:rsidRPr="003A3E62">
        <w:rPr>
          <w:color w:val="000000" w:themeColor="text1"/>
          <w:u w:color="000000" w:themeColor="text1"/>
        </w:rPr>
        <w:tab/>
        <w:t xml:space="preserve">.45 percent to the Department of Public Safety to defray the cost of erecting and maintaining the South Carolina Law Enforcement Officers Hall of Fame. </w:t>
      </w:r>
      <w:r>
        <w:rPr>
          <w:color w:val="000000" w:themeColor="text1"/>
          <w:u w:color="000000" w:themeColor="text1"/>
        </w:rPr>
        <w:t xml:space="preserve"> </w:t>
      </w:r>
      <w:r w:rsidRPr="003A3E62">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(4)</w:t>
      </w:r>
      <w:r w:rsidRPr="003A3E62">
        <w:rPr>
          <w:color w:val="000000" w:themeColor="text1"/>
          <w:u w:color="000000" w:themeColor="text1"/>
        </w:rPr>
        <w:tab/>
        <w:t>14.46 percent to the Office of Indigent Defense for the defense of indigents;</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(5)</w:t>
      </w:r>
      <w:r w:rsidRPr="003A3E62">
        <w:rPr>
          <w:color w:val="000000" w:themeColor="text1"/>
          <w:u w:color="000000" w:themeColor="text1"/>
        </w:rPr>
        <w:tab/>
        <w:t xml:space="preserve">11.83 percent for the </w:t>
      </w:r>
      <w:r w:rsidRPr="003A3E62">
        <w:rPr>
          <w:strike/>
          <w:color w:val="000000" w:themeColor="text1"/>
          <w:u w:color="000000" w:themeColor="text1"/>
        </w:rPr>
        <w:t>State Office of Victim Assistance</w:t>
      </w:r>
      <w:r w:rsidRPr="003A3E62">
        <w:rPr>
          <w:color w:val="000000" w:themeColor="text1"/>
          <w:u w:color="000000" w:themeColor="text1"/>
        </w:rPr>
        <w:t xml:space="preserve"> </w:t>
      </w:r>
      <w:r w:rsidRPr="003A3E62">
        <w:rPr>
          <w:color w:val="000000" w:themeColor="text1"/>
          <w:u w:val="single" w:color="000000" w:themeColor="text1"/>
        </w:rPr>
        <w:t>Office of the Attorney General, South Carolina Crime Victim Services Division, Department of Crime Victim Compensation, Victim Compensation Fund</w:t>
      </w:r>
      <w:r w:rsidRPr="003A3E62">
        <w:rPr>
          <w:color w:val="000000" w:themeColor="text1"/>
          <w:u w:color="000000" w:themeColor="text1"/>
        </w:rPr>
        <w:t>;</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(6)</w:t>
      </w:r>
      <w:r w:rsidRPr="003A3E62">
        <w:rPr>
          <w:color w:val="000000" w:themeColor="text1"/>
          <w:u w:color="000000" w:themeColor="text1"/>
        </w:rPr>
        <w:tab/>
        <w:t>15.39 percent to the general fund;</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(7)</w:t>
      </w:r>
      <w:r w:rsidRPr="003A3E62">
        <w:rPr>
          <w:color w:val="000000" w:themeColor="text1"/>
          <w:u w:color="000000" w:themeColor="text1"/>
        </w:rPr>
        <w:tab/>
        <w:t xml:space="preserve">.89 percent to the Office of the Attorney General for a fund to provide support for counties involved in complex criminal litigation. </w:t>
      </w:r>
      <w:r>
        <w:rPr>
          <w:color w:val="000000" w:themeColor="text1"/>
          <w:u w:color="000000" w:themeColor="text1"/>
        </w:rPr>
        <w:t xml:space="preserve"> </w:t>
      </w:r>
      <w:r w:rsidRPr="003A3E62">
        <w:rPr>
          <w:color w:val="000000" w:themeColor="text1"/>
          <w:u w:color="000000" w:themeColor="text1"/>
        </w:rPr>
        <w:t xml:space="preserve">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w:t>
      </w:r>
      <w:r>
        <w:rPr>
          <w:color w:val="000000" w:themeColor="text1"/>
          <w:u w:color="000000" w:themeColor="text1"/>
        </w:rPr>
        <w:t xml:space="preserve"> </w:t>
      </w:r>
      <w:r w:rsidRPr="003A3E62">
        <w:rPr>
          <w:color w:val="000000" w:themeColor="text1"/>
          <w:u w:color="000000" w:themeColor="text1"/>
        </w:rPr>
        <w:t xml:space="preserve">The Attorney General shall develop guidelines for determining what expenses are reimbursable from the fund and shall approve all disbursements from the fund. </w:t>
      </w:r>
      <w:r>
        <w:rPr>
          <w:color w:val="000000" w:themeColor="text1"/>
          <w:u w:color="000000" w:themeColor="text1"/>
        </w:rPr>
        <w:t xml:space="preserve"> </w:t>
      </w:r>
      <w:r w:rsidRPr="003A3E62">
        <w:rPr>
          <w:color w:val="000000" w:themeColor="text1"/>
          <w:u w:color="000000" w:themeColor="text1"/>
        </w:rPr>
        <w:t xml:space="preserve">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A3E62">
        <w:rPr>
          <w:color w:val="000000" w:themeColor="text1"/>
          <w:u w:color="000000" w:themeColor="text1"/>
        </w:rPr>
        <w:t>When revenue in the fund reaches five hundred thousand dollars, all revenue in excess of five hundred thousand dollars must be credited to the general fund of the State.</w:t>
      </w:r>
      <w:r>
        <w:rPr>
          <w:color w:val="000000" w:themeColor="text1"/>
          <w:u w:color="000000" w:themeColor="text1"/>
        </w:rPr>
        <w:t xml:space="preserve"> </w:t>
      </w:r>
      <w:r w:rsidRPr="003A3E62">
        <w:rPr>
          <w:color w:val="000000" w:themeColor="text1"/>
          <w:u w:color="000000" w:themeColor="text1"/>
        </w:rPr>
        <w:t xml:space="preserve"> Unexpended revenue in the fund at </w:t>
      </w:r>
      <w:r w:rsidRPr="003A3E62">
        <w:rPr>
          <w:color w:val="000000" w:themeColor="text1"/>
          <w:u w:color="000000" w:themeColor="text1"/>
        </w:rPr>
        <w:lastRenderedPageBreak/>
        <w:t>the end of the fiscal year carries over and may be expended in the next fiscal year;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(8)</w:t>
      </w:r>
      <w:r w:rsidRPr="003A3E62">
        <w:rPr>
          <w:color w:val="000000" w:themeColor="text1"/>
          <w:u w:color="000000" w:themeColor="text1"/>
        </w:rPr>
        <w:tab/>
        <w:t>.16 percent to the Office of the State Treasurer to defray the administrative expenses associated with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zCs w:val="24"/>
        </w:rPr>
        <w:tab/>
        <w:t>(D)</w:t>
      </w:r>
      <w:r>
        <w:rPr>
          <w:rFonts w:eastAsia="Times New Roman"/>
          <w:szCs w:val="24"/>
        </w:rPr>
        <w:tab/>
      </w:r>
      <w:r w:rsidRPr="003A3E62">
        <w:rPr>
          <w:rFonts w:eastAsia="Times New Roman"/>
          <w:szCs w:val="24"/>
        </w:rPr>
        <w:t xml:space="preserve">The revenue retained by the county under subsection (B) must be used for the provision of services for the victims of crime including those required by law. </w:t>
      </w:r>
      <w:r>
        <w:rPr>
          <w:rFonts w:eastAsia="Times New Roman"/>
          <w:szCs w:val="24"/>
        </w:rPr>
        <w:t xml:space="preserve"> </w:t>
      </w:r>
      <w:r w:rsidRPr="003A3E62">
        <w:rPr>
          <w:rFonts w:eastAsia="Times New Roman"/>
          <w:szCs w:val="24"/>
        </w:rPr>
        <w:t>These funds must be appropriated for the exclusive purpose of providing victim services as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specifically, those service requirements that are imposed on local law enforcement, local detention facilities, prosecutors, and the summary courts. </w:t>
      </w:r>
      <w:r>
        <w:rPr>
          <w:rFonts w:eastAsia="Times New Roman"/>
          <w:szCs w:val="24"/>
        </w:rPr>
        <w:t xml:space="preserve"> </w:t>
      </w:r>
      <w:r w:rsidRPr="003A3E62">
        <w:rPr>
          <w:rFonts w:eastAsia="Times New Roman"/>
          <w:szCs w:val="24"/>
        </w:rPr>
        <w:t>First priority must be given to those victims' assistance programs which are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and second priority must be given to programs which expand victims' services beyond those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w:t>
      </w:r>
      <w:r>
        <w:rPr>
          <w:rFonts w:eastAsia="Times New Roman"/>
          <w:szCs w:val="24"/>
        </w:rPr>
        <w:t xml:space="preserve"> </w:t>
      </w:r>
      <w:r w:rsidRPr="003A3E62">
        <w:rPr>
          <w:rFonts w:eastAsia="Times New Roman"/>
          <w:szCs w:val="24"/>
        </w:rPr>
        <w:t xml:space="preserve">All unused funds must be carried forward from year to year and used exclusively for the provision of services for victims of crime. </w:t>
      </w:r>
      <w:r>
        <w:rPr>
          <w:rFonts w:eastAsia="Times New Roman"/>
          <w:szCs w:val="24"/>
        </w:rPr>
        <w:t xml:space="preserve"> </w:t>
      </w:r>
      <w:r w:rsidRPr="003A3E62">
        <w:rPr>
          <w:rFonts w:eastAsia="Times New Roman"/>
          <w:szCs w:val="24"/>
        </w:rPr>
        <w:t>All unused funds must be separately identified in the governmental entity's adopted budget as funds unused and carried forward from previous years.</w:t>
      </w:r>
      <w:r w:rsidRPr="003A3E62">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color w:val="000000" w:themeColor="text1"/>
          <w:u w:color="000000" w:themeColor="text1"/>
        </w:rPr>
        <w:t>E.</w:t>
      </w:r>
      <w:r w:rsidRPr="003C27B0">
        <w:rPr>
          <w:rFonts w:eastAsia="Times New Roman"/>
          <w:color w:val="000000" w:themeColor="text1"/>
          <w:u w:color="000000" w:themeColor="text1"/>
        </w:rPr>
        <w:tab/>
        <w:t>Section 14</w:t>
      </w:r>
      <w:r w:rsidRPr="003C27B0">
        <w:rPr>
          <w:rFonts w:eastAsia="Times New Roman"/>
          <w:color w:val="000000" w:themeColor="text1"/>
          <w:u w:color="000000" w:themeColor="text1"/>
        </w:rPr>
        <w:noBreakHyphen/>
        <w:t>1</w:t>
      </w:r>
      <w:r w:rsidRPr="003C27B0">
        <w:rPr>
          <w:rFonts w:eastAsia="Times New Roman"/>
          <w:color w:val="000000" w:themeColor="text1"/>
          <w:u w:color="000000" w:themeColor="text1"/>
        </w:rPr>
        <w:noBreakHyphen/>
        <w:t>207(C)</w:t>
      </w:r>
      <w:r>
        <w:rPr>
          <w:rFonts w:eastAsia="Times New Roman"/>
          <w:color w:val="000000" w:themeColor="text1"/>
          <w:u w:color="000000" w:themeColor="text1"/>
        </w:rPr>
        <w:t xml:space="preserve"> and (D)</w:t>
      </w:r>
      <w:r w:rsidRPr="003C27B0">
        <w:rPr>
          <w:rFonts w:eastAsia="Times New Roman"/>
          <w:color w:val="000000" w:themeColor="text1"/>
          <w:u w:color="000000" w:themeColor="text1"/>
        </w:rPr>
        <w:t xml:space="preserve"> of the 1976 Code is amended to read: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t>“(C)</w:t>
      </w:r>
      <w:r w:rsidRPr="003C27B0">
        <w:rPr>
          <w:color w:val="000000" w:themeColor="text1"/>
          <w:u w:color="000000" w:themeColor="text1"/>
        </w:rPr>
        <w:tab/>
        <w:t>After deducting amounts provided pursuant to Section 14</w:t>
      </w:r>
      <w:r w:rsidRPr="003C27B0">
        <w:rPr>
          <w:color w:val="000000" w:themeColor="text1"/>
          <w:u w:color="000000" w:themeColor="text1"/>
        </w:rPr>
        <w:noBreakHyphen/>
        <w:t>1</w:t>
      </w:r>
      <w:r w:rsidRPr="003C27B0">
        <w:rPr>
          <w:color w:val="000000" w:themeColor="text1"/>
          <w:u w:color="000000" w:themeColor="text1"/>
        </w:rPr>
        <w:noBreakHyphen/>
        <w:t>210, the State Treasurer shall deposit the balance of the assessments received as follows: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w:t>
      </w:r>
      <w:r w:rsidRPr="003C27B0">
        <w:rPr>
          <w:color w:val="000000" w:themeColor="text1"/>
          <w:u w:color="000000" w:themeColor="text1"/>
        </w:rPr>
        <w:tab/>
        <w:t>32.36 percent for programs established pursuant to Chapter 21 of Title 24 and the Shock Incarceration Program as provided in Article 13, Chapter 13</w:t>
      </w:r>
      <w:r w:rsidRPr="003C27B0">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24;</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(2)</w:t>
      </w:r>
      <w:r w:rsidRPr="003C27B0">
        <w:rPr>
          <w:color w:val="000000" w:themeColor="text1"/>
          <w:u w:color="000000" w:themeColor="text1"/>
        </w:rPr>
        <w:tab/>
        <w:t>20.72 percent to the Law Enforcement Training Council for training in the fields of law enforcement and criminal justice;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(3)</w:t>
      </w:r>
      <w:r w:rsidRPr="003C27B0">
        <w:rPr>
          <w:color w:val="000000" w:themeColor="text1"/>
          <w:u w:color="000000" w:themeColor="text1"/>
        </w:rPr>
        <w:tab/>
        <w:t xml:space="preserve">.60 percent to the Department of Public Safety to defray the cost of erecting and maintaining the South Carolina Law Enforcement Officers Hall of Fame. </w:t>
      </w:r>
      <w:r>
        <w:rPr>
          <w:color w:val="000000" w:themeColor="text1"/>
          <w:u w:color="000000" w:themeColor="text1"/>
        </w:rPr>
        <w:t xml:space="preserve"> </w:t>
      </w:r>
      <w:r w:rsidRPr="003C27B0">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(4)</w:t>
      </w:r>
      <w:r w:rsidRPr="003C27B0">
        <w:rPr>
          <w:color w:val="000000" w:themeColor="text1"/>
          <w:u w:color="000000" w:themeColor="text1"/>
        </w:rPr>
        <w:tab/>
        <w:t xml:space="preserve">18.82 percent for the </w:t>
      </w:r>
      <w:r w:rsidRPr="003C27B0">
        <w:rPr>
          <w:strike/>
          <w:color w:val="000000" w:themeColor="text1"/>
          <w:u w:color="000000" w:themeColor="text1"/>
        </w:rPr>
        <w:t>State Office of Victim Assistance</w:t>
      </w:r>
      <w:r w:rsidRPr="003C27B0">
        <w:rPr>
          <w:color w:val="000000" w:themeColor="text1"/>
          <w:u w:color="000000" w:themeColor="text1"/>
        </w:rPr>
        <w:t xml:space="preserve"> </w:t>
      </w:r>
      <w:r w:rsidRPr="003C27B0">
        <w:rPr>
          <w:color w:val="000000" w:themeColor="text1"/>
          <w:u w:val="single" w:color="000000" w:themeColor="text1"/>
        </w:rPr>
        <w:t xml:space="preserve">Office of the Attorney General, South Carolina Crime Victim </w:t>
      </w:r>
      <w:r w:rsidRPr="003C27B0">
        <w:rPr>
          <w:color w:val="000000" w:themeColor="text1"/>
          <w:u w:val="single" w:color="000000" w:themeColor="text1"/>
        </w:rPr>
        <w:lastRenderedPageBreak/>
        <w:t>Services Division, Department of Crime Victim Compensation, Victim Compensation Fund</w:t>
      </w:r>
      <w:r w:rsidRPr="003C27B0">
        <w:rPr>
          <w:color w:val="000000" w:themeColor="text1"/>
          <w:u w:color="000000" w:themeColor="text1"/>
        </w:rPr>
        <w:t>;</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(5)</w:t>
      </w:r>
      <w:r w:rsidRPr="003C27B0">
        <w:rPr>
          <w:color w:val="000000" w:themeColor="text1"/>
          <w:u w:color="000000" w:themeColor="text1"/>
        </w:rPr>
        <w:tab/>
        <w:t>15.93 percent to the general fund;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(6)</w:t>
      </w:r>
      <w:r w:rsidRPr="003C27B0">
        <w:rPr>
          <w:color w:val="000000" w:themeColor="text1"/>
          <w:u w:color="000000" w:themeColor="text1"/>
        </w:rPr>
        <w:tab/>
        <w:t>10.49 percent to the Office of Indigent Defense for the defense of indigents;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(7)</w:t>
      </w:r>
      <w:r w:rsidRPr="003C27B0">
        <w:rPr>
          <w:color w:val="000000" w:themeColor="text1"/>
          <w:u w:color="000000" w:themeColor="text1"/>
        </w:rPr>
        <w:tab/>
        <w:t xml:space="preserve">.92 percent to the Office of the Attorney General for a fund to provide support for counties involved in complex criminal litigation. </w:t>
      </w:r>
      <w:r>
        <w:rPr>
          <w:color w:val="000000" w:themeColor="text1"/>
          <w:u w:color="000000" w:themeColor="text1"/>
        </w:rPr>
        <w:t xml:space="preserve"> </w:t>
      </w:r>
      <w:r w:rsidRPr="003C27B0">
        <w:rPr>
          <w:color w:val="000000" w:themeColor="text1"/>
          <w:u w:color="000000" w:themeColor="text1"/>
        </w:rPr>
        <w:t xml:space="preserve">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w:t>
      </w:r>
      <w:r>
        <w:rPr>
          <w:color w:val="000000" w:themeColor="text1"/>
          <w:u w:color="000000" w:themeColor="text1"/>
        </w:rPr>
        <w:t xml:space="preserve"> </w:t>
      </w:r>
      <w:r w:rsidRPr="003C27B0">
        <w:rPr>
          <w:color w:val="000000" w:themeColor="text1"/>
          <w:u w:color="000000" w:themeColor="text1"/>
        </w:rPr>
        <w:t xml:space="preserve">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C27B0">
        <w:rPr>
          <w:color w:val="000000" w:themeColor="text1"/>
          <w:u w:color="000000" w:themeColor="text1"/>
        </w:rPr>
        <w:t xml:space="preserve">When revenue in the fund reaches five hundred thousand dollars, all revenue in excess of five hundred thousand dollars must be credited to the general fund of the State. </w:t>
      </w:r>
      <w:r>
        <w:rPr>
          <w:color w:val="000000" w:themeColor="text1"/>
          <w:u w:color="000000" w:themeColor="text1"/>
        </w:rPr>
        <w:t xml:space="preserve"> </w:t>
      </w:r>
      <w:r w:rsidRPr="003C27B0">
        <w:rPr>
          <w:color w:val="000000" w:themeColor="text1"/>
          <w:u w:color="000000" w:themeColor="text1"/>
        </w:rPr>
        <w:t>Unexpended revenue in the fund at the end of the fiscal year carries over and may be expended in the next fiscal year;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(8)</w:t>
      </w:r>
      <w:r w:rsidRPr="003C27B0">
        <w:rPr>
          <w:color w:val="000000" w:themeColor="text1"/>
          <w:u w:color="000000" w:themeColor="text1"/>
        </w:rPr>
        <w:tab/>
        <w:t>.16 percent to the Office of the State Treasurer to defray the administrative expenses associated with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szCs w:val="24"/>
        </w:rPr>
        <w:tab/>
        <w:t>(D)</w:t>
      </w:r>
      <w:r>
        <w:rPr>
          <w:rFonts w:eastAsia="Times New Roman"/>
          <w:szCs w:val="24"/>
        </w:rPr>
        <w:tab/>
      </w:r>
      <w:r w:rsidRPr="003C27B0">
        <w:rPr>
          <w:rFonts w:eastAsia="Times New Roman"/>
          <w:szCs w:val="24"/>
        </w:rPr>
        <w:t xml:space="preserve">The revenue retained by the county under subsection (B) must be used for the provision of services for the victims of crime including those required by law. </w:t>
      </w:r>
      <w:r>
        <w:rPr>
          <w:rFonts w:eastAsia="Times New Roman"/>
          <w:szCs w:val="24"/>
        </w:rPr>
        <w:t xml:space="preserve"> </w:t>
      </w:r>
      <w:r w:rsidRPr="003C27B0">
        <w:rPr>
          <w:rFonts w:eastAsia="Times New Roman"/>
          <w:szCs w:val="24"/>
        </w:rPr>
        <w:t>These funds must be appropriated for the exclusive purpose of providing victim services as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specifically, those service requirements that are imposed on local law enforcement, local detention facilities, prosecutors, and the summary courts.</w:t>
      </w:r>
      <w:r>
        <w:rPr>
          <w:rFonts w:eastAsia="Times New Roman"/>
          <w:szCs w:val="24"/>
        </w:rPr>
        <w:t xml:space="preserve"> </w:t>
      </w:r>
      <w:r w:rsidRPr="003C27B0">
        <w:rPr>
          <w:rFonts w:eastAsia="Times New Roman"/>
          <w:szCs w:val="24"/>
        </w:rPr>
        <w:t xml:space="preserve"> First priority must be given to those victims' assistance programs which are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and second priority must be given to programs which expand victims' services beyond those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w:t>
      </w:r>
      <w:r>
        <w:rPr>
          <w:rFonts w:eastAsia="Times New Roman"/>
          <w:szCs w:val="24"/>
        </w:rPr>
        <w:t xml:space="preserve"> </w:t>
      </w:r>
      <w:r w:rsidRPr="003C27B0">
        <w:rPr>
          <w:rFonts w:eastAsia="Times New Roman"/>
          <w:szCs w:val="24"/>
        </w:rPr>
        <w:t>All unused funds must be carried forward from year to year and used exclusively for the provision of services for victims of crime.</w:t>
      </w:r>
      <w:r>
        <w:rPr>
          <w:rFonts w:eastAsia="Times New Roman"/>
          <w:szCs w:val="24"/>
        </w:rPr>
        <w:t xml:space="preserve"> </w:t>
      </w:r>
      <w:r w:rsidRPr="003C27B0">
        <w:rPr>
          <w:rFonts w:eastAsia="Times New Roman"/>
          <w:szCs w:val="24"/>
        </w:rPr>
        <w:t xml:space="preserve"> All unused funds must be separately identified in the governmental </w:t>
      </w:r>
      <w:r w:rsidRPr="003C27B0">
        <w:rPr>
          <w:rFonts w:eastAsia="Times New Roman"/>
          <w:szCs w:val="24"/>
        </w:rPr>
        <w:lastRenderedPageBreak/>
        <w:t>entity's adopted budget as funds unused and carried forward from previous years.</w:t>
      </w:r>
      <w:r>
        <w:rPr>
          <w:rFonts w:eastAsia="Times New Roman"/>
          <w:szCs w:val="24"/>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color w:val="000000" w:themeColor="text1"/>
          <w:u w:color="000000" w:themeColor="text1"/>
        </w:rPr>
        <w:t>F.</w:t>
      </w:r>
      <w:r w:rsidRPr="003C27B0">
        <w:rPr>
          <w:rFonts w:eastAsia="Times New Roman"/>
          <w:color w:val="000000" w:themeColor="text1"/>
          <w:u w:color="000000" w:themeColor="text1"/>
        </w:rPr>
        <w:tab/>
        <w:t>Section 14</w:t>
      </w:r>
      <w:r w:rsidRPr="003C27B0">
        <w:rPr>
          <w:rFonts w:eastAsia="Times New Roman"/>
          <w:color w:val="000000" w:themeColor="text1"/>
          <w:u w:color="000000" w:themeColor="text1"/>
        </w:rPr>
        <w:noBreakHyphen/>
        <w:t>1</w:t>
      </w:r>
      <w:r w:rsidRPr="003C27B0">
        <w:rPr>
          <w:rFonts w:eastAsia="Times New Roman"/>
          <w:color w:val="000000" w:themeColor="text1"/>
          <w:u w:color="000000" w:themeColor="text1"/>
        </w:rPr>
        <w:noBreakHyphen/>
        <w:t>208(C)</w:t>
      </w:r>
      <w:r>
        <w:rPr>
          <w:rFonts w:eastAsia="Times New Roman"/>
          <w:color w:val="000000" w:themeColor="text1"/>
          <w:u w:color="000000" w:themeColor="text1"/>
        </w:rPr>
        <w:t xml:space="preserve"> and (D)</w:t>
      </w:r>
      <w:r w:rsidRPr="003C27B0">
        <w:rPr>
          <w:rFonts w:eastAsia="Times New Roman"/>
          <w:color w:val="000000" w:themeColor="text1"/>
          <w:u w:color="000000" w:themeColor="text1"/>
        </w:rPr>
        <w:t xml:space="preserve"> of the 1976 Code is amended to read: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t>“(C)</w:t>
      </w:r>
      <w:r w:rsidRPr="003C27B0">
        <w:rPr>
          <w:color w:val="000000" w:themeColor="text1"/>
          <w:u w:color="000000" w:themeColor="text1"/>
        </w:rPr>
        <w:tab/>
        <w:t>After deducting amounts provided pursuant to Section 14</w:t>
      </w:r>
      <w:r w:rsidRPr="003C27B0">
        <w:rPr>
          <w:color w:val="000000" w:themeColor="text1"/>
          <w:u w:color="000000" w:themeColor="text1"/>
        </w:rPr>
        <w:noBreakHyphen/>
        <w:t>1</w:t>
      </w:r>
      <w:r w:rsidRPr="003C27B0">
        <w:rPr>
          <w:color w:val="000000" w:themeColor="text1"/>
          <w:u w:color="000000" w:themeColor="text1"/>
        </w:rPr>
        <w:noBreakHyphen/>
        <w:t>210, the State Treasurer shall deposit the balance of the assessments received as follows: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w:t>
      </w:r>
      <w:r w:rsidRPr="003C27B0">
        <w:rPr>
          <w:color w:val="000000" w:themeColor="text1"/>
          <w:u w:color="000000" w:themeColor="text1"/>
        </w:rPr>
        <w:tab/>
        <w:t>14.04 percent for programs established pursuant to Chapter 21 of Title 24 and the Shock Incarceration Program as provided in Article 13, Chapter 13</w:t>
      </w:r>
      <w:r w:rsidRPr="003A3E62">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24;</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(2)</w:t>
      </w:r>
      <w:r w:rsidRPr="003C27B0">
        <w:rPr>
          <w:color w:val="000000" w:themeColor="text1"/>
          <w:u w:color="000000" w:themeColor="text1"/>
        </w:rPr>
        <w:tab/>
        <w:t>13.89 percent to the Law Enforcement Training Council for training in the fields of law enforcement and criminal justice;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(3)</w:t>
      </w:r>
      <w:r w:rsidRPr="003C27B0">
        <w:rPr>
          <w:color w:val="000000" w:themeColor="text1"/>
          <w:u w:color="000000" w:themeColor="text1"/>
        </w:rPr>
        <w:tab/>
        <w:t xml:space="preserve">.36 percent to the Department of Public Safety to defray the cost of erecting and maintaining the South Carolina Law Enforcement Officers Hall of Fame. </w:t>
      </w:r>
      <w:r>
        <w:rPr>
          <w:color w:val="000000" w:themeColor="text1"/>
          <w:u w:color="000000" w:themeColor="text1"/>
        </w:rPr>
        <w:t xml:space="preserve"> </w:t>
      </w:r>
      <w:r w:rsidRPr="003C27B0">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(4)</w:t>
      </w:r>
      <w:r w:rsidRPr="003C27B0">
        <w:rPr>
          <w:color w:val="000000" w:themeColor="text1"/>
          <w:u w:color="000000" w:themeColor="text1"/>
        </w:rPr>
        <w:tab/>
        <w:t xml:space="preserve">10.38 percent for the </w:t>
      </w:r>
      <w:r w:rsidRPr="003C27B0">
        <w:rPr>
          <w:strike/>
          <w:color w:val="000000" w:themeColor="text1"/>
          <w:u w:color="000000" w:themeColor="text1"/>
        </w:rPr>
        <w:t>State Office of Victim Assistance</w:t>
      </w:r>
      <w:r w:rsidRPr="003C27B0">
        <w:rPr>
          <w:color w:val="000000" w:themeColor="text1"/>
          <w:u w:color="000000" w:themeColor="text1"/>
        </w:rPr>
        <w:t xml:space="preserve"> </w:t>
      </w:r>
      <w:r w:rsidRPr="003C27B0">
        <w:rPr>
          <w:color w:val="000000" w:themeColor="text1"/>
          <w:u w:val="single" w:color="000000" w:themeColor="text1"/>
        </w:rPr>
        <w:t>Office of the Attorney General, South Carolina Crime Victim Services Division, Department of Crime Victim Compensation, Victim Compensation Fund</w:t>
      </w:r>
      <w:r w:rsidRPr="003C27B0">
        <w:rPr>
          <w:color w:val="000000" w:themeColor="text1"/>
          <w:u w:color="000000" w:themeColor="text1"/>
        </w:rPr>
        <w:t>;</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(5)</w:t>
      </w:r>
      <w:r w:rsidRPr="003C27B0">
        <w:rPr>
          <w:color w:val="000000" w:themeColor="text1"/>
          <w:u w:color="000000" w:themeColor="text1"/>
        </w:rPr>
        <w:tab/>
        <w:t>11.53 percent to the general fund;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(6)</w:t>
      </w:r>
      <w:r w:rsidRPr="003C27B0">
        <w:rPr>
          <w:color w:val="000000" w:themeColor="text1"/>
          <w:u w:color="000000" w:themeColor="text1"/>
        </w:rPr>
        <w:tab/>
        <w:t>10.56 percent to the Office of Indigent Defense for the defense of indigents;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(7)</w:t>
      </w:r>
      <w:r w:rsidRPr="003C27B0">
        <w:rPr>
          <w:color w:val="000000" w:themeColor="text1"/>
          <w:u w:color="000000" w:themeColor="text1"/>
        </w:rPr>
        <w:tab/>
        <w:t>.89 percent to the Department of Mental Health to be used exclusively for the treatment and rehabilitation of drug addicts within the department’s addiction center facilities;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(8)</w:t>
      </w:r>
      <w:r w:rsidRPr="003C27B0">
        <w:rPr>
          <w:color w:val="000000" w:themeColor="text1"/>
          <w:u w:color="000000" w:themeColor="text1"/>
        </w:rPr>
        <w:tab/>
        <w:t>.54 percent to the Office of the Attorney General for a fund to provide support for counties involved in complex criminal litigation.</w:t>
      </w:r>
      <w:r>
        <w:rPr>
          <w:color w:val="000000" w:themeColor="text1"/>
          <w:u w:color="000000" w:themeColor="text1"/>
        </w:rPr>
        <w:t xml:space="preserve"> </w:t>
      </w:r>
      <w:r w:rsidRPr="003C27B0">
        <w:rPr>
          <w:color w:val="000000" w:themeColor="text1"/>
          <w:u w:color="000000" w:themeColor="text1"/>
        </w:rPr>
        <w:t xml:space="preserve">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3C27B0">
        <w:rPr>
          <w:color w:val="000000" w:themeColor="text1"/>
          <w:u w:color="000000" w:themeColor="text1"/>
        </w:rPr>
        <w:noBreakHyphen/>
        <w:t xml:space="preserve">related expenses. </w:t>
      </w:r>
      <w:r>
        <w:rPr>
          <w:color w:val="000000" w:themeColor="text1"/>
          <w:u w:color="000000" w:themeColor="text1"/>
        </w:rPr>
        <w:t xml:space="preserve"> </w:t>
      </w:r>
      <w:r w:rsidRPr="003C27B0">
        <w:rPr>
          <w:color w:val="000000" w:themeColor="text1"/>
          <w:u w:color="000000" w:themeColor="text1"/>
        </w:rPr>
        <w:t>The Attorney General shall develop guidelines for determining what expenses are reimbursable from the fund and shall approve all disbursements from the fund.</w:t>
      </w:r>
      <w:r>
        <w:rPr>
          <w:color w:val="000000" w:themeColor="text1"/>
          <w:u w:color="000000" w:themeColor="text1"/>
        </w:rPr>
        <w:t xml:space="preserve"> </w:t>
      </w:r>
      <w:r w:rsidRPr="003C27B0">
        <w:rPr>
          <w:color w:val="000000" w:themeColor="text1"/>
          <w:u w:color="000000" w:themeColor="text1"/>
        </w:rPr>
        <w:t xml:space="preserve"> Funds must </w:t>
      </w:r>
      <w:r w:rsidRPr="003C27B0">
        <w:rPr>
          <w:color w:val="000000" w:themeColor="text1"/>
          <w:u w:color="000000" w:themeColor="text1"/>
        </w:rPr>
        <w:lastRenderedPageBreak/>
        <w:t xml:space="preserve">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C27B0">
        <w:rPr>
          <w:color w:val="000000" w:themeColor="text1"/>
          <w:u w:color="000000" w:themeColor="text1"/>
        </w:rPr>
        <w:t>When revenue in the fund reaches five hundred thousand dollars, all revenue in excess of five hundred thousand dollars must be credited to the general fund of the State.</w:t>
      </w:r>
      <w:r>
        <w:rPr>
          <w:color w:val="000000" w:themeColor="text1"/>
          <w:u w:color="000000" w:themeColor="text1"/>
        </w:rPr>
        <w:t xml:space="preserve"> </w:t>
      </w:r>
      <w:r w:rsidRPr="003C27B0">
        <w:rPr>
          <w:color w:val="000000" w:themeColor="text1"/>
          <w:u w:color="000000" w:themeColor="text1"/>
        </w:rPr>
        <w:t xml:space="preserve"> Unexpended revenue in the fund at the end of the fiscal year carries over and may be expended in the next fiscal year;</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(9)(a)</w:t>
      </w:r>
      <w:r w:rsidRPr="003C27B0">
        <w:rPr>
          <w:color w:val="000000" w:themeColor="text1"/>
          <w:u w:color="000000" w:themeColor="text1"/>
        </w:rPr>
        <w:tab/>
        <w:t>9.16 percent to the Department of Public Safety for the programs established pursuant to Section 56</w:t>
      </w:r>
      <w:r w:rsidRPr="003C27B0">
        <w:rPr>
          <w:color w:val="000000" w:themeColor="text1"/>
          <w:u w:color="000000" w:themeColor="text1"/>
        </w:rPr>
        <w:noBreakHyphen/>
        <w:t>5</w:t>
      </w:r>
      <w:r w:rsidRPr="003C27B0">
        <w:rPr>
          <w:color w:val="000000" w:themeColor="text1"/>
          <w:u w:color="000000" w:themeColor="text1"/>
        </w:rPr>
        <w:noBreakHyphen/>
        <w:t>2953(E); and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r>
      <w:r w:rsidRPr="003C27B0">
        <w:rPr>
          <w:color w:val="000000" w:themeColor="text1"/>
          <w:u w:color="000000" w:themeColor="text1"/>
        </w:rPr>
        <w:tab/>
        <w:t>(b)</w:t>
      </w:r>
      <w:r w:rsidRPr="003C27B0">
        <w:rPr>
          <w:color w:val="000000" w:themeColor="text1"/>
          <w:u w:color="000000" w:themeColor="text1"/>
        </w:rPr>
        <w:tab/>
        <w:t>1.31 percent to SLED for the programs established pursuant to Section 56</w:t>
      </w:r>
      <w:r w:rsidRPr="003C27B0">
        <w:rPr>
          <w:color w:val="000000" w:themeColor="text1"/>
          <w:u w:color="000000" w:themeColor="text1"/>
        </w:rPr>
        <w:noBreakHyphen/>
        <w:t>5</w:t>
      </w:r>
      <w:r w:rsidRPr="003C27B0">
        <w:rPr>
          <w:color w:val="000000" w:themeColor="text1"/>
          <w:u w:color="000000" w:themeColor="text1"/>
        </w:rPr>
        <w:noBreakHyphen/>
        <w:t>2953(E);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(10)</w:t>
      </w:r>
      <w:r w:rsidRPr="003C27B0">
        <w:rPr>
          <w:color w:val="000000" w:themeColor="text1"/>
          <w:u w:color="000000" w:themeColor="text1"/>
        </w:rPr>
        <w:tab/>
        <w:t>13.61 percent to the Governor’s Task Force on Litter and in the expenditure of these funds, the provisions of Chapter 35</w:t>
      </w:r>
      <w:r w:rsidRPr="003A3E62">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11 do not apply;</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(11)</w:t>
      </w:r>
      <w:r w:rsidRPr="003C27B0">
        <w:rPr>
          <w:color w:val="000000" w:themeColor="text1"/>
          <w:u w:color="000000" w:themeColor="text1"/>
        </w:rPr>
        <w:tab/>
        <w:t xml:space="preserve">13.61 percent to the Department of Juvenile Justice. </w:t>
      </w:r>
      <w:r>
        <w:rPr>
          <w:color w:val="000000" w:themeColor="text1"/>
          <w:u w:color="000000" w:themeColor="text1"/>
        </w:rPr>
        <w:t xml:space="preserve"> </w:t>
      </w:r>
      <w:r w:rsidRPr="003C27B0">
        <w:rPr>
          <w:color w:val="000000" w:themeColor="text1"/>
          <w:u w:color="000000" w:themeColor="text1"/>
        </w:rPr>
        <w:t>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3C27B0">
        <w:rPr>
          <w:color w:val="000000" w:themeColor="text1"/>
          <w:u w:color="000000" w:themeColor="text1"/>
        </w:rPr>
        <w:noBreakHyphen/>
        <w:t>five dollars a day.</w:t>
      </w:r>
      <w:r>
        <w:rPr>
          <w:color w:val="000000" w:themeColor="text1"/>
          <w:u w:color="000000" w:themeColor="text1"/>
        </w:rPr>
        <w:t xml:space="preserve"> </w:t>
      </w:r>
      <w:r w:rsidRPr="003C27B0">
        <w:rPr>
          <w:color w:val="000000" w:themeColor="text1"/>
          <w:u w:color="000000" w:themeColor="text1"/>
        </w:rPr>
        <w:t xml:space="preserve"> Notwithstanding this provision of law, the director of the department may waive, reduce, defer, or reimburse the charges paid by local governments for juvenile detention placements. </w:t>
      </w:r>
      <w:r>
        <w:rPr>
          <w:color w:val="000000" w:themeColor="text1"/>
          <w:u w:color="000000" w:themeColor="text1"/>
        </w:rPr>
        <w:t xml:space="preserve"> </w:t>
      </w:r>
      <w:r w:rsidRPr="003C27B0">
        <w:rPr>
          <w:color w:val="000000" w:themeColor="text1"/>
          <w:u w:color="000000" w:themeColor="text1"/>
        </w:rPr>
        <w:t>The department may apply the remainder of the funds generated by this item, if any, to operational or capital expenses associated with regional evaluation centers;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(12)</w:t>
      </w:r>
      <w:r w:rsidRPr="003C27B0">
        <w:rPr>
          <w:color w:val="000000" w:themeColor="text1"/>
          <w:u w:color="000000" w:themeColor="text1"/>
        </w:rPr>
        <w:tab/>
        <w:t>.12 percent to the Office of the State Treasurer to defray the administrative expenses associated with the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zCs w:val="24"/>
        </w:rPr>
        <w:tab/>
        <w:t>(D)</w:t>
      </w:r>
      <w:r>
        <w:rPr>
          <w:rFonts w:eastAsia="Times New Roman"/>
          <w:szCs w:val="24"/>
        </w:rPr>
        <w:tab/>
      </w:r>
      <w:r w:rsidRPr="003C27B0">
        <w:rPr>
          <w:rFonts w:eastAsia="Times New Roman"/>
          <w:szCs w:val="24"/>
        </w:rPr>
        <w:t xml:space="preserve">The revenue retained by the municipality under subsection (B) must be used for the provision of services for the victims of crime including those required by law. </w:t>
      </w:r>
      <w:r>
        <w:rPr>
          <w:rFonts w:eastAsia="Times New Roman"/>
          <w:szCs w:val="24"/>
        </w:rPr>
        <w:t xml:space="preserve"> </w:t>
      </w:r>
      <w:r w:rsidRPr="003C27B0">
        <w:rPr>
          <w:rFonts w:eastAsia="Times New Roman"/>
          <w:szCs w:val="24"/>
        </w:rPr>
        <w:t>These funds must be appropriated for the exclusive purpose of providing victim services as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specifically, those service requirements that are imposed on local law enforcement, local detention facilities, prosecutors, and the summary courts. </w:t>
      </w:r>
      <w:r>
        <w:rPr>
          <w:rFonts w:eastAsia="Times New Roman"/>
          <w:szCs w:val="24"/>
        </w:rPr>
        <w:t xml:space="preserve"> </w:t>
      </w:r>
      <w:r w:rsidRPr="003C27B0">
        <w:rPr>
          <w:rFonts w:eastAsia="Times New Roman"/>
          <w:szCs w:val="24"/>
        </w:rPr>
        <w:t>First priority must be given to those victims' assistance programs which are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and second priority must be given to programs which expand victims' services beyond those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w:t>
      </w:r>
      <w:r>
        <w:rPr>
          <w:rFonts w:eastAsia="Times New Roman"/>
          <w:szCs w:val="24"/>
        </w:rPr>
        <w:t xml:space="preserve">  </w:t>
      </w:r>
      <w:r w:rsidRPr="003C27B0">
        <w:rPr>
          <w:rFonts w:eastAsia="Times New Roman"/>
          <w:szCs w:val="24"/>
        </w:rPr>
        <w:t xml:space="preserve">All unused funds must be carried forward from year to year and used </w:t>
      </w:r>
      <w:r w:rsidRPr="003C27B0">
        <w:rPr>
          <w:rFonts w:eastAsia="Times New Roman"/>
          <w:szCs w:val="24"/>
        </w:rPr>
        <w:lastRenderedPageBreak/>
        <w:t xml:space="preserve">exclusively for the provision of services for victims of crime. </w:t>
      </w:r>
      <w:r>
        <w:rPr>
          <w:rFonts w:eastAsia="Times New Roman"/>
          <w:szCs w:val="24"/>
        </w:rPr>
        <w:t xml:space="preserve"> </w:t>
      </w:r>
      <w:r w:rsidRPr="003C27B0">
        <w:rPr>
          <w:rFonts w:eastAsia="Times New Roman"/>
          <w:szCs w:val="24"/>
        </w:rPr>
        <w:t>All unused funds must be separately identified in the governmental entity's adopted budget as funds unused and carried forward from previous years.</w:t>
      </w:r>
      <w:r w:rsidRPr="003C27B0">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 xml:space="preserve">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the chairmen of the House Ways and Means Committee, Senate Finance Committee, House Judiciary Committee, Senate Judiciary Committee, and the Governor. If the State Auditor finds that a jurisdiction has over remitted the state’s portion of the funds collected by the jurisdiction 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treasurer’s office, the State Auditor shall notify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for the crime victim portion and the chief administrator of the county or municipality of the findings and, if full payment has not been made by the county or municipality within ninety days of the audit notification, the State Treasurer shall adjust the jurisdiction’s State Aid to Subdivisions Act funding in an amount equal to the amount determined by the State Auditor to be </w:t>
      </w:r>
      <w:r w:rsidRPr="00F37A57">
        <w:rPr>
          <w:color w:val="000000" w:themeColor="text1"/>
          <w:u w:color="000000" w:themeColor="text1"/>
        </w:rPr>
        <w:lastRenderedPageBreak/>
        <w:t>the state’s portion; or equal to the amount incorrectly reported, retained, or allocated pursuant to Sections 14</w:t>
      </w:r>
      <w:r w:rsidRPr="00F37A57">
        <w:rPr>
          <w:color w:val="000000" w:themeColor="text1"/>
          <w:u w:color="000000" w:themeColor="text1"/>
        </w:rPr>
        <w:noBreakHyphen/>
        <w:t>1</w:t>
      </w:r>
      <w:r w:rsidRPr="00F37A57">
        <w:rPr>
          <w:color w:val="000000" w:themeColor="text1"/>
          <w:u w:color="000000" w:themeColor="text1"/>
        </w:rPr>
        <w:noBreakHyphen/>
        <w:t>206, 14</w:t>
      </w:r>
      <w:r w:rsidRPr="00F37A57">
        <w:rPr>
          <w:color w:val="000000" w:themeColor="text1"/>
          <w:u w:color="000000" w:themeColor="text1"/>
        </w:rPr>
        <w:noBreakHyphen/>
        <w:t>1</w:t>
      </w:r>
      <w:r w:rsidRPr="00F37A57">
        <w:rPr>
          <w:color w:val="000000" w:themeColor="text1"/>
          <w:u w:color="000000" w:themeColor="text1"/>
        </w:rPr>
        <w:noBreakHyphen/>
        <w:t>207, 14</w:t>
      </w:r>
      <w:r w:rsidRPr="00F37A57">
        <w:rPr>
          <w:color w:val="000000" w:themeColor="text1"/>
          <w:u w:color="000000" w:themeColor="text1"/>
        </w:rPr>
        <w:noBreakHyphen/>
        <w:t>1</w:t>
      </w:r>
      <w:r w:rsidRPr="00F37A57">
        <w:rPr>
          <w:color w:val="000000" w:themeColor="text1"/>
          <w:u w:color="000000" w:themeColor="text1"/>
        </w:rPr>
        <w:noBreakHyphen/>
        <w:t>208, and 14</w:t>
      </w:r>
      <w:r w:rsidRPr="00F37A57">
        <w:rPr>
          <w:color w:val="000000" w:themeColor="text1"/>
          <w:u w:color="000000" w:themeColor="text1"/>
        </w:rPr>
        <w:noBreakHyphen/>
        <w:t>1</w:t>
      </w:r>
      <w:r w:rsidRPr="00F37A57">
        <w:rPr>
          <w:color w:val="000000" w:themeColor="text1"/>
          <w:u w:color="000000" w:themeColor="text1"/>
        </w:rPr>
        <w:noBreakHyphen/>
        <w:t>211.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For the purpose of this article and Articles 14 and 15 of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‘Board’ means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‘Claimant’ means any person filing a claim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‘Fund’ means the South Carolina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which is </w:t>
      </w:r>
      <w:r w:rsidRPr="00F37A57">
        <w:rPr>
          <w:strike/>
          <w:color w:val="000000" w:themeColor="text1"/>
          <w:u w:color="000000" w:themeColor="text1"/>
        </w:rPr>
        <w:t>a division of the Office of the Governor</w:t>
      </w:r>
      <w:r w:rsidRPr="00F37A57">
        <w:rPr>
          <w:color w:val="000000" w:themeColor="text1"/>
          <w:u w:color="000000" w:themeColor="text1"/>
        </w:rPr>
        <w:t xml:space="preserve"> </w:t>
      </w:r>
      <w:r w:rsidRPr="00F37A57">
        <w:rPr>
          <w:color w:val="000000" w:themeColor="text1"/>
          <w:u w:val="single" w:color="000000" w:themeColor="text1"/>
        </w:rPr>
        <w:t>administered by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‘Director’ means the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who is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t>
      </w:r>
      <w:r w:rsidRPr="00F37A57">
        <w:rPr>
          <w:strike/>
          <w:color w:val="000000" w:themeColor="text1"/>
          <w:u w:color="000000" w:themeColor="text1"/>
        </w:rPr>
        <w:t>The director shall be in charge of the State Office of Victim’s Assistance which is part of this division under the supervision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‘Field representative’ means a field representative of the </w:t>
      </w:r>
      <w:r w:rsidRPr="00F37A57">
        <w:rPr>
          <w:strike/>
          <w:color w:val="000000" w:themeColor="text1"/>
          <w:u w:color="000000" w:themeColor="text1"/>
        </w:rPr>
        <w:t>State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assigned to handle a claim.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‘Crime’ means an act which is defined as a crime by state, federal, or common law, including terrorism as defined in Section 2331 of Title 18, United States Code. Unless injury or death was recklessly or intentionally inflicted, ‘crime’ does not include an act involving the operation of a motor vehicle, boat, or aircraft.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 xml:space="preserve">‘Recklessly or intentionally’ inflicted injury or death includes, but is not limited to, injury or death resulting from an act </w:t>
      </w:r>
      <w:r w:rsidRPr="00F37A57">
        <w:rPr>
          <w:color w:val="000000" w:themeColor="text1"/>
          <w:u w:color="000000" w:themeColor="text1"/>
        </w:rPr>
        <w:lastRenderedPageBreak/>
        <w:t>which violates Sections 56</w:t>
      </w:r>
      <w:r w:rsidRPr="00F37A57">
        <w:rPr>
          <w:color w:val="000000" w:themeColor="text1"/>
          <w:u w:color="000000" w:themeColor="text1"/>
        </w:rPr>
        <w:noBreakHyphen/>
        <w:t>5</w:t>
      </w:r>
      <w:r w:rsidRPr="00F37A57">
        <w:rPr>
          <w:color w:val="000000" w:themeColor="text1"/>
          <w:u w:color="000000" w:themeColor="text1"/>
        </w:rPr>
        <w:noBreakHyphen/>
        <w:t>1210, 56</w:t>
      </w:r>
      <w:r w:rsidRPr="00F37A57">
        <w:rPr>
          <w:color w:val="000000" w:themeColor="text1"/>
          <w:u w:color="000000" w:themeColor="text1"/>
        </w:rPr>
        <w:noBreakHyphen/>
        <w:t>5</w:t>
      </w:r>
      <w:r w:rsidRPr="00F37A57">
        <w:rPr>
          <w:color w:val="000000" w:themeColor="text1"/>
          <w:u w:color="000000" w:themeColor="text1"/>
        </w:rPr>
        <w:noBreakHyphen/>
        <w:t>2910, 56</w:t>
      </w:r>
      <w:r w:rsidRPr="00F37A57">
        <w:rPr>
          <w:color w:val="000000" w:themeColor="text1"/>
          <w:u w:color="000000" w:themeColor="text1"/>
        </w:rPr>
        <w:noBreakHyphen/>
        <w:t>5</w:t>
      </w:r>
      <w:r w:rsidRPr="00F37A57">
        <w:rPr>
          <w:color w:val="000000" w:themeColor="text1"/>
          <w:u w:color="000000" w:themeColor="text1"/>
        </w:rPr>
        <w:noBreakHyphen/>
        <w:t>2920, or 56</w:t>
      </w:r>
      <w:r w:rsidRPr="00F37A57">
        <w:rPr>
          <w:color w:val="000000" w:themeColor="text1"/>
          <w:u w:color="000000" w:themeColor="text1"/>
        </w:rPr>
        <w:noBreakHyphen/>
        <w:t>5</w:t>
      </w:r>
      <w:r w:rsidRPr="00F37A57">
        <w:rPr>
          <w:color w:val="000000" w:themeColor="text1"/>
          <w:u w:color="000000" w:themeColor="text1"/>
        </w:rPr>
        <w:noBreakHyphen/>
        <w:t>2930 or from the use of a motor vehicle, boat, or aircraft to flee the scene of a crime in which the driver of the motor vehicle, boat, or aircraft knowingly participated.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sidRPr="00F37A57">
        <w:rPr>
          <w:color w:val="000000" w:themeColor="text1"/>
          <w:u w:color="000000" w:themeColor="text1"/>
        </w:rPr>
        <w:noBreakHyphen/>
        <w:t>25</w:t>
      </w:r>
      <w:r w:rsidRPr="00F37A57">
        <w:rPr>
          <w:color w:val="000000" w:themeColor="text1"/>
          <w:u w:color="000000" w:themeColor="text1"/>
        </w:rPr>
        <w:noBreakHyphen/>
        <w:t>20 or Section 16</w:t>
      </w:r>
      <w:r w:rsidRPr="00F37A57">
        <w:rPr>
          <w:color w:val="000000" w:themeColor="text1"/>
          <w:u w:color="000000" w:themeColor="text1"/>
        </w:rPr>
        <w:noBreakHyphen/>
        <w:t>25</w:t>
      </w:r>
      <w:r w:rsidRPr="00F37A57">
        <w:rPr>
          <w:color w:val="000000" w:themeColor="text1"/>
          <w:u w:color="000000" w:themeColor="text1"/>
        </w:rPr>
        <w:noBreakHyphen/>
        <w:t>65.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‘Intervenor’ means a person other than a law enforcement officer performing normal duties, who goes to the aid of another, acting not recklessly, to prevent the commission of a crime or lawfully apprehend a person reasonably suspected of having committed a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r>
      <w:r w:rsidRPr="00F37A57">
        <w:rPr>
          <w:strike/>
          <w:color w:val="000000" w:themeColor="text1"/>
          <w:u w:color="000000" w:themeColor="text1"/>
        </w:rPr>
        <w:t>‘Deputy director’ means the Deputy Director of the Victim’s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color="000000" w:themeColor="text1"/>
        </w:rPr>
        <w:tab/>
        <w:t>‘Panel’ means a three</w:t>
      </w:r>
      <w:r w:rsidRPr="00F37A57">
        <w:rPr>
          <w:color w:val="000000" w:themeColor="text1"/>
          <w:u w:color="000000" w:themeColor="text1"/>
        </w:rPr>
        <w:noBreakHyphen/>
        <w:t>member panel of the board designated by the board chairman to hear appeals.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(12)(a)</w:t>
      </w:r>
      <w:r w:rsidRPr="00F37A57">
        <w:rPr>
          <w:color w:val="000000" w:themeColor="text1"/>
          <w:u w:val="single" w:color="000000" w:themeColor="text1"/>
        </w:rPr>
        <w:t>(11)</w:t>
      </w:r>
      <w:r w:rsidRPr="00F37A57">
        <w:rPr>
          <w:color w:val="000000" w:themeColor="text1"/>
          <w:u w:color="000000" w:themeColor="text1"/>
        </w:rPr>
        <w:tab/>
        <w:t>‘Restitution’ means payment for all injuries, specific losses, and expenses sustained by a crime victim resulting from an offender’s criminal conduct. It includes, but is not limited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w:t>
      </w:r>
      <w:r w:rsidRPr="00F37A57">
        <w:rPr>
          <w:color w:val="000000" w:themeColor="text1"/>
          <w:u w:val="single" w:color="000000" w:themeColor="text1"/>
        </w:rPr>
        <w:t>(a)</w:t>
      </w:r>
      <w:r w:rsidRPr="00F37A57">
        <w:rPr>
          <w:color w:val="000000" w:themeColor="text1"/>
          <w:u w:color="000000" w:themeColor="text1"/>
        </w:rPr>
        <w:tab/>
        <w:t>medical and psychological counseling expenses;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w:t>
      </w:r>
      <w:r w:rsidRPr="00F37A57">
        <w:rPr>
          <w:color w:val="000000" w:themeColor="text1"/>
          <w:u w:val="single" w:color="000000" w:themeColor="text1"/>
        </w:rPr>
        <w:t>(b)</w:t>
      </w:r>
      <w:r w:rsidRPr="00F37A57">
        <w:rPr>
          <w:color w:val="000000" w:themeColor="text1"/>
          <w:u w:color="000000" w:themeColor="text1"/>
        </w:rPr>
        <w:tab/>
        <w:t>specific damages and economic losses;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(iii)</w:t>
      </w:r>
      <w:r w:rsidRPr="00F37A57">
        <w:rPr>
          <w:color w:val="000000" w:themeColor="text1"/>
          <w:u w:val="single" w:color="000000" w:themeColor="text1"/>
        </w:rPr>
        <w:t>(c)</w:t>
      </w:r>
      <w:r w:rsidRPr="00F37A57">
        <w:rPr>
          <w:color w:val="000000" w:themeColor="text1"/>
          <w:u w:color="000000" w:themeColor="text1"/>
        </w:rPr>
        <w:tab/>
        <w:t>funeral expenses and related costs;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(iv)</w:t>
      </w:r>
      <w:r w:rsidRPr="00F37A57">
        <w:rPr>
          <w:color w:val="000000" w:themeColor="text1"/>
          <w:u w:val="single" w:color="000000" w:themeColor="text1"/>
        </w:rPr>
        <w:t>(d)</w:t>
      </w:r>
      <w:r w:rsidRPr="00F37A57">
        <w:rPr>
          <w:color w:val="000000" w:themeColor="text1"/>
          <w:u w:color="000000" w:themeColor="text1"/>
        </w:rPr>
        <w:tab/>
        <w:t>vehicle impoundment fees;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w:t>
      </w:r>
      <w:r w:rsidRPr="00F37A57">
        <w:rPr>
          <w:color w:val="000000" w:themeColor="text1"/>
          <w:u w:val="single" w:color="000000" w:themeColor="text1"/>
        </w:rPr>
        <w:t>(e)</w:t>
      </w:r>
      <w:r w:rsidRPr="00F37A57">
        <w:rPr>
          <w:color w:val="000000" w:themeColor="text1"/>
          <w:u w:color="000000" w:themeColor="text1"/>
        </w:rPr>
        <w:tab/>
        <w:t>child care costs;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(vi)</w:t>
      </w:r>
      <w:r w:rsidRPr="00F37A57">
        <w:rPr>
          <w:color w:val="000000" w:themeColor="text1"/>
          <w:u w:val="single" w:color="000000" w:themeColor="text1"/>
        </w:rPr>
        <w:t>(f)</w:t>
      </w:r>
      <w:r w:rsidRPr="00F37A57">
        <w:rPr>
          <w:color w:val="000000" w:themeColor="text1"/>
          <w:u w:color="000000" w:themeColor="text1"/>
        </w:rPr>
        <w:tab/>
        <w:t>transportation related to a victim’s participation in the criminal justice process.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Restitution does not include awards for pain and suffering, wrongful death, emotional distress, or loss of consortium.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Restitution orders do not limit any civil claims a crime victim may file.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 xml:space="preserve">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offender’s release from the sentence including probation and parole time or three years after release from commitment pursuant to Chapter 48 of Title 44, whichever is later. </w:t>
      </w:r>
      <w:r w:rsidRPr="00F37A57">
        <w:rPr>
          <w:color w:val="000000" w:themeColor="text1"/>
          <w:u w:color="000000" w:themeColor="text1"/>
        </w:rPr>
        <w:lastRenderedPageBreak/>
        <w:t>However, this provision shall not shorten any other tolling period of the statute of limitations which may exist for the crime victim.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 xml:space="preserve">A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South Carolina Crime Victim Services Division</w:t>
      </w:r>
      <w:r w:rsidRPr="00F37A57">
        <w:rPr>
          <w:color w:val="000000" w:themeColor="text1"/>
          <w:u w:color="000000" w:themeColor="text1"/>
        </w:rPr>
        <w:t xml:space="preserve"> must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and shall serve at his pleasure. The director is responsible for administering the provisions of this article. Included among the duties of the director is the responsibility, with approval of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as established in this article, for developing and administering a plan for informing the public of the availability of the benefits provided under this article and procedures for filing claims for the benefits.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director, upon approval by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has the following additional powers and duties: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appoint a deputy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and staff necessary for the operation </w:t>
      </w:r>
      <w:r w:rsidRPr="00F37A57">
        <w:rPr>
          <w:strike/>
          <w:color w:val="000000" w:themeColor="text1"/>
          <w:u w:color="000000" w:themeColor="text1"/>
        </w:rPr>
        <w:t>thereof</w:t>
      </w:r>
      <w:r w:rsidRPr="00F37A57">
        <w:rPr>
          <w:color w:val="000000" w:themeColor="text1"/>
          <w:u w:color="000000" w:themeColor="text1"/>
        </w:rPr>
        <w:t xml:space="preserve"> </w:t>
      </w:r>
      <w:r w:rsidRPr="00F37A57">
        <w:rPr>
          <w:color w:val="000000" w:themeColor="text1"/>
          <w:u w:val="single" w:color="000000" w:themeColor="text1"/>
        </w:rPr>
        <w:t>of the department</w:t>
      </w:r>
      <w:r w:rsidRPr="00F37A57">
        <w:rPr>
          <w:color w:val="000000" w:themeColor="text1"/>
          <w:u w:color="000000" w:themeColor="text1"/>
        </w:rPr>
        <w:t>, and to contract for services. The director shall recommend the salary for the deputy director and other staff members, as allowed by statute or applicable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r>
      <w:r w:rsidRPr="00F37A57">
        <w:rPr>
          <w:strike/>
          <w:color w:val="000000" w:themeColor="text1"/>
          <w:u w:color="000000" w:themeColor="text1"/>
        </w:rPr>
        <w:t>the board shall promulgate regulations to carry out the provisions and purposes of this article and Article 14 of this chapter. Regulations pertaining to this article and Article 14 of this chapter in effect on July 1, 1993, shall remain in full force and effect until otherwise amended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(3)</w:t>
      </w:r>
      <w:r w:rsidRPr="00F37A57">
        <w:rPr>
          <w:color w:val="000000" w:themeColor="text1"/>
          <w:u w:color="000000" w:themeColor="text1"/>
        </w:rPr>
        <w:tab/>
        <w:t xml:space="preserve">to </w:t>
      </w:r>
      <w:r w:rsidRPr="00F37A57">
        <w:rPr>
          <w:strike/>
          <w:color w:val="000000" w:themeColor="text1"/>
          <w:u w:color="000000" w:themeColor="text1"/>
        </w:rPr>
        <w:t>reinvestigate or</w:t>
      </w:r>
      <w:r w:rsidRPr="00F37A57">
        <w:rPr>
          <w:color w:val="000000" w:themeColor="text1"/>
          <w:u w:color="000000" w:themeColor="text1"/>
        </w:rPr>
        <w:t xml:space="preserve"> reopen previously decided award cases as the </w:t>
      </w:r>
      <w:r w:rsidRPr="00F37A57">
        <w:rPr>
          <w:color w:val="000000" w:themeColor="text1"/>
          <w:u w:val="single" w:color="000000" w:themeColor="text1"/>
        </w:rPr>
        <w:t>director or</w:t>
      </w:r>
      <w:r w:rsidRPr="00F37A57">
        <w:rPr>
          <w:color w:val="000000" w:themeColor="text1"/>
          <w:u w:color="000000" w:themeColor="text1"/>
        </w:rPr>
        <w:t xml:space="preserve"> deputy director considers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(4)</w:t>
      </w:r>
      <w:r w:rsidRPr="00F37A57">
        <w:rPr>
          <w:color w:val="000000" w:themeColor="text1"/>
          <w:u w:color="000000" w:themeColor="text1"/>
        </w:rPr>
        <w:tab/>
        <w:t>to require the submission of medical records as are needed by the board, a panel of the board, or deputy director or his staff and, when necessary, to direct medical examination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(5)</w:t>
      </w:r>
      <w:r w:rsidRPr="00F37A57">
        <w:rPr>
          <w:color w:val="000000" w:themeColor="text1"/>
          <w:u w:color="000000" w:themeColor="text1"/>
        </w:rPr>
        <w:tab/>
        <w:t>to take or cause to be taken affidavits or depositions within or without the State. This power may be delegated to the deputy director or the board or its panel;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(7)</w:t>
      </w:r>
      <w:r w:rsidRPr="00F37A57">
        <w:rPr>
          <w:color w:val="000000" w:themeColor="text1"/>
          <w:u w:val="single" w:color="000000" w:themeColor="text1"/>
        </w:rPr>
        <w:t>(6)</w:t>
      </w:r>
      <w:r w:rsidRPr="00F37A57">
        <w:rPr>
          <w:color w:val="000000" w:themeColor="text1"/>
          <w:u w:color="000000" w:themeColor="text1"/>
        </w:rPr>
        <w:tab/>
        <w:t xml:space="preserve">to render each year to the Governor and to the General Assembly a written report of the activities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and the Victim Compensation Fund</w:t>
      </w:r>
      <w:r w:rsidRPr="00F37A57">
        <w:rPr>
          <w:color w:val="000000" w:themeColor="text1"/>
          <w:u w:color="000000" w:themeColor="text1"/>
        </w:rPr>
        <w:t xml:space="preserv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(7)</w:t>
      </w:r>
      <w:r w:rsidRPr="00F37A57">
        <w:rPr>
          <w:color w:val="000000" w:themeColor="text1"/>
          <w:u w:color="000000" w:themeColor="text1"/>
        </w:rPr>
        <w:tab/>
        <w:t>to delegate the authority to the deputy director to reject incomplete claims for awards or assistance;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(9)</w:t>
      </w:r>
      <w:r w:rsidRPr="00F37A57">
        <w:rPr>
          <w:color w:val="000000" w:themeColor="text1"/>
          <w:u w:val="single" w:color="000000" w:themeColor="text1"/>
        </w:rPr>
        <w:t>(8)</w:t>
      </w:r>
      <w:r w:rsidRPr="00F37A57">
        <w:rPr>
          <w:color w:val="000000" w:themeColor="text1"/>
          <w:u w:color="000000" w:themeColor="text1"/>
        </w:rPr>
        <w:tab/>
        <w:t>to render awards to victims of crime or to those other persons entitled to receive awards in the manner authorized by this article. The power may be delegated to the deputy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(10)</w:t>
      </w:r>
      <w:r w:rsidRPr="00F37A57">
        <w:rPr>
          <w:color w:val="000000" w:themeColor="text1"/>
          <w:u w:val="single" w:color="000000" w:themeColor="text1"/>
        </w:rPr>
        <w:t>(9)</w:t>
      </w:r>
      <w:r w:rsidRPr="00F37A57">
        <w:rPr>
          <w:color w:val="000000" w:themeColor="text1"/>
          <w:u w:color="000000" w:themeColor="text1"/>
        </w:rPr>
        <w:tab/>
        <w:t>to apply for funds from, and to submit all necessary forms to, any federal agency participating in a cooperative program to compensate victims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val="single" w:color="000000" w:themeColor="text1"/>
        </w:rPr>
        <w:t>(10)</w:t>
      </w:r>
      <w:r w:rsidRPr="00F37A57">
        <w:rPr>
          <w:color w:val="000000" w:themeColor="text1"/>
          <w:u w:color="000000" w:themeColor="text1"/>
        </w:rPr>
        <w:tab/>
        <w:t>to delegate to the board or a panel of the board on appeal matters any power of the director or deputy director.</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 claimant may, within thirty days after receipt of the report of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make an application in writing to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for review of the decision.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Upon receipt of an application for review pursuant to subsection </w:t>
      </w:r>
      <w:r w:rsidRPr="00F37A57">
        <w:rPr>
          <w:strike/>
          <w:color w:val="000000" w:themeColor="text1"/>
          <w:u w:color="000000" w:themeColor="text1"/>
        </w:rPr>
        <w:t>(1) of this section</w:t>
      </w:r>
      <w:r w:rsidRPr="00F37A57">
        <w:rPr>
          <w:color w:val="000000" w:themeColor="text1"/>
          <w:u w:color="000000" w:themeColor="text1"/>
        </w:rPr>
        <w:t xml:space="preserve"> </w:t>
      </w:r>
      <w:r w:rsidRPr="00F37A57">
        <w:rPr>
          <w:color w:val="000000" w:themeColor="text1"/>
          <w:u w:val="single" w:color="000000" w:themeColor="text1"/>
        </w:rPr>
        <w:t>(A)</w:t>
      </w:r>
      <w:r w:rsidRPr="00F37A57">
        <w:rPr>
          <w:color w:val="000000" w:themeColor="text1"/>
          <w:u w:color="000000" w:themeColor="text1"/>
        </w:rPr>
        <w:t xml:space="preserve">,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forward all relevant documents and information to the Chairman of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shall appoint a three</w:t>
      </w:r>
      <w:r w:rsidRPr="00F37A57">
        <w:rPr>
          <w:color w:val="000000" w:themeColor="text1"/>
          <w:u w:color="000000" w:themeColor="text1"/>
        </w:rPr>
        <w:noBreakHyphen/>
        <w:t xml:space="preserve">member panel of the Board which shall review the records and affirm or modify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provided, that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may order, in his discretion, that any particular case must be heard by the full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If considered necessary by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or if requested by the claimant,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order a hearing prior to rendering a decision. At the hearing any relevant evidence, not legally privileged, is admissible.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render a decision within ninety days after completion of the investigation. The action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is final and nonappealable. If the </w:t>
      </w:r>
      <w:r w:rsidRPr="00F37A57">
        <w:rPr>
          <w:strike/>
          <w:color w:val="000000" w:themeColor="text1"/>
          <w:u w:color="000000" w:themeColor="text1"/>
        </w:rPr>
        <w:lastRenderedPageBreak/>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receives no application for review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his decision becomes the final decision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for purposes of this article, may subpoena witnesses, administer or cause to be administered oaths, and examine such parts of the books and records of the parties to proceedings as relate to questions in dispute.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within ten days after receipt of the </w:t>
      </w:r>
      <w:r w:rsidRPr="00F37A57">
        <w:rPr>
          <w:strike/>
          <w:color w:val="000000" w:themeColor="text1"/>
          <w:u w:color="000000" w:themeColor="text1"/>
        </w:rPr>
        <w:t>Board’s</w:t>
      </w:r>
      <w:r w:rsidRPr="00F37A57">
        <w:rPr>
          <w:color w:val="000000" w:themeColor="text1"/>
          <w:u w:color="000000" w:themeColor="text1"/>
        </w:rPr>
        <w:t xml:space="preserve"> </w:t>
      </w:r>
      <w:r w:rsidRPr="00F37A57">
        <w:rPr>
          <w:color w:val="000000" w:themeColor="text1"/>
          <w:u w:val="single" w:color="000000" w:themeColor="text1"/>
        </w:rPr>
        <w:t>board’s</w:t>
      </w:r>
      <w:r w:rsidRPr="00F37A57">
        <w:rPr>
          <w:color w:val="000000" w:themeColor="text1"/>
          <w:u w:color="000000" w:themeColor="text1"/>
        </w:rPr>
        <w:t xml:space="preserve"> or panel’s final decision make a report to the claimant including a copy of the final decision and the reasons why the decision was made.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w:t>
      </w:r>
      <w:r w:rsidRPr="00F37A57">
        <w:rPr>
          <w:rFonts w:eastAsia="Times New Roman"/>
          <w:color w:val="000000" w:themeColor="text1"/>
          <w:u w:color="000000" w:themeColor="text1"/>
        </w:rPr>
        <w:tab/>
      </w:r>
      <w:r w:rsidRPr="00F37A57">
        <w:rPr>
          <w:color w:val="000000" w:themeColor="text1"/>
          <w:u w:color="000000" w:themeColor="text1"/>
        </w:rPr>
        <w:t>Notwithstanding the provisions of Section 16</w:t>
      </w:r>
      <w:r w:rsidRPr="00F37A57">
        <w:rPr>
          <w:color w:val="000000" w:themeColor="text1"/>
          <w:u w:color="000000" w:themeColor="text1"/>
        </w:rPr>
        <w:noBreakHyphen/>
        <w:t>3</w:t>
      </w:r>
      <w:r w:rsidRPr="00F37A57">
        <w:rPr>
          <w:color w:val="000000" w:themeColor="text1"/>
          <w:u w:color="000000" w:themeColor="text1"/>
        </w:rPr>
        <w:noBreakHyphen/>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amount of each emergency award shall not exceed five hundred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total amount of such emergency awards shall not exceed one thousand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amount of such emergency awards must be deducted from any final award made to the claimant</w:t>
      </w:r>
      <w:r w:rsidRPr="00F37A57">
        <w:rPr>
          <w:strike/>
          <w:color w:val="000000" w:themeColor="text1"/>
          <w:u w:color="000000" w:themeColor="text1"/>
        </w:rPr>
        <w:t>,</w:t>
      </w:r>
      <w:r w:rsidRPr="00F37A57">
        <w:rPr>
          <w:color w:val="000000" w:themeColor="text1"/>
          <w:u w:val="single" w:color="000000" w:themeColor="text1"/>
        </w:rPr>
        <w:t>;</w:t>
      </w:r>
      <w:r w:rsidRPr="00F37A57">
        <w:rPr>
          <w:color w:val="000000" w:themeColor="text1"/>
          <w:u w:color="000000" w:themeColor="text1"/>
        </w:rPr>
        <w:t xml:space="preserv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(4)</w:t>
      </w:r>
      <w:r w:rsidRPr="00F37A57">
        <w:rPr>
          <w:color w:val="000000" w:themeColor="text1"/>
          <w:u w:color="000000" w:themeColor="text1"/>
        </w:rPr>
        <w:tab/>
        <w:t xml:space="preserve">the excess of the amount of any emergency award over the amount of the final award, or the full amount of any emergency award if no final award is made, must be repaid by the claimant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E.</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board to be known as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to consist of eleven members to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 administrative experience in a court</w:t>
      </w:r>
      <w:r w:rsidRPr="00F37A57">
        <w:rPr>
          <w:color w:val="000000" w:themeColor="text1"/>
          <w:u w:color="000000" w:themeColor="text1"/>
        </w:rPr>
        <w:noBreakHyphen/>
        <w:t xml:space="preserve">related Victim’s Assistance </w:t>
      </w:r>
      <w:r w:rsidRPr="00F37A57">
        <w:rPr>
          <w:color w:val="000000" w:themeColor="text1"/>
          <w:u w:color="000000" w:themeColor="text1"/>
        </w:rPr>
        <w:lastRenderedPageBreak/>
        <w:t>Fund, provided that such a qualified person is available. Of the four additional members, one must be a law enforcement officer with at least five years’ administrative experience, one shall have at least five years’ experience in directing sexual assault prevention or treatment services, one shall have at least five years’ experience in providing services for domestic violence victims, and one shall have been a victim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initial appointments. The initial terms of four additional members to be appointed as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in this section</w:t>
      </w:r>
      <w:r w:rsidRPr="00F37A57">
        <w:rPr>
          <w:color w:val="000000" w:themeColor="text1"/>
          <w:u w:color="000000" w:themeColor="text1"/>
        </w:rPr>
        <w:t xml:space="preserve"> are for two, three, four, and five years, respectively, the initial term of each member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appointment.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shall select a chairman. The board may elect a secretary and other officers as deemed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 xml:space="preserve">Any vacancy must be filled for the remainder of the unexpired term by appointment in the same manner of the initial appointments. </w:t>
      </w:r>
      <w:r w:rsidRPr="00F37A57">
        <w:rPr>
          <w:color w:val="000000" w:themeColor="text1"/>
          <w:u w:val="single" w:color="000000" w:themeColor="text1"/>
        </w:rPr>
        <w:t>On June 30, 2017, the terms of the members of the board currently serving shall terminate, and members serving on that date, or subsequently appointed by the Attorney General, are eligible for reappointment at the discretion of the Attorney General.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The board shall meet at least twice each year and must be subject to the call of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chairperson</w:t>
      </w:r>
      <w:r w:rsidRPr="00F37A57">
        <w:rPr>
          <w:color w:val="000000" w:themeColor="text1"/>
          <w:u w:color="000000" w:themeColor="text1"/>
        </w:rPr>
        <w:t xml:space="preserve">, to consider improvements in and monitor the effectiveness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and to review and comment on the budget and approve the regulations pertaining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t>
      </w:r>
      <w:r w:rsidRPr="00F37A57">
        <w:rPr>
          <w:strike/>
          <w:color w:val="000000" w:themeColor="text1"/>
          <w:u w:color="000000" w:themeColor="text1"/>
        </w:rPr>
        <w:t>of this article</w:t>
      </w:r>
      <w:r w:rsidRPr="00F37A57">
        <w:rPr>
          <w:color w:val="000000" w:themeColor="text1"/>
          <w:u w:color="000000" w:themeColor="text1"/>
        </w:rPr>
        <w:t xml:space="preserve"> and the Victim/Witness Assistance Program of Article 14 </w:t>
      </w:r>
      <w:r w:rsidRPr="00F37A57">
        <w:rPr>
          <w:strike/>
          <w:color w:val="000000" w:themeColor="text1"/>
          <w:u w:color="000000" w:themeColor="text1"/>
        </w:rPr>
        <w:t>of this chapter</w:t>
      </w:r>
      <w:r w:rsidRPr="00F37A57">
        <w:rPr>
          <w:color w:val="000000" w:themeColor="text1"/>
          <w:u w:color="000000" w:themeColor="text1"/>
        </w:rPr>
        <w:t xml:space="preserve">. The members of the board shall receive the same subsistence, mileage, and per diem as is provided by law for members of state boards, committees, and commissions, to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F.</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No award may be made unless: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a crime was committed;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(2)</w:t>
      </w:r>
      <w:r w:rsidRPr="00F37A57">
        <w:rPr>
          <w:color w:val="000000" w:themeColor="text1"/>
          <w:u w:color="000000" w:themeColor="text1"/>
        </w:rPr>
        <w:tab/>
        <w:t>the crime directly resulted in physical or psychic trauma to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crime was promptly reported to the proper authority and recorded in police records;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the claimant or other award recipient has fully cooperated with all law enforcement agencies and with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For the purposes of </w:t>
      </w:r>
      <w:r w:rsidRPr="00F37A57">
        <w:rPr>
          <w:strike/>
          <w:color w:val="000000" w:themeColor="text1"/>
          <w:u w:color="000000" w:themeColor="text1"/>
        </w:rPr>
        <w:t>item (3) of</w:t>
      </w:r>
      <w:r w:rsidRPr="00F37A57">
        <w:rPr>
          <w:color w:val="000000" w:themeColor="text1"/>
          <w:u w:color="000000" w:themeColor="text1"/>
        </w:rPr>
        <w:t xml:space="preserve"> subsection (A)</w:t>
      </w:r>
      <w:r w:rsidRPr="00F37A57">
        <w:rPr>
          <w:color w:val="000000" w:themeColor="text1"/>
          <w:u w:val="single" w:color="000000" w:themeColor="text1"/>
        </w:rPr>
        <w:t>(3)</w:t>
      </w:r>
      <w:r w:rsidRPr="00F37A57">
        <w:rPr>
          <w:color w:val="000000" w:themeColor="text1"/>
          <w:u w:color="000000" w:themeColor="text1"/>
        </w:rPr>
        <w:t>, a crime reported more than forty</w:t>
      </w:r>
      <w:r w:rsidRPr="00F37A57">
        <w:rPr>
          <w:color w:val="000000" w:themeColor="text1"/>
          <w:u w:color="000000" w:themeColor="text1"/>
        </w:rPr>
        <w:noBreakHyphen/>
        <w:t>eight hours after its occurrence is not ‘promptly reported’, absent a showing of special circumstances or causes which justify the delay.</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1180(C) and (E)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(C)</w:t>
      </w:r>
      <w:r w:rsidRPr="00F37A57">
        <w:rPr>
          <w:color w:val="000000" w:themeColor="text1"/>
          <w:u w:color="000000" w:themeColor="text1"/>
        </w:rPr>
        <w:tab/>
        <w:t xml:space="preserve">The aggregate of award to and on behalf of victims may not exceed fifteen thousand dollars unless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by two</w:t>
      </w:r>
      <w:r w:rsidRPr="00F37A57">
        <w:rPr>
          <w:color w:val="000000" w:themeColor="text1"/>
          <w:u w:color="000000" w:themeColor="text1"/>
        </w:rPr>
        <w:noBreakHyphen/>
        <w:t>thirds vote, and the director concur that extraordinary circumstances exist. In this case, the award may not exceed twenty</w:t>
      </w:r>
      <w:r w:rsidRPr="00F37A57">
        <w:rPr>
          <w:color w:val="000000" w:themeColor="text1"/>
          <w:u w:color="000000" w:themeColor="text1"/>
        </w:rPr>
        <w:noBreakHyphen/>
        <w:t>five thousand dollars.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(E)</w:t>
      </w:r>
      <w:r w:rsidRPr="00F37A57">
        <w:rPr>
          <w:color w:val="000000" w:themeColor="text1"/>
          <w:u w:color="000000" w:themeColor="text1"/>
        </w:rPr>
        <w:tab/>
        <w:t xml:space="preserve">A previously decided award may be reopened for the purpose of increasing the compensation previously awarded, subject to the maximum provided in this article. In this case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sidRPr="00F37A57">
        <w:rPr>
          <w:color w:val="000000" w:themeColor="text1"/>
          <w:u w:val="single" w:color="000000" w:themeColor="text1"/>
        </w:rPr>
        <w:t>or deputy director</w:t>
      </w:r>
      <w:r w:rsidRPr="00F37A57">
        <w:rPr>
          <w:color w:val="000000" w:themeColor="text1"/>
          <w:u w:color="000000" w:themeColor="text1"/>
        </w:rPr>
        <w:t xml:space="preserve"> determines there is a need to reopen the case as specified in </w:t>
      </w:r>
      <w:r w:rsidR="00780263">
        <w:rPr>
          <w:rFonts w:eastAsia="Times New Roman"/>
          <w:snapToGrid w:val="0"/>
          <w:szCs w:val="20"/>
        </w:rPr>
        <w:t xml:space="preserve">Section </w:t>
      </w:r>
      <w:r w:rsidR="00780263" w:rsidRPr="003135B0">
        <w:rPr>
          <w:rFonts w:eastAsia="Times New Roman"/>
          <w:strike/>
          <w:snapToGrid w:val="0"/>
          <w:szCs w:val="20"/>
        </w:rPr>
        <w:t>16-3-1120(4)</w:t>
      </w:r>
      <w:r w:rsidR="00780263">
        <w:rPr>
          <w:rFonts w:eastAsia="Times New Roman"/>
          <w:snapToGrid w:val="0"/>
          <w:szCs w:val="20"/>
        </w:rPr>
        <w:t xml:space="preserve"> </w:t>
      </w:r>
      <w:r w:rsidR="00780263" w:rsidRPr="003135B0">
        <w:rPr>
          <w:rFonts w:eastAsia="Times New Roman"/>
          <w:snapToGrid w:val="0"/>
          <w:szCs w:val="20"/>
          <w:u w:val="single"/>
        </w:rPr>
        <w:t>16-3-1120(B)(3)</w:t>
      </w:r>
      <w:r w:rsidR="00780263">
        <w:rPr>
          <w:rFonts w:eastAsia="Times New Roman"/>
          <w:snapToGrid w:val="0"/>
          <w:szCs w:val="20"/>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H. 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w:t>
      </w:r>
      <w:r w:rsidRPr="00F37A57">
        <w:rPr>
          <w:rFonts w:eastAsia="Times New Roman"/>
          <w:color w:val="000000" w:themeColor="text1"/>
          <w:u w:color="000000" w:themeColor="text1"/>
        </w:rPr>
        <w:tab/>
      </w:r>
      <w:r w:rsidRPr="00F37A57">
        <w:rPr>
          <w:color w:val="000000" w:themeColor="text1"/>
          <w:u w:color="000000" w:themeColor="text1"/>
        </w:rPr>
        <w:t>A person listed in Section 16</w:t>
      </w:r>
      <w:r w:rsidRPr="00F37A57">
        <w:rPr>
          <w:color w:val="000000" w:themeColor="text1"/>
          <w:u w:color="000000" w:themeColor="text1"/>
        </w:rPr>
        <w:noBreakHyphen/>
        <w:t>3</w:t>
      </w:r>
      <w:r w:rsidRPr="00F37A57">
        <w:rPr>
          <w:color w:val="000000" w:themeColor="text1"/>
          <w:u w:color="000000" w:themeColor="text1"/>
        </w:rPr>
        <w:noBreakHyphen/>
        <w:t>1210</w:t>
      </w:r>
      <w:r w:rsidRPr="00F37A57">
        <w:rPr>
          <w:strike/>
          <w:color w:val="000000" w:themeColor="text1"/>
          <w:u w:color="000000" w:themeColor="text1"/>
        </w:rPr>
        <w:t>(1)</w:t>
      </w:r>
      <w:r w:rsidRPr="00F37A57">
        <w:rPr>
          <w:color w:val="000000" w:themeColor="text1"/>
          <w:u w:color="000000" w:themeColor="text1"/>
        </w:rPr>
        <w:t xml:space="preserve"> is not eligible to recover under this article if the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committed or aided in the commission of the crime upon which the claim is based or engaged in other unlawful activity which contributed to or aggravated the resulting injury;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(2)</w:t>
      </w:r>
      <w:r w:rsidRPr="00F37A57">
        <w:rPr>
          <w:color w:val="000000" w:themeColor="text1"/>
          <w:u w:color="000000" w:themeColor="text1"/>
        </w:rPr>
        <w:tab/>
        <w:t>is the surviving parent, spouse, or dependent of a deceased victim who would have been barred by subsection (1) had he survived;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is a dependent of the offender who committed the crime upon which the claim is based, and the offender would be a principal beneficiary of the award.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I.</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claim may be filed by a person eligible to receive an award, as provided in Section 16</w:t>
      </w:r>
      <w:r w:rsidRPr="00F37A57">
        <w:rPr>
          <w:color w:val="000000" w:themeColor="text1"/>
          <w:u w:color="000000" w:themeColor="text1"/>
        </w:rPr>
        <w:noBreakHyphen/>
        <w:t>3</w:t>
      </w:r>
      <w:r w:rsidRPr="00F37A57">
        <w:rPr>
          <w:color w:val="000000" w:themeColor="text1"/>
          <w:u w:color="000000" w:themeColor="text1"/>
        </w:rPr>
        <w:noBreakHyphen/>
        <w:t>1210 , or, if the person is an incompetent or a minor, by his parent or legal guardian or other individual authorized to administer his affairs.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val="single" w:color="000000" w:themeColor="text1"/>
        </w:rPr>
        <w:tab/>
      </w:r>
      <w:r w:rsidRPr="00F37A57">
        <w:rPr>
          <w:color w:val="000000" w:themeColor="text1"/>
          <w:u w:color="000000" w:themeColor="text1"/>
        </w:rPr>
        <w:t>A claim must be filed by the claimant not later than one hundred eighty days after the latest of the following events: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occurrence of the crime upon which the claim is based;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death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discovery by the law enforcement agency that the occurrence was the result of crime;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val="single" w:color="000000" w:themeColor="text1"/>
        </w:rPr>
        <w:t>(4)</w:t>
      </w:r>
      <w:r w:rsidRPr="00F37A57">
        <w:rPr>
          <w:color w:val="000000" w:themeColor="text1"/>
          <w:u w:color="000000" w:themeColor="text1"/>
        </w:rPr>
        <w:tab/>
        <w:t>the manifestation of a mental or physical injury is diagnosed as a result of a crime committed against a minor.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Upon good cause shown, the time for filing may be extended for a period not to exceed four years after the occurrence, diagnosed manifestation, or death. ‘Good cause’ for the above purposes includes reliance upon advice of an official victim assistance specialist who either misinformed or neglected to inform a victim of rights and benefits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but does not mean simply ignorance of the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Claims must be filed in the </w:t>
      </w:r>
      <w:r w:rsidRPr="00F37A57">
        <w:rPr>
          <w:strike/>
          <w:color w:val="000000" w:themeColor="text1"/>
          <w:u w:color="000000" w:themeColor="text1"/>
        </w:rPr>
        <w:t>office of the director</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with input from the board</w:t>
      </w:r>
      <w:r w:rsidRPr="00F37A57">
        <w:rPr>
          <w:color w:val="000000" w:themeColor="text1"/>
          <w:u w:color="000000" w:themeColor="text1"/>
        </w:rPr>
        <w:t xml:space="preserve"> by conventional mail, facsimile, in person, or through another electronic submission mechanism approved by the director. The director shall accept for filing all claims submitted by persons eligible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and meeting the requirements as to the form of the claim contained in the </w:t>
      </w:r>
      <w:r w:rsidRPr="00F37A57">
        <w:rPr>
          <w:strike/>
          <w:color w:val="000000" w:themeColor="text1"/>
          <w:u w:color="000000" w:themeColor="text1"/>
        </w:rPr>
        <w:t>regulations of the board</w:t>
      </w:r>
      <w:r w:rsidRPr="00F37A57">
        <w:rPr>
          <w:color w:val="000000" w:themeColor="text1"/>
          <w:u w:color="000000" w:themeColor="text1"/>
        </w:rPr>
        <w:t xml:space="preserve"> </w:t>
      </w:r>
      <w:r w:rsidRPr="00F37A57">
        <w:rPr>
          <w:color w:val="000000" w:themeColor="text1"/>
          <w:u w:val="single" w:color="000000" w:themeColor="text1"/>
        </w:rPr>
        <w:t>form developed by the Office of the Attorney General, South Carolina Crime Victim Services Division, Department of Crime Victim Compensation</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J.</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w:t>
      </w:r>
      <w:r w:rsidRPr="00F37A57">
        <w:rPr>
          <w:rFonts w:eastAsia="Times New Roman"/>
          <w:color w:val="000000" w:themeColor="text1"/>
          <w:u w:color="000000" w:themeColor="text1"/>
        </w:rPr>
        <w:tab/>
      </w:r>
      <w:r w:rsidRPr="00F37A57">
        <w:rPr>
          <w:color w:val="000000" w:themeColor="text1"/>
          <w:u w:color="000000" w:themeColor="text1"/>
        </w:rPr>
        <w:t xml:space="preserve">It is unlawful, except for purposes directly connected with the administration of the </w:t>
      </w:r>
      <w:r w:rsidRPr="00F37A57">
        <w:rPr>
          <w:strike/>
          <w:color w:val="000000" w:themeColor="text1"/>
          <w:u w:color="000000" w:themeColor="text1"/>
        </w:rPr>
        <w:t>victim’s compensation program</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any person to solicit, disclose, receive, or make use of or authorize, knowingly permit, participate in or acquiesce in the use of any list, or names of, or information concerning persons applying for or receiving awards </w:t>
      </w:r>
      <w:r w:rsidRPr="00F37A57">
        <w:rPr>
          <w:strike/>
          <w:color w:val="000000" w:themeColor="text1"/>
          <w:u w:color="000000" w:themeColor="text1"/>
        </w:rPr>
        <w:t>hereunder</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xml:space="preserve"> without the written consent of the applicant or recipient. The records, papers, files, and communications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its panel</w:t>
      </w:r>
      <w:r w:rsidRPr="00F37A57">
        <w:rPr>
          <w:color w:val="000000" w:themeColor="text1"/>
          <w:u w:val="single" w:color="000000" w:themeColor="text1"/>
        </w:rPr>
        <w:t>,</w:t>
      </w:r>
      <w:r w:rsidRPr="00F37A57">
        <w:rPr>
          <w:color w:val="000000" w:themeColor="text1"/>
          <w:u w:color="000000" w:themeColor="text1"/>
        </w:rPr>
        <w:t xml:space="preserve"> and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xml:space="preserve"> and his staff must be regarded as confidential information and privileged and not subject to disclosure under the Freedom of Information Act as contained in Chapter 3</w:t>
      </w:r>
      <w:r w:rsidRPr="00F37A57">
        <w:rPr>
          <w:color w:val="000000" w:themeColor="text1"/>
          <w:u w:val="single" w:color="000000" w:themeColor="text1"/>
        </w:rPr>
        <w:t>,</w:t>
      </w:r>
      <w:r w:rsidRPr="00F37A57">
        <w:rPr>
          <w:color w:val="000000" w:themeColor="text1"/>
          <w:u w:color="000000" w:themeColor="text1"/>
        </w:rPr>
        <w:t xml:space="preserve"> </w:t>
      </w:r>
      <w:r w:rsidRPr="00F37A57">
        <w:rPr>
          <w:strike/>
          <w:color w:val="000000" w:themeColor="text1"/>
          <w:u w:color="000000" w:themeColor="text1"/>
        </w:rPr>
        <w:t>of</w:t>
      </w:r>
      <w:r w:rsidRPr="00F37A57">
        <w:rPr>
          <w:color w:val="000000" w:themeColor="text1"/>
          <w:u w:color="000000" w:themeColor="text1"/>
        </w:rPr>
        <w:t xml:space="preserve"> Title 30.</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K.</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The Circuit Court, when placing on probation a person who owes a debt to the State as a consequence of a criminal act, may set as a condition of probation the payment of the debt or a portion of the debt to the State. The court also may set the schedule or amounts of payments subject to modification based on change of circumstances.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The Department of Probation, Parole, and Pardon Services shall also have the right to make payment of the debt or a portion of the debt to the State a condition of parole or community supervision.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When a juvenile is adjudicated delinquent in a Family Court proceeding involving a crime upon which a claim under this article can be made, the Family Court, in its discretion, may order that the juvenile pay the debt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as created by this article, as an adult would have to pay had an adult committed the crime. Any assessments ordered may be made a condition of probation as provided in Section 63</w:t>
      </w:r>
      <w:r w:rsidRPr="00F37A57">
        <w:rPr>
          <w:color w:val="000000" w:themeColor="text1"/>
          <w:u w:color="000000" w:themeColor="text1"/>
        </w:rPr>
        <w:noBreakHyphen/>
        <w:t>19</w:t>
      </w:r>
      <w:r w:rsidRPr="00F37A57">
        <w:rPr>
          <w:color w:val="000000" w:themeColor="text1"/>
          <w:u w:color="000000" w:themeColor="text1"/>
        </w:rPr>
        <w:noBreakHyphen/>
        <w:t>1410.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(E)</w:t>
      </w:r>
      <w:r w:rsidRPr="00F37A57">
        <w:rPr>
          <w:color w:val="000000" w:themeColor="text1"/>
          <w:u w:color="000000" w:themeColor="text1"/>
        </w:rPr>
        <w:tab/>
        <w:t xml:space="preserve">Payments authorized or required under this section must be paid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 xml:space="preserve">Office of the </w:t>
      </w:r>
      <w:r w:rsidRPr="00F37A57">
        <w:rPr>
          <w:color w:val="000000" w:themeColor="text1"/>
          <w:u w:val="single" w:color="000000" w:themeColor="text1"/>
        </w:rPr>
        <w:lastRenderedPageBreak/>
        <w:t>Attorney General, South Carolina Crime Victim Services Division, together with the deputy director of the Department of Crime Victim Compensation,</w:t>
      </w:r>
      <w:r w:rsidRPr="00F37A57">
        <w:rPr>
          <w:color w:val="000000" w:themeColor="text1"/>
          <w:u w:color="000000" w:themeColor="text1"/>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(F)</w:t>
      </w:r>
      <w:r w:rsidRPr="00F37A57">
        <w:rPr>
          <w:color w:val="000000" w:themeColor="text1"/>
          <w:u w:color="000000" w:themeColor="text1"/>
        </w:rPr>
        <w:tab/>
        <w:t xml:space="preserve">Restitution payments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may be made by the Department of Corrections from wages accumulated by offenders in its custody who are subject to this article, except that offenders’ wages must not be used for this purpose if monthly wages are at or below minimums required to purchase basic necessities.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L.</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There is hereby created a special fund to be known as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for the purpose of providing for the payment of all necessary and proper expenses incurred by the operation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and the payment of claims. The State Treasurer is the custodian of the fund and all monies in the fund are held by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The funds placed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All administrative costs of this article, except the </w:t>
      </w:r>
      <w:r w:rsidRPr="00F37A57">
        <w:rPr>
          <w:strike/>
          <w:color w:val="000000" w:themeColor="text1"/>
          <w:u w:color="000000" w:themeColor="text1"/>
        </w:rPr>
        <w:t>Director’s</w:t>
      </w:r>
      <w:r w:rsidRPr="00F37A57">
        <w:rPr>
          <w:color w:val="000000" w:themeColor="text1"/>
          <w:u w:color="000000" w:themeColor="text1"/>
        </w:rPr>
        <w:t xml:space="preserve"> </w:t>
      </w:r>
      <w:r w:rsidRPr="00F37A57">
        <w:rPr>
          <w:color w:val="000000" w:themeColor="text1"/>
          <w:u w:val="single" w:color="000000" w:themeColor="text1"/>
        </w:rPr>
        <w:t>director’s</w:t>
      </w:r>
      <w:r w:rsidRPr="00F37A57">
        <w:rPr>
          <w:color w:val="000000" w:themeColor="text1"/>
          <w:u w:color="000000" w:themeColor="text1"/>
        </w:rPr>
        <w:t xml:space="preserve"> salary, must be paid out of money collected pursuant to this article which has been deposited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Interest earned on all monies held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shall be remitted to the general fund of the State.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M.</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When the director determines that projected revenue in any fiscal year will be insufficient to pay projected claims or awards in the amounts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award </w:t>
      </w:r>
      <w:r w:rsidRPr="00F37A57">
        <w:rPr>
          <w:strike/>
          <w:color w:val="000000" w:themeColor="text1"/>
          <w:u w:color="000000" w:themeColor="text1"/>
        </w:rPr>
        <w:t>hereunder</w:t>
      </w:r>
      <w:r w:rsidRPr="00F37A57">
        <w:rPr>
          <w:color w:val="000000" w:themeColor="text1"/>
          <w:u w:color="000000" w:themeColor="text1"/>
        </w:rPr>
        <w:t xml:space="preserve"> is specifically not a claim against the State if it cannot be paid due to a lack of funds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N.</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A claimant may be represented by an attorney in proceedings under this article. </w:t>
      </w:r>
      <w:r w:rsidRPr="00F37A57">
        <w:rPr>
          <w:strike/>
          <w:color w:val="000000" w:themeColor="text1"/>
          <w:u w:color="000000" w:themeColor="text1"/>
        </w:rPr>
        <w:t>Fees for such attorney</w:t>
      </w:r>
      <w:r w:rsidRPr="00F37A57">
        <w:rPr>
          <w:color w:val="000000" w:themeColor="text1"/>
          <w:u w:color="000000" w:themeColor="text1"/>
        </w:rPr>
        <w:t xml:space="preserve"> </w:t>
      </w:r>
      <w:r w:rsidRPr="00F37A57">
        <w:rPr>
          <w:color w:val="000000" w:themeColor="text1"/>
          <w:u w:val="single" w:color="000000" w:themeColor="text1"/>
        </w:rPr>
        <w:t>Attorneys’ fees</w:t>
      </w:r>
      <w:r w:rsidRPr="00F37A57">
        <w:rPr>
          <w:color w:val="000000" w:themeColor="text1"/>
          <w:u w:color="000000" w:themeColor="text1"/>
        </w:rPr>
        <w:t xml:space="preserve"> must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subject to the approval of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except that in the event of an appeal pursuant to Section 16</w:t>
      </w:r>
      <w:r w:rsidRPr="00F37A57">
        <w:rPr>
          <w:color w:val="000000" w:themeColor="text1"/>
          <w:u w:color="000000" w:themeColor="text1"/>
        </w:rPr>
        <w:noBreakHyphen/>
        <w:t>3</w:t>
      </w:r>
      <w:r w:rsidRPr="00F37A57">
        <w:rPr>
          <w:color w:val="000000" w:themeColor="text1"/>
          <w:u w:color="000000" w:themeColor="text1"/>
        </w:rPr>
        <w:noBreakHyphen/>
        <w:t xml:space="preserve">1140, attorneys’ fees are subject to the approval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hearing the appeal. Attorneys </w:t>
      </w:r>
      <w:r w:rsidRPr="00F37A57">
        <w:rPr>
          <w:strike/>
          <w:color w:val="000000" w:themeColor="text1"/>
          <w:u w:color="000000" w:themeColor="text1"/>
        </w:rPr>
        <w:t>for the South Carolina State Accident Fund</w:t>
      </w:r>
      <w:r w:rsidRPr="00F37A57">
        <w:rPr>
          <w:color w:val="000000" w:themeColor="text1"/>
          <w:u w:color="000000" w:themeColor="text1"/>
        </w:rPr>
        <w:t xml:space="preserve"> </w:t>
      </w:r>
      <w:r w:rsidRPr="00F37A57">
        <w:rPr>
          <w:color w:val="000000" w:themeColor="text1"/>
          <w:u w:val="single" w:color="000000" w:themeColor="text1"/>
        </w:rPr>
        <w:t>within the Office of the Attorney General</w:t>
      </w:r>
      <w:r w:rsidRPr="00F37A57">
        <w:rPr>
          <w:color w:val="000000" w:themeColor="text1"/>
          <w:u w:color="000000" w:themeColor="text1"/>
        </w:rPr>
        <w:t xml:space="preserve"> shall represent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in proceedings under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person who receives any fee or other consideration or any gratuity on account of services so rendered, unless </w:t>
      </w:r>
      <w:r w:rsidRPr="00F37A57">
        <w:rPr>
          <w:strike/>
          <w:color w:val="000000" w:themeColor="text1"/>
          <w:u w:color="000000" w:themeColor="text1"/>
        </w:rPr>
        <w:t>such</w:t>
      </w:r>
      <w:r w:rsidRPr="00F37A57">
        <w:rPr>
          <w:color w:val="000000" w:themeColor="text1"/>
          <w:u w:color="000000" w:themeColor="text1"/>
        </w:rPr>
        <w:t xml:space="preserve"> </w:t>
      </w:r>
      <w:r w:rsidRPr="00F37A57">
        <w:rPr>
          <w:color w:val="000000" w:themeColor="text1"/>
          <w:u w:val="single" w:color="000000" w:themeColor="text1"/>
        </w:rPr>
        <w:t>the</w:t>
      </w:r>
      <w:r w:rsidRPr="00F37A57">
        <w:rPr>
          <w:color w:val="000000" w:themeColor="text1"/>
          <w:u w:color="000000" w:themeColor="text1"/>
        </w:rPr>
        <w:t xml:space="preserve"> consideration or gratuity is approved by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F37A57">
        <w:rPr>
          <w:strike/>
          <w:color w:val="000000" w:themeColor="text1"/>
          <w:u w:color="000000" w:themeColor="text1"/>
        </w:rPr>
        <w:t>to exceed</w:t>
      </w:r>
      <w:r w:rsidRPr="00F37A57">
        <w:rPr>
          <w:color w:val="000000" w:themeColor="text1"/>
          <w:u w:color="000000" w:themeColor="text1"/>
        </w:rPr>
        <w:t xml:space="preserve"> </w:t>
      </w:r>
      <w:r w:rsidRPr="00F37A57">
        <w:rPr>
          <w:color w:val="000000" w:themeColor="text1"/>
          <w:u w:val="single" w:color="000000" w:themeColor="text1"/>
        </w:rPr>
        <w:t>more than</w:t>
      </w:r>
      <w:r w:rsidRPr="00F37A57">
        <w:rPr>
          <w:color w:val="000000" w:themeColor="text1"/>
          <w:u w:color="000000" w:themeColor="text1"/>
        </w:rPr>
        <w:t xml:space="preserve"> one year, or </w:t>
      </w:r>
      <w:r w:rsidRPr="00F37A57">
        <w:rPr>
          <w:strike/>
          <w:color w:val="000000" w:themeColor="text1"/>
          <w:u w:color="000000" w:themeColor="text1"/>
        </w:rPr>
        <w:t>by</w:t>
      </w:r>
      <w:r w:rsidRPr="00F37A57">
        <w:rPr>
          <w:color w:val="000000" w:themeColor="text1"/>
          <w:u w:color="000000" w:themeColor="text1"/>
        </w:rPr>
        <w:t xml:space="preserve"> both </w:t>
      </w:r>
      <w:r w:rsidRPr="00F37A57">
        <w:rPr>
          <w:strike/>
          <w:color w:val="000000" w:themeColor="text1"/>
          <w:u w:color="000000" w:themeColor="text1"/>
        </w:rPr>
        <w:t>such fine and imprisonment</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O.</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lastRenderedPageBreak/>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 State must ensure that a victim of criminal sexual conduct in any degree, criminal sexual conduct with a minor in any degree, or child sexual abuse must not bear the cost of his or her routine medicolegal exam following the assault.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with production costs to be paid from funds appropriated for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These exams must include treatment for sexually transmitted diseases,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 xml:space="preserve">A licensed health care facility, upon completion of a routine sexual assault exam as described in subsection (B) performed on a victim of criminal sexual conduct in any degree, criminal sexual conduct with a minor in any degree, or child sexual abuse, may file a claim for reimbursement directly to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if the offense occurred in South Carolina.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procedures for health care facilities to follow when filing a claim with respect to the privacy of the victim. Health care facility personnel must obtain information necessary for the claim at the time of the exam, if possible.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reimburse eligible health care facilities directly </w:t>
      </w:r>
      <w:r w:rsidRPr="00F37A57">
        <w:rPr>
          <w:color w:val="000000" w:themeColor="text1"/>
          <w:u w:val="single" w:color="000000" w:themeColor="text1"/>
        </w:rPr>
        <w:t>from the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(D)</w:t>
      </w:r>
      <w:r w:rsidRPr="00F37A57">
        <w:rPr>
          <w:color w:val="000000" w:themeColor="text1"/>
          <w:u w:color="000000" w:themeColor="text1"/>
        </w:rPr>
        <w:tab/>
        <w:t xml:space="preserve">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must utilize existing funds appropriated from the general fund for the purpose of compensating licensed health care facilities for the cost of routine </w:t>
      </w:r>
      <w:r w:rsidRPr="00F37A57">
        <w:rPr>
          <w:color w:val="000000" w:themeColor="text1"/>
          <w:u w:color="000000" w:themeColor="text1"/>
        </w:rPr>
        <w:lastRenderedPageBreak/>
        <w:t xml:space="preserve">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the purpose of this particular exam, the one hundred dollar deductible is waived for award eligibility under the fund.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appropriate guidelines and procedures and distribute them to law enforcement agencies and appropriate health care facilities.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6.</w:t>
      </w:r>
      <w:r w:rsidRPr="00F37A57">
        <w:rPr>
          <w:rFonts w:eastAsia="Times New Roman"/>
          <w:color w:val="000000" w:themeColor="text1"/>
          <w:u w:color="000000" w:themeColor="text1"/>
        </w:rPr>
        <w:tab/>
        <w:t>Article 14,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1F7EA6"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0C16B1" w:rsidRPr="00F37A57">
        <w:rPr>
          <w:rFonts w:eastAsia="Times New Roman"/>
          <w:color w:val="000000" w:themeColor="text1"/>
          <w:u w:color="000000" w:themeColor="text1"/>
        </w:rPr>
        <w:t>Article 14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trike/>
          <w:color w:val="000000" w:themeColor="text1"/>
          <w:u w:color="000000" w:themeColor="text1"/>
        </w:rPr>
      </w:pPr>
      <w:r w:rsidRPr="00F37A57">
        <w:rPr>
          <w:rFonts w:eastAsia="Times New Roman"/>
          <w:strike/>
          <w:color w:val="000000" w:themeColor="text1"/>
          <w:u w:color="000000" w:themeColor="text1"/>
        </w:rPr>
        <w:t>Victim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F37A57">
        <w:rPr>
          <w:rFonts w:eastAsia="Times New Roman"/>
          <w:color w:val="000000" w:themeColor="text1"/>
          <w:u w:val="single" w:color="000000" w:themeColor="text1"/>
        </w:rPr>
        <w:t>Crime Victim Services Training, Provider Certification, and Statistical Analysis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Section 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is created within the Office of the Attorney General, South Carolina Crime Victim Services Division.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(B)</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in cooperation with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victim service provider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(5)</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maintain records of certified victim service providers;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(6)</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collect and analyze statistical data gathered from providers; grant providers; grant recipients; all victim services funding streams; and local, state, and federal crime data and publish analysis, needs assessments, and reports.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Public crime victim assistance programs shall ensure that all victim service providers employed in their respective offices are certified through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Private, nonprofit programs shall ensure that all crime victim service providers in these nonprofit programs are certified by a Victim Services Coordinating Council</w:t>
      </w:r>
      <w:r w:rsidRPr="00F37A57">
        <w:rPr>
          <w:rFonts w:eastAsia="Times New Roman"/>
          <w:color w:val="000000" w:themeColor="text1"/>
          <w:u w:val="single" w:color="000000" w:themeColor="text1"/>
        </w:rPr>
        <w:noBreakHyphen/>
        <w:t>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Crime victim service providers, serving in public or private nonprofit programs and employed on the effective date of this article, are exempt from basic certification requirements but must meet annual continuing education requirements to maintain certification. Crime victim service providers, serving in public or private nonprofit programs and employed after the effective date of this article,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 xml:space="preserve">Section </w:t>
      </w:r>
      <w:r w:rsidRPr="00F37A57">
        <w:rPr>
          <w:rFonts w:eastAsia="Times New Roman"/>
          <w:strike/>
          <w:color w:val="000000" w:themeColor="text1"/>
          <w:u w:color="000000" w:themeColor="text1"/>
        </w:rPr>
        <w:t>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400</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1420</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r>
      <w:r w:rsidRPr="00F37A57">
        <w:rPr>
          <w:color w:val="000000" w:themeColor="text1"/>
          <w:u w:color="000000" w:themeColor="text1"/>
        </w:rPr>
        <w:t>For purposes of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‘Victim service provider’ means a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who is employed by a local government or state agency and whose job duties involve providing victim assistance as mandated by South Carolina law;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‘Victim service provider’ does not include a municipal court judge, magistrates court judge, circuit court judge, special circuit court judge, or family court judge.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 xml:space="preserve">‘Witness’ means a person who has been or is expected to be summoned to testify for the prosecution or who by reason of having </w:t>
      </w:r>
      <w:r w:rsidRPr="00F37A57">
        <w:rPr>
          <w:color w:val="000000" w:themeColor="text1"/>
          <w:u w:color="000000" w:themeColor="text1"/>
        </w:rPr>
        <w:lastRenderedPageBreak/>
        <w:t>relevant information is subject to call or likely to be called as a witness for the prosecution, whether or not an action or proceeding is commenced.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Section </w:t>
      </w:r>
      <w:r w:rsidRPr="00F37A57">
        <w:rPr>
          <w:strike/>
          <w:color w:val="000000" w:themeColor="text1"/>
          <w:u w:color="000000" w:themeColor="text1"/>
        </w:rPr>
        <w:t>16</w:t>
      </w:r>
      <w:r w:rsidRPr="00F37A57">
        <w:rPr>
          <w:strike/>
          <w:color w:val="000000" w:themeColor="text1"/>
          <w:u w:color="000000" w:themeColor="text1"/>
        </w:rPr>
        <w:noBreakHyphen/>
        <w:t>3</w:t>
      </w:r>
      <w:r w:rsidRPr="00F37A57">
        <w:rPr>
          <w:strike/>
          <w:color w:val="000000" w:themeColor="text1"/>
          <w:u w:color="000000" w:themeColor="text1"/>
        </w:rPr>
        <w:noBreakHyphen/>
        <w:t>1410</w:t>
      </w:r>
      <w:r w:rsidRPr="00F37A57">
        <w:rPr>
          <w:color w:val="000000" w:themeColor="text1"/>
          <w:u w:color="000000" w:themeColor="text1"/>
        </w:rPr>
        <w:t xml:space="preserve"> </w:t>
      </w:r>
      <w:r w:rsidRPr="00F37A57">
        <w:rPr>
          <w:color w:val="000000" w:themeColor="text1"/>
          <w:u w:val="single" w:color="000000" w:themeColor="text1"/>
        </w:rPr>
        <w:t>16</w:t>
      </w:r>
      <w:r w:rsidRPr="00F37A57">
        <w:rPr>
          <w:color w:val="000000" w:themeColor="text1"/>
          <w:u w:val="single" w:color="000000" w:themeColor="text1"/>
        </w:rPr>
        <w:noBreakHyphen/>
        <w:t>3</w:t>
      </w:r>
      <w:r w:rsidRPr="00F37A57">
        <w:rPr>
          <w:color w:val="000000" w:themeColor="text1"/>
          <w:u w:val="single" w:color="000000" w:themeColor="text1"/>
        </w:rPr>
        <w:noBreakHyphen/>
        <w:t>1430</w:t>
      </w:r>
      <w:r w:rsidRPr="00F37A57">
        <w:rPr>
          <w:color w:val="000000" w:themeColor="text1"/>
          <w:u w:color="000000" w:themeColor="text1"/>
        </w:rPr>
        <w:t>.</w:t>
      </w:r>
      <w:r w:rsidRPr="00F37A57">
        <w:rPr>
          <w:color w:val="000000" w:themeColor="text1"/>
          <w:u w:color="000000" w:themeColor="text1"/>
        </w:rPr>
        <w:tab/>
        <w:t>(A)</w:t>
      </w:r>
      <w:r w:rsidRPr="00F37A57">
        <w:rPr>
          <w:color w:val="000000" w:themeColor="text1"/>
          <w:u w:color="000000" w:themeColor="text1"/>
        </w:rPr>
        <w:tab/>
        <w:t xml:space="preserve">The </w:t>
      </w:r>
      <w:r w:rsidRPr="00F37A57">
        <w:rPr>
          <w:strike/>
          <w:color w:val="000000" w:themeColor="text1"/>
          <w:u w:color="000000" w:themeColor="text1"/>
        </w:rPr>
        <w:t>Victim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Services Training, Provider Certification, and Statistical Analysis, in collaboration with the Department of Crime Victim Compensation,</w:t>
      </w:r>
      <w:r w:rsidRPr="00F37A57">
        <w:rPr>
          <w:color w:val="000000" w:themeColor="text1"/>
          <w:u w:color="000000" w:themeColor="text1"/>
        </w:rPr>
        <w:t xml:space="preserve"> is authorized to provide the following victim assistance services, contingent upon the availability of funds </w:t>
      </w:r>
      <w:r w:rsidRPr="00F37A57">
        <w:rPr>
          <w:color w:val="000000" w:themeColor="text1"/>
          <w:u w:val="single" w:color="000000" w:themeColor="text1"/>
        </w:rPr>
        <w:t>in the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provide information, training, and technical assistance to state and local agencies and groups involved in victim and domestic violence assistance, such as the Attorney General’s Office, the solicitors’ offices, law enforcement agencies, judges, hospital staff, rape crisis centers, and spouse abuse shelters;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provide recommendations to the Governor and General Assembly on needed legislation and services for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serve as a clearinghouse of victim information;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develop ongoing public awareness and programs to assist victims, such as newsletters, brochures, television and radio spots and programs, and news articles;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provide staff support for a Victim Services Coordinating Council representative of all agencies and groups involved in victim and domestic violence services to improve coordination efforts, suggest policy and procedural improvements to those agencies and groups as needed, and recommend needed statutory changes to the General Assembly;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coordinate the development and implementation of policy and guidelines for the treatment of victims with appropriate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The Victim Services Coordinating Council shall consist of the following twenty</w:t>
      </w:r>
      <w:r w:rsidRPr="00F37A57">
        <w:rPr>
          <w:color w:val="000000" w:themeColor="text1"/>
          <w:u w:color="000000" w:themeColor="text1"/>
        </w:rPr>
        <w:noBreakHyphen/>
        <w:t>two members: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or his designee</w:t>
      </w:r>
      <w:r w:rsidRPr="00F37A57">
        <w:rPr>
          <w:color w:val="000000" w:themeColor="text1"/>
          <w:u w:val="single" w:color="000000" w:themeColor="text1"/>
        </w:rPr>
        <w:t>, who shall serve as chairperson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director of the South Carolina Department of Probation, Parole and Pardon Services,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director of the South Carolina Department of Corrections,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director of the South Carolina Department of Juvenile Justice,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South Carolina Commission on Prosecution Coordination,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(6)</w:t>
      </w:r>
      <w:r w:rsidRPr="00F37A57">
        <w:rPr>
          <w:color w:val="000000" w:themeColor="text1"/>
          <w:u w:color="000000" w:themeColor="text1"/>
        </w:rPr>
        <w:tab/>
        <w:t xml:space="preserve">the </w:t>
      </w:r>
      <w:r w:rsidRPr="00F37A57">
        <w:rPr>
          <w:strike/>
          <w:color w:val="000000" w:themeColor="text1"/>
          <w:u w:color="000000" w:themeColor="text1"/>
        </w:rPr>
        <w:t>Governor’s Crime Victims’ Ombudsman, or his designee</w:t>
      </w:r>
      <w:r w:rsidRPr="00F37A57">
        <w:rPr>
          <w:color w:val="000000" w:themeColor="text1"/>
          <w:u w:color="000000" w:themeColor="text1"/>
        </w:rPr>
        <w:t xml:space="preserve"> </w:t>
      </w:r>
      <w:r w:rsidRPr="00F37A57">
        <w:rPr>
          <w:color w:val="000000" w:themeColor="text1"/>
          <w:u w:val="single" w:color="000000" w:themeColor="text1"/>
        </w:rPr>
        <w:t>deputy directors of the three departments and the Ombudsman under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director of the South Carolina Sheriffs’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president of the South Carolina Police Chiefs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president of the South Carolina Jail Administrators’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president of the Solicitors’ Advocate Forum,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president of the Law Enforcement Victim Advocate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t>the director of the South Carolina Coalition Against Domestic Violence and Sexual Assault,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(13)</w:t>
      </w:r>
      <w:r w:rsidRPr="00F37A57">
        <w:rPr>
          <w:color w:val="000000" w:themeColor="text1"/>
          <w:u w:color="000000" w:themeColor="text1"/>
        </w:rPr>
        <w:tab/>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(14)</w:t>
      </w:r>
      <w:r w:rsidRPr="00F37A57">
        <w:rPr>
          <w:color w:val="000000" w:themeColor="text1"/>
          <w:u w:color="000000" w:themeColor="text1"/>
        </w:rPr>
        <w:tab/>
      </w:r>
      <w:r w:rsidRPr="00F37A57">
        <w:rPr>
          <w:strike/>
          <w:color w:val="000000" w:themeColor="text1"/>
          <w:u w:color="000000" w:themeColor="text1"/>
        </w:rPr>
        <w:t>the administrator of the Office of Justice Programs, Department of Public Safety,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representatives appointed by the State Office of Victim Assistance for a term of two years and until their successors are appointed and qualified for each of the following categories: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one representative of university or campus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r>
      <w:r w:rsidRPr="00F37A57">
        <w:rPr>
          <w:strike/>
          <w:color w:val="000000" w:themeColor="text1"/>
          <w:u w:color="000000" w:themeColor="text1"/>
        </w:rPr>
        <w:t>one representative of a statewide crime victim organization;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t>one representative of a statewide child advocacy organization;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(c)</w:t>
      </w:r>
      <w:r w:rsidRPr="00F37A57">
        <w:rPr>
          <w:color w:val="000000" w:themeColor="text1"/>
          <w:u w:color="000000" w:themeColor="text1"/>
        </w:rPr>
        <w:tab/>
        <w:t>one crime victim;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at</w:t>
      </w:r>
      <w:r w:rsidRPr="00F37A57">
        <w:rPr>
          <w:color w:val="000000" w:themeColor="text1"/>
          <w:u w:color="000000" w:themeColor="text1"/>
        </w:rPr>
        <w:noBreakHyphen/>
        <w:t>large seats elected upon two</w:t>
      </w:r>
      <w:r w:rsidRPr="00F37A57">
        <w:rPr>
          <w:color w:val="000000" w:themeColor="text1"/>
          <w:u w:color="000000" w:themeColor="text1"/>
        </w:rPr>
        <w:noBreakHyphen/>
        <w:t>thirds vote of the other eighteen members of the Victim Services Coordinating Council for a term of two years and until their successors are appointed and qualified, at least one of whom must be a crime victim and two of which must be representatives of community</w:t>
      </w:r>
      <w:r w:rsidRPr="00F37A57">
        <w:rPr>
          <w:color w:val="000000" w:themeColor="text1"/>
          <w:u w:color="000000" w:themeColor="text1"/>
        </w:rPr>
        <w:noBreakHyphen/>
        <w:t>based nongovernmental organizations.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color w:val="000000" w:themeColor="text1"/>
          <w:u w:color="000000" w:themeColor="text1"/>
        </w:rPr>
        <w:tab/>
        <w:t>The Victim Services Coordinating Council shall solicit input on issues affecting relevant stakeholders when those stakeholders are not explicitly represented. The Victim Services Coordinating Council shall meet at least four times per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r>
      <w:r w:rsidRPr="00F37A57">
        <w:rPr>
          <w:rFonts w:eastAsia="Times New Roman"/>
          <w:strike/>
          <w:color w:val="000000" w:themeColor="text1"/>
          <w:u w:color="000000" w:themeColor="text1"/>
        </w:rPr>
        <w:t>Section 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1420.</w:t>
      </w:r>
      <w:r w:rsidRPr="00F37A57">
        <w:rPr>
          <w:rFonts w:eastAsia="Times New Roman"/>
          <w:color w:val="000000" w:themeColor="text1"/>
          <w:u w:color="000000" w:themeColor="text1"/>
        </w:rPr>
        <w:tab/>
      </w:r>
      <w:r w:rsidRPr="00F37A57">
        <w:rPr>
          <w:strike/>
          <w:color w:val="000000" w:themeColor="text1"/>
          <w:u w:color="000000" w:themeColor="text1"/>
        </w:rPr>
        <w:t>The director of the State Victim Assistance Program is the director of the South Carolina State Office of Victim Assistance.</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SECTION</w:t>
      </w:r>
      <w:r w:rsidRPr="00F37A57">
        <w:rPr>
          <w:rFonts w:eastAsia="Times New Roman"/>
          <w:color w:val="000000" w:themeColor="text1"/>
          <w:u w:color="000000" w:themeColor="text1"/>
        </w:rPr>
        <w:tab/>
        <w:t>7.</w:t>
      </w:r>
      <w:r w:rsidRPr="00F37A57">
        <w:rPr>
          <w:rFonts w:eastAsia="Times New Roman"/>
          <w:color w:val="000000" w:themeColor="text1"/>
          <w:u w:color="000000" w:themeColor="text1"/>
        </w:rPr>
        <w:tab/>
        <w:t>Article 16,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1F7EA6"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0C16B1" w:rsidRPr="00F37A57">
        <w:rPr>
          <w:rFonts w:eastAsia="Times New Roman"/>
          <w:color w:val="000000" w:themeColor="text1"/>
          <w:u w:color="000000" w:themeColor="text1"/>
        </w:rPr>
        <w:t>Article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 xml:space="preserve">Crime </w:t>
      </w:r>
      <w:r w:rsidRPr="00F37A57">
        <w:rPr>
          <w:rFonts w:eastAsia="Times New Roman"/>
          <w:strike/>
          <w:color w:val="000000" w:themeColor="text1"/>
          <w:u w:color="000000" w:themeColor="text1"/>
        </w:rPr>
        <w:t>Victims’</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Victim</w:t>
      </w:r>
      <w:r w:rsidRPr="00F37A57">
        <w:rPr>
          <w:rFonts w:eastAsia="Times New Roman"/>
          <w:color w:val="000000" w:themeColor="text1"/>
          <w:u w:color="000000" w:themeColor="text1"/>
        </w:rPr>
        <w:t xml:space="preserve"> Ombudsman </w:t>
      </w:r>
      <w:r w:rsidRPr="00F37A57">
        <w:rPr>
          <w:rFonts w:eastAsia="Times New Roman"/>
          <w:strike/>
          <w:color w:val="000000" w:themeColor="text1"/>
          <w:u w:color="000000" w:themeColor="text1"/>
        </w:rPr>
        <w:t>of the Office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1610.</w:t>
      </w:r>
      <w:r w:rsidRPr="00F37A57">
        <w:rPr>
          <w:rFonts w:eastAsia="Times New Roman"/>
          <w:color w:val="000000" w:themeColor="text1"/>
          <w:u w:color="000000" w:themeColor="text1"/>
        </w:rPr>
        <w:tab/>
      </w:r>
      <w:r w:rsidRPr="00F37A57">
        <w:rPr>
          <w:color w:val="000000" w:themeColor="text1"/>
          <w:u w:color="000000" w:themeColor="text1"/>
        </w:rPr>
        <w:t>As used in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‘Criminal and juvenile justice system’ means circuit solicitors and members of their staffs; the Attorney General and his staff; law enforcement agencies and officers; adult and juvenile probation, parole, and correctional agencies and officers; officials responsible for victims’ compensation and other services which benefit victims of crime, and state, county, and municipal victim advocacy and victim assistance personnel.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‘Victim assistance program’ means an entity, whether governmental, corporate, nonprofit, partnership, or individual, which provides, is required by law to provide, or claims to provide services or assistance, or both to victims on an ongoing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1620.</w:t>
      </w:r>
      <w:r w:rsidRPr="00F37A57">
        <w:rPr>
          <w:color w:val="000000" w:themeColor="text1"/>
          <w:u w:color="000000" w:themeColor="text1"/>
        </w:rPr>
        <w:tab/>
        <w:t>(A)</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is created in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is appointed by the </w:t>
      </w:r>
      <w:r w:rsidRPr="00F37A57">
        <w:rPr>
          <w:strike/>
          <w:color w:val="000000" w:themeColor="text1"/>
          <w:u w:color="000000" w:themeColor="text1"/>
        </w:rPr>
        <w:t>Governor with the advice and consent of the Senate and serves at the pleasure of the Governor</w:t>
      </w:r>
      <w:r w:rsidRPr="00F37A57">
        <w:rPr>
          <w:color w:val="000000" w:themeColor="text1"/>
          <w:u w:color="000000" w:themeColor="text1"/>
        </w:rPr>
        <w:t xml:space="preserve"> </w:t>
      </w:r>
      <w:r w:rsidRPr="00F37A57">
        <w:rPr>
          <w:color w:val="000000" w:themeColor="text1"/>
          <w:u w:val="single" w:color="000000" w:themeColor="text1"/>
        </w:rPr>
        <w:t>Director of the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 the Department of Administration</w:t>
      </w:r>
      <w:r w:rsidRPr="00F37A57">
        <w:rPr>
          <w:color w:val="000000" w:themeColor="text1"/>
          <w:u w:color="000000" w:themeColor="text1"/>
        </w:rPr>
        <w:t xml:space="preserve">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refer crime victims to the appropriate element of the criminal and juvenile justice systems or victim assistance programs, or both, when services are requested by crime victims or are necessary as determined by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act as a liaison between elements of the criminal and juvenile justice systems, victim assistance programs, and </w:t>
      </w:r>
      <w:r w:rsidRPr="00F37A57">
        <w:rPr>
          <w:color w:val="000000" w:themeColor="text1"/>
          <w:u w:val="single" w:color="000000" w:themeColor="text1"/>
        </w:rPr>
        <w:t>crime</w:t>
      </w:r>
      <w:r w:rsidRPr="00F37A57">
        <w:rPr>
          <w:color w:val="000000" w:themeColor="text1"/>
          <w:u w:color="000000" w:themeColor="text1"/>
        </w:rPr>
        <w:t xml:space="preserve"> victims when the need for liaison services is recognized by the ombudsman;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(3)</w:t>
      </w:r>
      <w:r w:rsidRPr="00F37A57">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state’s jurisdiction.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r>
      <w:r w:rsidRPr="00F37A57">
        <w:rPr>
          <w:strike/>
          <w:color w:val="000000" w:themeColor="text1"/>
          <w:u w:color="000000" w:themeColor="text1"/>
        </w:rPr>
        <w:t>There is created within the Crime Victims’ Ombudsman Office of the Department of Administration, the Office of Victim Services Education and Certification which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with approval of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provide victim service provider certification;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color="000000" w:themeColor="text1"/>
        </w:rPr>
        <w:tab/>
      </w:r>
      <w:r w:rsidRPr="00F37A57">
        <w:rPr>
          <w:strike/>
          <w:color w:val="000000" w:themeColor="text1"/>
          <w:u w:color="000000" w:themeColor="text1"/>
        </w:rPr>
        <w:t>maintain records of certified victim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color="000000" w:themeColor="text1"/>
        </w:rPr>
        <w:tab/>
      </w:r>
      <w:r w:rsidRPr="00F37A57">
        <w:rPr>
          <w:strike/>
          <w:color w:val="000000" w:themeColor="text1"/>
          <w:u w:color="000000" w:themeColor="text1"/>
        </w:rPr>
        <w:t>Public victim assistance programs shall ensure that all victim service providers employed in their respective offices are certified through the Office of Victim Services Education and Certification within the Office of the Crime Victims’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The mandatory minimum certification requirements, as promulgated by the Crime Victims’ Ombudsman, may not exceed fifteen hours, and the mandatory minimum requirements for continuing advocacy education, as promulgated by the Crime Victims’ Ombudsman,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1630.</w:t>
      </w:r>
      <w:r w:rsidRPr="00F37A57">
        <w:rPr>
          <w:color w:val="000000" w:themeColor="text1"/>
          <w:u w:color="000000" w:themeColor="text1"/>
        </w:rPr>
        <w:tab/>
        <w:t>Upon receipt of a written complaint that contains specific allegations and is signed by a victim of criminal activity within the state’s jurisdiction, the ombudsman shall forward copies of the complaint to the person, program, and agency against whom it makes allegations, and conduct an inquiry into the allegations stated in the complaint.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ombudsman’s opinion will assist all parties. The persons or agencies that are the subject of the complaint shall respond, within a reasonable time, to the ombudsman regarding actions taken, if any, as a result of the ombudsman’s report and recommendations.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1640.</w:t>
      </w:r>
      <w:r w:rsidRPr="00F37A57">
        <w:rPr>
          <w:color w:val="000000" w:themeColor="text1"/>
          <w:u w:color="000000" w:themeColor="text1"/>
        </w:rPr>
        <w:tab/>
        <w:t>Information and files requested and received by the ombudsman are confidential and retain their confidential status at all times. Juvenile records obtained under this section may be released only in accordance with provisions of the Children’s Code.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1650.</w:t>
      </w:r>
      <w:r w:rsidRPr="00F37A57">
        <w:rPr>
          <w:color w:val="000000" w:themeColor="text1"/>
          <w:u w:color="000000" w:themeColor="text1"/>
        </w:rPr>
        <w:tab/>
        <w:t>All elements of the criminal and juvenile justice systems and victim assistance programs shall cooperate with the ombudsman in carrying out the duties described in Sections 16</w:t>
      </w:r>
      <w:r w:rsidRPr="00F37A57">
        <w:rPr>
          <w:color w:val="000000" w:themeColor="text1"/>
          <w:u w:color="000000" w:themeColor="text1"/>
        </w:rPr>
        <w:noBreakHyphen/>
        <w:t>3</w:t>
      </w:r>
      <w:r w:rsidRPr="00F37A57">
        <w:rPr>
          <w:color w:val="000000" w:themeColor="text1"/>
          <w:u w:color="000000" w:themeColor="text1"/>
        </w:rPr>
        <w:noBreakHyphen/>
        <w:t>1620 and 16</w:t>
      </w:r>
      <w:r w:rsidRPr="00F37A57">
        <w:rPr>
          <w:color w:val="000000" w:themeColor="text1"/>
          <w:u w:color="000000" w:themeColor="text1"/>
        </w:rPr>
        <w:noBreakHyphen/>
        <w:t>3</w:t>
      </w:r>
      <w:r w:rsidRPr="00F37A57">
        <w:rPr>
          <w:color w:val="000000" w:themeColor="text1"/>
          <w:u w:color="000000" w:themeColor="text1"/>
        </w:rPr>
        <w:noBreakHyphen/>
        <w:t>1630.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1660.</w:t>
      </w:r>
      <w:r w:rsidRPr="00F37A57">
        <w:rPr>
          <w:color w:val="000000" w:themeColor="text1"/>
          <w:u w:color="000000" w:themeColor="text1"/>
        </w:rPr>
        <w:tab/>
        <w:t>A victim’s exercise of rights granted by this article is not grounds for dismissing a criminal proceeding or setting aside a conviction or sentence.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Section 16</w:t>
      </w:r>
      <w:r w:rsidRPr="00F37A57">
        <w:rPr>
          <w:color w:val="000000" w:themeColor="text1"/>
          <w:u w:color="000000" w:themeColor="text1"/>
        </w:rPr>
        <w:noBreakHyphen/>
        <w:t>3</w:t>
      </w:r>
      <w:r w:rsidRPr="00F37A57">
        <w:rPr>
          <w:color w:val="000000" w:themeColor="text1"/>
          <w:u w:color="000000" w:themeColor="text1"/>
        </w:rPr>
        <w:noBreakHyphen/>
        <w:t>1670.</w:t>
      </w:r>
      <w:r w:rsidRPr="00F37A57">
        <w:rPr>
          <w:color w:val="000000" w:themeColor="text1"/>
          <w:u w:color="000000" w:themeColor="text1"/>
        </w:rPr>
        <w:tab/>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1680.</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through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Crime Victim Services Division</w:t>
      </w:r>
      <w:r w:rsidRPr="00F37A57">
        <w:rPr>
          <w:color w:val="000000" w:themeColor="text1"/>
          <w:u w:color="000000" w:themeColor="text1"/>
        </w:rPr>
        <w:t xml:space="preserve"> may </w:t>
      </w:r>
      <w:r w:rsidRPr="00F37A57">
        <w:rPr>
          <w:strike/>
          <w:color w:val="000000" w:themeColor="text1"/>
          <w:u w:color="000000" w:themeColor="text1"/>
        </w:rPr>
        <w:t>promulgate</w:t>
      </w:r>
      <w:r w:rsidRPr="00F37A57">
        <w:rPr>
          <w:color w:val="000000" w:themeColor="text1"/>
          <w:u w:color="000000" w:themeColor="text1"/>
        </w:rPr>
        <w:t xml:space="preserve"> </w:t>
      </w:r>
      <w:r w:rsidRPr="00F37A57">
        <w:rPr>
          <w:color w:val="000000" w:themeColor="text1"/>
          <w:u w:val="single" w:color="000000" w:themeColor="text1"/>
        </w:rPr>
        <w:t>recommend to the Attorney General</w:t>
      </w:r>
      <w:r w:rsidRPr="00F37A57">
        <w:rPr>
          <w:color w:val="000000" w:themeColor="text1"/>
          <w:u w:color="000000" w:themeColor="text1"/>
        </w:rPr>
        <w:t xml:space="preserve"> those regulations necessary to assist it in performing its required duties as provided by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Section 16</w:t>
      </w:r>
      <w:r w:rsidRPr="00F37A57">
        <w:rPr>
          <w:color w:val="000000" w:themeColor="text1"/>
          <w:u w:val="single" w:color="000000" w:themeColor="text1"/>
        </w:rPr>
        <w:noBreakHyphen/>
        <w:t>3</w:t>
      </w:r>
      <w:r w:rsidRPr="00F37A57">
        <w:rPr>
          <w:color w:val="000000" w:themeColor="text1"/>
          <w:u w:val="single" w:color="000000" w:themeColor="text1"/>
        </w:rPr>
        <w:noBreakHyphen/>
        <w:t>1690.</w:t>
      </w:r>
      <w:r w:rsidRPr="00F37A57">
        <w:rPr>
          <w:color w:val="000000" w:themeColor="text1"/>
          <w:u w:color="000000" w:themeColor="text1"/>
        </w:rPr>
        <w:tab/>
      </w:r>
      <w:r w:rsidRPr="00F37A57">
        <w:rPr>
          <w:color w:val="000000" w:themeColor="text1"/>
          <w:u w:val="single" w:color="000000" w:themeColor="text1"/>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sidRPr="00F37A57">
        <w:rPr>
          <w:color w:val="000000" w:themeColor="text1"/>
          <w:u w:val="single" w:color="000000" w:themeColor="text1"/>
        </w:rPr>
        <w:noBreakHyphen/>
        <w:t>person panel of the Crime Victim Services Coordinating Council chosen by him to record, review, and respond to the allegations. Appeal of the three</w:t>
      </w:r>
      <w:r w:rsidRPr="00F37A57">
        <w:rPr>
          <w:color w:val="000000" w:themeColor="text1"/>
          <w:u w:val="single" w:color="000000" w:themeColor="text1"/>
        </w:rPr>
        <w:noBreakHyphen/>
        <w:t>person panel’s response or any decision made by the panel regarding the allegations will be heard by the State Inspector General under the authority provided by the provisions of Chapter 6, Title 1. The State Inspector General shall provide the procedures for this appeal process, including, but not limited to, a written finding at the end of the appeal process, which must be provided to the complainant and to the Attorney General and the director of the Crime Victim Services Division.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8.</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Chapter 3, Title 16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1F7EA6"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0C16B1" w:rsidRPr="00F37A57">
        <w:rPr>
          <w:rFonts w:eastAsia="Times New Roman"/>
          <w:color w:val="000000" w:themeColor="text1"/>
          <w:u w:color="000000" w:themeColor="text1"/>
        </w:rPr>
        <w:t>Article 12</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3BA2" w:rsidRPr="00A74412" w:rsidRDefault="000C16B1"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A57">
        <w:rPr>
          <w:rFonts w:eastAsia="Times New Roman"/>
          <w:color w:val="000000" w:themeColor="text1"/>
          <w:u w:color="000000" w:themeColor="text1"/>
        </w:rPr>
        <w:tab/>
      </w:r>
      <w:r w:rsidR="00613BA2" w:rsidRPr="00A74412">
        <w:rPr>
          <w:u w:color="000000" w:themeColor="text1"/>
        </w:rPr>
        <w:t>Section 16</w:t>
      </w:r>
      <w:r w:rsidR="00613BA2" w:rsidRPr="00A74412">
        <w:rPr>
          <w:u w:color="000000" w:themeColor="text1"/>
        </w:rPr>
        <w:noBreakHyphen/>
        <w:t>3</w:t>
      </w:r>
      <w:r w:rsidR="00613BA2" w:rsidRPr="00A74412">
        <w:rPr>
          <w:u w:color="000000" w:themeColor="text1"/>
        </w:rPr>
        <w:noBreakHyphen/>
        <w:t>1095.</w:t>
      </w:r>
      <w:r w:rsidR="00613BA2" w:rsidRPr="00A74412">
        <w:rPr>
          <w:u w:color="000000" w:themeColor="text1"/>
        </w:rPr>
        <w:tab/>
        <w:t>(A)</w:t>
      </w:r>
      <w:r w:rsidR="00613BA2" w:rsidRPr="00A74412">
        <w:rPr>
          <w:u w:color="000000" w:themeColor="text1"/>
        </w:rPr>
        <w:tab/>
        <w:t xml:space="preserve">The Department of Crime Victim Assistance Grants is created within the Office of the Attorney General, South Carolina Crime Victim Services Division to administer the Victims of Crime Act grants, the Violence Against Women Act grants, the State Victim’s Assistance Program grants, and beginning on July 1, 2018, the following: the Edward Byrne Memorial Justice Assistance Grant (JAG) Program, the Residential Substance Abuse Treatment for State Prisoners (RSAT) Program, </w:t>
      </w:r>
      <w:r w:rsidR="00613BA2" w:rsidRPr="00A74412">
        <w:rPr>
          <w:u w:color="000000" w:themeColor="text1"/>
        </w:rPr>
        <w:lastRenderedPageBreak/>
        <w:t>the Paul Coverdell Forensic Science Improvement Grant Program (the Coverdell law), Title II Formula Grants Program, the Bulletproof Vest Partnership (BVP), Juvenile Accountability Block Grants (JABG), and Statistical Analysis Center grant program.</w:t>
      </w:r>
    </w:p>
    <w:p w:rsidR="000C16B1" w:rsidRPr="00F37A57"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u w:color="000000" w:themeColor="text1"/>
        </w:rPr>
        <w:tab/>
        <w:t>(B)</w:t>
      </w:r>
      <w:r w:rsidRPr="00A74412">
        <w:rPr>
          <w:u w:color="000000" w:themeColor="text1"/>
        </w:rPr>
        <w:tab/>
        <w:t>The Director of the Crime Victim Services Division shall appoint a deputy director of the department.  The deputy director shall establish a process to solicit and administer the disbursement of funds for Victims of Crime Act grants, the Violence Against Women Act grants, and the State Victim’s Assistance Program grants available under Public Law 98</w:t>
      </w:r>
      <w:r w:rsidRPr="00A74412">
        <w:rPr>
          <w:u w:color="000000" w:themeColor="text1"/>
        </w:rPr>
        <w:noBreakHyphen/>
        <w:t>473 establishing the Victims of Crime Act of 1984, and the Violence Against Women Act (VAWA</w:t>
      </w:r>
      <w:r w:rsidRPr="00A74412">
        <w:rPr>
          <w:u w:color="000000" w:themeColor="text1"/>
        </w:rPr>
        <w:noBreakHyphen/>
        <w:t>I) established under Title IV of the Violent Crime Control and Law Enforcement Act of 1944, Public Law No. 103</w:t>
      </w:r>
      <w:r w:rsidRPr="00A74412">
        <w:rPr>
          <w:u w:color="000000" w:themeColor="text1"/>
        </w:rPr>
        <w:noBreakHyphen/>
        <w:t>322, 108 Stat. 1796 (September 13, 1994); and beginning on July 1, 2018, the following: the Edward Byrne Memorial Justice Assistance Grant (JAG) Program awards authorized by the 42 U.S.C. § 3751(a) designated under Section 507 of the Omnibus Crime Control and Safe Streets Act of 1968; the Residential Substance Abuse Treatment for State Prisoners (RSAT) Program under the Violent Crime Control and Law Enforcement Act of 1994 (Pub. L. No. 103</w:t>
      </w:r>
      <w:r w:rsidRPr="00A74412">
        <w:rPr>
          <w:u w:color="000000" w:themeColor="text1"/>
        </w:rPr>
        <w:noBreakHyphen/>
        <w:t>322, § 1901); the Paul Coverdell Forensic Science Improvement Grant Program authorized by Title I of the Omnibus Crime Control and Safe Streets Act of 1968, Part BB, codified at 42 U.S.C. § 3797j</w:t>
      </w:r>
      <w:r w:rsidRPr="00A74412">
        <w:rPr>
          <w:u w:color="000000" w:themeColor="text1"/>
        </w:rPr>
        <w:noBreakHyphen/>
        <w:t>3797o (the Coverdell law); the Bulletproof Vest Partnership (BVP) Grant Act of 1998 (Public Law 105</w:t>
      </w:r>
      <w:r w:rsidRPr="00A74412">
        <w:rPr>
          <w:u w:color="000000" w:themeColor="text1"/>
        </w:rPr>
        <w:noBreakHyphen/>
        <w:t>181); Title II Formula Grants Program authorized under the Juvenile Justice and Delinquency Prevention Act (JJDP Act) of 1974, as amended, at 42 U.S.C. 5631</w:t>
      </w:r>
      <w:r w:rsidRPr="00A74412">
        <w:rPr>
          <w:u w:color="000000" w:themeColor="text1"/>
        </w:rPr>
        <w:noBreakHyphen/>
        <w:t>5633; Juvenile Accountability Block Grants (JABG) authorized under the Omnibus Crime Control and Safe Streets Act of 2002 (42 U.S.C. 3796ee et esq.); Statistical Analysis Center grant program administered by the Bureau of Justice Statistics within the U.S. Department of Justice; and administer all other crime victim service and other Department of Justice grant program funding as provided by law including, but not limited to, the authority to solicit for federal formula or discretionary grant awards and foundation funding.”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council to administer certain responsibilities of the Department of Public Safety and coordinate certain activities between the department, </w:t>
      </w:r>
      <w:r w:rsidRPr="00F37A57">
        <w:rPr>
          <w:color w:val="000000" w:themeColor="text1"/>
          <w:u w:val="single" w:color="000000" w:themeColor="text1"/>
        </w:rPr>
        <w:t>the Office of the Attorney General,</w:t>
      </w:r>
      <w:r w:rsidRPr="00F37A57">
        <w:rPr>
          <w:color w:val="000000" w:themeColor="text1"/>
          <w:u w:color="000000" w:themeColor="text1"/>
        </w:rPr>
        <w:t xml:space="preserve"> the South Carolina Law Enforcement </w:t>
      </w:r>
      <w:r w:rsidRPr="00F37A57">
        <w:rPr>
          <w:color w:val="000000" w:themeColor="text1"/>
          <w:u w:color="000000" w:themeColor="text1"/>
        </w:rPr>
        <w:lastRenderedPageBreak/>
        <w:t>Division and municipal and county law enforcement agencies. The council is to be known as the South Carolina Public Safety Coordinating Council.</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The council is composed of the following persons for terms as indicated: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Governor or his designee, to serve as chairman, for the term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Chief of the South Carolina Law Enforcement Division for the term of office for which he is appointed;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Chairman of the Senate Judiciary Committee for his term of office in the Senate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Chairman of the House of Representatives Judiciary Committee for his term of office in the House of Representatives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Department of Public Safety;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a sheriff appointed by the Governor for the term of office for which he is elected;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r>
      <w:r w:rsidRPr="00F37A57">
        <w:rPr>
          <w:color w:val="000000" w:themeColor="text1"/>
          <w:u w:val="single" w:color="000000" w:themeColor="text1"/>
        </w:rPr>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(8)</w:t>
      </w:r>
      <w:r w:rsidRPr="00F37A57">
        <w:rPr>
          <w:color w:val="000000" w:themeColor="text1"/>
          <w:u w:color="000000" w:themeColor="text1"/>
        </w:rPr>
        <w:tab/>
        <w:t xml:space="preserve">a municipal police chief appointed by the Governor for a term of two years; </w:t>
      </w:r>
      <w:r w:rsidRPr="00F37A57">
        <w:rPr>
          <w:strike/>
          <w:color w:val="000000" w:themeColor="text1"/>
          <w:u w:color="000000" w:themeColor="text1"/>
        </w:rPr>
        <w:t>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(9)</w:t>
      </w:r>
      <w:r w:rsidRPr="00F37A57">
        <w:rPr>
          <w:color w:val="000000" w:themeColor="text1"/>
          <w:u w:color="000000" w:themeColor="text1"/>
        </w:rPr>
        <w:tab/>
        <w:t>a victim representative appointed by the Governor for a term of four years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(10)</w:t>
      </w:r>
      <w:r w:rsidRPr="00F37A57">
        <w:rPr>
          <w:color w:val="000000" w:themeColor="text1"/>
          <w:u w:color="000000" w:themeColor="text1"/>
        </w:rPr>
        <w:tab/>
      </w:r>
      <w:r w:rsidRPr="00F37A57">
        <w:rPr>
          <w:color w:val="000000" w:themeColor="text1"/>
          <w:u w:val="single" w:color="000000" w:themeColor="text1"/>
        </w:rPr>
        <w:t>a victim with a documented history of victimization appointed by the Attorney General for a term of four years</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Any vacancy occurring must be filled in the manner of the original appointment for the unexpired portion of the term.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w:t>
      </w:r>
      <w:r w:rsidRPr="00F37A57">
        <w:rPr>
          <w:rFonts w:eastAsia="Times New Roman"/>
          <w:color w:val="000000" w:themeColor="text1"/>
          <w:u w:color="000000" w:themeColor="text1"/>
        </w:rPr>
        <w:tab/>
      </w:r>
      <w:r w:rsidRPr="00F37A57">
        <w:rPr>
          <w:color w:val="000000" w:themeColor="text1"/>
          <w:u w:color="000000" w:themeColor="text1"/>
        </w:rPr>
        <w:t>The council has the following duties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recommend a hiring and promotion policy for commissioned personnel or officers to be administered under the sole authority of the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establish a process for the solicitation of applications for public safety grants and to review and approve the disbursement of funds available under Section 402 of Chapter 4 of Title 1 of the Federal Highway Safety Program, public law 89</w:t>
      </w:r>
      <w:r w:rsidRPr="00F37A57">
        <w:rPr>
          <w:color w:val="000000" w:themeColor="text1"/>
          <w:u w:color="000000" w:themeColor="text1"/>
        </w:rPr>
        <w:noBreakHyphen/>
        <w:t>564 in a fair and equitable manner;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coordinate the use of department personnel by other state or local agencies or political subdivisions;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(4)</w:t>
      </w:r>
      <w:r w:rsidRPr="00F37A57">
        <w:rPr>
          <w:color w:val="000000" w:themeColor="text1"/>
          <w:u w:color="000000" w:themeColor="text1"/>
        </w:rPr>
        <w:tab/>
        <w:t>advise and consult on questions of jurisdiction and law enforcement and public safety activities between the Department of Public Safety, the South Carolina Law Enforcement Division and law enforcement agencies of local political subdivisions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001E3448" w:rsidRPr="00A74412">
        <w:rPr>
          <w:u w:val="single" w:color="000000" w:themeColor="text1"/>
        </w:rPr>
        <w:t>(5)</w:t>
      </w:r>
      <w:r w:rsidR="001E3448" w:rsidRPr="00A74412">
        <w:rPr>
          <w:u w:color="000000" w:themeColor="text1"/>
        </w:rPr>
        <w:tab/>
      </w:r>
      <w:r w:rsidR="001E3448" w:rsidRPr="00A74412">
        <w:rPr>
          <w:u w:val="single"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Victim’s Assistance Program grants available under Public Law 98</w:t>
      </w:r>
      <w:r w:rsidR="001E3448" w:rsidRPr="00A74412">
        <w:rPr>
          <w:u w:val="single" w:color="000000" w:themeColor="text1"/>
        </w:rPr>
        <w:noBreakHyphen/>
        <w:t>473 establishing the Victims of Crime Act of 1984 and the Violence Against Women Act (VAWA</w:t>
      </w:r>
      <w:r w:rsidR="001E3448" w:rsidRPr="00A74412">
        <w:rPr>
          <w:u w:val="single" w:color="000000" w:themeColor="text1"/>
        </w:rPr>
        <w:noBreakHyphen/>
        <w:t>I) established under Title IV of the Violent Crime Control and Law Enforcement Act of 1944, Public Law No. 103</w:t>
      </w:r>
      <w:r w:rsidR="001E3448" w:rsidRPr="00A74412">
        <w:rPr>
          <w:u w:val="single" w:color="000000" w:themeColor="text1"/>
        </w:rPr>
        <w:noBreakHyphen/>
        <w:t>322, 108 Stat. 1796 (September 13, 1994); and beginning on July 1, 2018, the following: the Edward Byrne Memorial Justice Assistance Grant (JAG) Program awards authorized by the 42 U.S.C. § 3751(a) designated under Section 507 of the Omnibus Crime Control and Safe Streets Act of 1968; the Residential Substance Abuse Treatment for State Prisoners (RSAT) Program under the Violent Crime Control and Law Enforcement Act of 1994 (Pub. L. No. 103</w:t>
      </w:r>
      <w:r w:rsidR="001E3448" w:rsidRPr="00A74412">
        <w:rPr>
          <w:u w:val="single" w:color="000000" w:themeColor="text1"/>
        </w:rPr>
        <w:noBreakHyphen/>
        <w:t>322, § 1901); the Paul Coverdell Forensic Science Improvement Grant Program authorized by Title I of the Omnibus Crime Control and Safe Streets Act of 1968, Part BB, codified at 42 U.S.C. § 3797j</w:t>
      </w:r>
      <w:r w:rsidR="001E3448" w:rsidRPr="00A74412">
        <w:rPr>
          <w:u w:val="single" w:color="000000" w:themeColor="text1"/>
        </w:rPr>
        <w:noBreakHyphen/>
        <w:t>3797o (the Coverdell law); the Bulletproof Vest Partnership (BVP) Grant Act of 1998 (Public Law 105</w:t>
      </w:r>
      <w:r w:rsidR="001E3448" w:rsidRPr="00A74412">
        <w:rPr>
          <w:u w:val="single" w:color="000000" w:themeColor="text1"/>
        </w:rPr>
        <w:noBreakHyphen/>
        <w:t>181); Title II Formula Grants Program authorized under the Juvenile Justice and Delinquency Prevention Act (JJDP Act) of 1974, as amended, at 42 U.S.C. 5631</w:t>
      </w:r>
      <w:r w:rsidR="001E3448" w:rsidRPr="00A74412">
        <w:rPr>
          <w:u w:val="single" w:color="000000" w:themeColor="text1"/>
        </w:rPr>
        <w:noBreakHyphen/>
        <w:t>5633; Juvenile Accountability Block Grants (JABG) authorized under the Omnibus Crime Control and Safe Streets Act of 2002 (42 U.S.C. 3796ee et esq.); Statistical Analysis Center grant program administered by the Bureau of Justice Statistics within the U.S. Department of Justice; and all other crime victim service and other Department of Justice grant program funding as provided by law including, but not limited to, the authority to solicit for federal formula or discretionary grant awards and foundation funding</w:t>
      </w:r>
      <w:r w:rsidR="001E3448" w:rsidRPr="00A74412">
        <w:rPr>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9.</w:t>
      </w:r>
      <w:r w:rsidRPr="00F37A57">
        <w:rPr>
          <w:color w:val="000000" w:themeColor="text1"/>
          <w:u w:color="000000" w:themeColor="text1"/>
        </w:rPr>
        <w:tab/>
        <w:t>Section 16</w:t>
      </w:r>
      <w:r w:rsidRPr="00F37A57">
        <w:rPr>
          <w:color w:val="000000" w:themeColor="text1"/>
          <w:u w:color="000000" w:themeColor="text1"/>
        </w:rPr>
        <w:noBreakHyphen/>
        <w:t>15</w:t>
      </w:r>
      <w:r w:rsidRPr="00F37A57">
        <w:rPr>
          <w:color w:val="000000" w:themeColor="text1"/>
          <w:u w:color="000000" w:themeColor="text1"/>
        </w:rPr>
        <w:noBreakHyphen/>
        <w:t>445(C)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 xml:space="preserve">Subject to the limitations of subsection (B), property forfeited pursuant to court order must be destroyed by the arresting law enforcement agency, unless that law enforcement agency can </w:t>
      </w:r>
      <w:r w:rsidRPr="00F37A57">
        <w:rPr>
          <w:color w:val="000000" w:themeColor="text1"/>
          <w:u w:color="000000" w:themeColor="text1"/>
        </w:rPr>
        <w:lastRenderedPageBreak/>
        <w:t>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rsidRPr="00F37A57">
        <w:rPr>
          <w:color w:val="000000" w:themeColor="text1"/>
          <w:u w:color="000000" w:themeColor="text1"/>
        </w:rPr>
        <w:noBreakHyphen/>
        <w:t>half of the net proceeds may be retained by the arresting law enforcement agency, and one</w:t>
      </w:r>
      <w:r w:rsidRPr="00F37A57">
        <w:rPr>
          <w:color w:val="000000" w:themeColor="text1"/>
          <w:u w:color="000000" w:themeColor="text1"/>
        </w:rPr>
        <w:noBreakHyphen/>
        <w:t xml:space="preserve">half must be remitted to the State Treasurer for deposit to the credit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w:t>
      </w:r>
      <w:r w:rsidRPr="00F37A57">
        <w:rPr>
          <w:color w:val="000000" w:themeColor="text1"/>
          <w:u w:color="000000" w:themeColor="text1"/>
        </w:rPr>
        <w:t xml:space="preserve">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10.</w:t>
      </w:r>
      <w:r w:rsidRPr="00F37A57">
        <w:rPr>
          <w:color w:val="000000" w:themeColor="text1"/>
          <w:u w:color="000000" w:themeColor="text1"/>
        </w:rPr>
        <w:tab/>
        <w:t>Section 24</w:t>
      </w:r>
      <w:r w:rsidRPr="00F37A57">
        <w:rPr>
          <w:color w:val="000000" w:themeColor="text1"/>
          <w:u w:color="000000" w:themeColor="text1"/>
        </w:rPr>
        <w:noBreakHyphen/>
        <w:t>3</w:t>
      </w:r>
      <w:r w:rsidRPr="00F37A57">
        <w:rPr>
          <w:color w:val="000000" w:themeColor="text1"/>
          <w:u w:color="000000" w:themeColor="text1"/>
        </w:rPr>
        <w:noBreakHyphen/>
        <w:t>40(A)(2)(b) of the 1976 Code, as last amended by Act 237 of 2010, is further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if the prisoner is employed in a prison industry program, ten percent must be directed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for use in training, program development, victim compensation, and general administrative support pursuant to Section 16</w:t>
      </w:r>
      <w:r w:rsidRPr="00F37A57">
        <w:rPr>
          <w:color w:val="000000" w:themeColor="text1"/>
          <w:u w:color="000000" w:themeColor="text1"/>
        </w:rPr>
        <w:noBreakHyphen/>
        <w:t>3</w:t>
      </w:r>
      <w:r w:rsidRPr="00F37A57">
        <w:rPr>
          <w:color w:val="000000" w:themeColor="text1"/>
          <w:u w:color="000000" w:themeColor="text1"/>
        </w:rPr>
        <w:noBreakHyphen/>
        <w:t>1410 and ten percent must be retained by the department to support services provided by the department to victims of the incarcerated population.”</w:t>
      </w:r>
    </w:p>
    <w:p w:rsidR="000C16B1"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E3448" w:rsidRPr="00A74412" w:rsidRDefault="001E3448" w:rsidP="001E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11</w:t>
      </w:r>
      <w:r w:rsidRPr="00A74412">
        <w:rPr>
          <w:rFonts w:eastAsia="Times New Roman"/>
          <w:szCs w:val="20"/>
        </w:rPr>
        <w:t>.</w:t>
      </w:r>
      <w:r w:rsidRPr="00A74412">
        <w:rPr>
          <w:rFonts w:eastAsia="Times New Roman"/>
          <w:szCs w:val="20"/>
        </w:rPr>
        <w:tab/>
        <w:t>Section 63</w:t>
      </w:r>
      <w:r w:rsidRPr="00A74412">
        <w:rPr>
          <w:rFonts w:eastAsia="Times New Roman"/>
          <w:szCs w:val="20"/>
        </w:rPr>
        <w:noBreakHyphen/>
        <w:t>19</w:t>
      </w:r>
      <w:r w:rsidRPr="00A74412">
        <w:rPr>
          <w:rFonts w:eastAsia="Times New Roman"/>
          <w:szCs w:val="20"/>
        </w:rPr>
        <w:noBreakHyphen/>
        <w:t>480 of the 1976 Code is amended to read:</w:t>
      </w:r>
    </w:p>
    <w:p w:rsidR="001E3448" w:rsidRDefault="001E3448" w:rsidP="001E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rFonts w:eastAsia="Times New Roman"/>
          <w:szCs w:val="20"/>
        </w:rPr>
        <w:tab/>
        <w:t>“Section 63</w:t>
      </w:r>
      <w:r w:rsidRPr="00A74412">
        <w:rPr>
          <w:rFonts w:eastAsia="Times New Roman"/>
          <w:szCs w:val="20"/>
        </w:rPr>
        <w:noBreakHyphen/>
        <w:t>19</w:t>
      </w:r>
      <w:r w:rsidRPr="00A74412">
        <w:rPr>
          <w:rFonts w:eastAsia="Times New Roman"/>
          <w:szCs w:val="20"/>
        </w:rPr>
        <w:noBreakHyphen/>
        <w:t>480.</w:t>
      </w:r>
      <w:r w:rsidRPr="00A74412">
        <w:rPr>
          <w:rFonts w:eastAsia="Times New Roman"/>
          <w:szCs w:val="20"/>
        </w:rPr>
        <w:tab/>
      </w:r>
      <w:r w:rsidRPr="00A74412">
        <w:t>There is created a fund within the Department of Juvenile Justice for the compensation of victims of crime. All contributions deducted from a juvenile’s wages pursuant to Section 63</w:t>
      </w:r>
      <w:r w:rsidRPr="00A74412">
        <w:noBreakHyphen/>
        <w:t>19</w:t>
      </w:r>
      <w:r w:rsidRPr="00A74412">
        <w:noBreakHyphen/>
        <w:t>450(E)(3) or 63</w:t>
      </w:r>
      <w:r w:rsidRPr="00A74412">
        <w:noBreakHyphen/>
        <w:t>19</w:t>
      </w:r>
      <w:r w:rsidRPr="00A74412">
        <w:noBreakHyphen/>
        <w:t>460(C)(3) must be deposited into this fund. Of the amount contributed to the fund by each juvenile, ninety</w:t>
      </w:r>
      <w:r w:rsidRPr="00A74412">
        <w:noBreakHyphen/>
        <w:t xml:space="preserve">five percent must be paid by the department on behalf of the juvenile as restitution to the victim or victims of the juvenile’s adjudicated crime as ordered by the family court or the releasing entity, and five percent must be submitted to the </w:t>
      </w:r>
      <w:r w:rsidRPr="00A74412">
        <w:rPr>
          <w:strike/>
        </w:rPr>
        <w:t>South Carolina Victims’ Compensation Fund</w:t>
      </w:r>
      <w:r w:rsidRPr="00A74412">
        <w:t xml:space="preserve"> </w:t>
      </w:r>
      <w:r w:rsidRPr="00A74412">
        <w:rPr>
          <w:u w:val="single"/>
        </w:rPr>
        <w:t>Office of the Attorney General, South Carolina Crime Victim Services Division, Department of Crime Victim Compensation, Victim Compensation Fund</w:t>
      </w:r>
      <w:r w:rsidRPr="00A74412">
        <w:t xml:space="preserve">. If the amount of restitution ordered has been paid in full or if there is no victim of the juvenile’s adjudicated crime, the juvenile’s </w:t>
      </w:r>
      <w:r w:rsidRPr="00A74412">
        <w:lastRenderedPageBreak/>
        <w:t xml:space="preserve">contributions must be submitted to the </w:t>
      </w:r>
      <w:r w:rsidRPr="00A74412">
        <w:rPr>
          <w:strike/>
        </w:rPr>
        <w:t>South Carolina Victims’ Compensation Fund</w:t>
      </w:r>
      <w:r w:rsidRPr="00A74412">
        <w:t xml:space="preserve"> </w:t>
      </w:r>
      <w:r w:rsidRPr="00A74412">
        <w:rPr>
          <w:u w:val="single"/>
        </w:rPr>
        <w:t>Office of the Attorney General, South Carolina Crime Victim Services Division, Department of Crime Victim Compensation, Victim Compensation Fund</w:t>
      </w:r>
      <w:r w:rsidRPr="00A74412">
        <w:t>.”</w:t>
      </w:r>
    </w:p>
    <w:p w:rsidR="001E3448" w:rsidRPr="00F37A57" w:rsidRDefault="001E3448"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Uniform Supplemental Schedule Form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2</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clerk of court for the court of general sessions,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 xml:space="preserve">by </w:t>
      </w:r>
      <w:r w:rsidRPr="00F37A57">
        <w:rPr>
          <w:strike/>
          <w:color w:val="000000" w:themeColor="text1"/>
          <w:u w:color="000000" w:themeColor="text1"/>
        </w:rPr>
        <w:lastRenderedPageBreak/>
        <w:t>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magistrate’s court of that county,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municipality pursuant to Section 5</w:t>
      </w:r>
      <w:r w:rsidRPr="00F37A57">
        <w:rPr>
          <w:color w:val="000000" w:themeColor="text1"/>
          <w:u w:color="000000" w:themeColor="text1"/>
        </w:rPr>
        <w:noBreakHyphen/>
        <w:t>7</w:t>
      </w:r>
      <w:r w:rsidRPr="00F37A57">
        <w:rPr>
          <w:color w:val="000000" w:themeColor="text1"/>
          <w:u w:color="000000" w:themeColor="text1"/>
        </w:rPr>
        <w:noBreakHyphen/>
        <w:t xml:space="preserve">240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at the court level, the amount remitted to the municipal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 xml:space="preserve">supplementary </w:t>
      </w:r>
      <w:r w:rsidRPr="00F37A57">
        <w:rPr>
          <w:strike/>
          <w:color w:val="000000" w:themeColor="text1"/>
          <w:u w:color="000000" w:themeColor="text1"/>
        </w:rPr>
        <w:lastRenderedPageBreak/>
        <w:t>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their crime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municipality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municipality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municipal treasurer shall keep records of fines and assessments required to be reviewed pursuant to this subsection in the format determined by the municipal governing body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BB2000">
        <w:rPr>
          <w:rFonts w:eastAsia="Times New Roman"/>
          <w:snapToGrid w:val="0"/>
          <w:szCs w:val="20"/>
        </w:rPr>
        <w:t>PART IV</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SECTION</w:t>
      </w:r>
      <w:r w:rsidRPr="00BB2000">
        <w:rPr>
          <w:rFonts w:eastAsia="Times New Roman"/>
          <w:snapToGrid w:val="0"/>
          <w:szCs w:val="20"/>
        </w:rPr>
        <w:tab/>
        <w:t>1</w:t>
      </w:r>
      <w:r w:rsidR="001E3448">
        <w:rPr>
          <w:rFonts w:eastAsia="Times New Roman"/>
          <w:snapToGrid w:val="0"/>
          <w:szCs w:val="20"/>
        </w:rPr>
        <w:t>3</w:t>
      </w:r>
      <w:r w:rsidRPr="00BB2000">
        <w:rPr>
          <w:rFonts w:eastAsia="Times New Roman"/>
          <w:snapToGrid w:val="0"/>
          <w:szCs w:val="20"/>
        </w:rPr>
        <w:t>.</w:t>
      </w:r>
      <w:r w:rsidRPr="00BB2000">
        <w:rPr>
          <w:rFonts w:eastAsia="Times New Roman"/>
          <w:snapToGrid w:val="0"/>
          <w:szCs w:val="20"/>
        </w:rPr>
        <w:tab/>
        <w:t>A.</w:t>
      </w:r>
      <w:r w:rsidRPr="00BB2000">
        <w:rPr>
          <w:rFonts w:eastAsia="Times New Roman"/>
          <w:snapToGrid w:val="0"/>
          <w:szCs w:val="20"/>
        </w:rPr>
        <w:tab/>
        <w:t>Chapter 1, Title 14 of the 1976 Code is amended by adding:</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lastRenderedPageBreak/>
        <w:tab/>
        <w:t>“Section 14</w:t>
      </w:r>
      <w:r w:rsidRPr="00BB2000">
        <w:rPr>
          <w:rFonts w:eastAsia="Times New Roman"/>
          <w:snapToGrid w:val="0"/>
          <w:szCs w:val="20"/>
        </w:rPr>
        <w:noBreakHyphen/>
        <w:t>1</w:t>
      </w:r>
      <w:r w:rsidRPr="00BB2000">
        <w:rPr>
          <w:rFonts w:eastAsia="Times New Roman"/>
          <w:snapToGrid w:val="0"/>
          <w:szCs w:val="20"/>
        </w:rPr>
        <w:noBreakHyphen/>
        <w:t>211.5.</w:t>
      </w:r>
      <w:r w:rsidRPr="00BB2000">
        <w:rPr>
          <w:rFonts w:eastAsia="Times New Roman"/>
          <w:snapToGrid w:val="0"/>
          <w:szCs w:val="20"/>
        </w:rPr>
        <w:tab/>
        <w:t>The Department of Crime Victim Assistance Grants shall offer training and technical assistance to each municipality and county annually on the acceptable use of both priorit</w:t>
      </w:r>
      <w:r>
        <w:rPr>
          <w:rFonts w:eastAsia="Times New Roman"/>
          <w:snapToGrid w:val="0"/>
          <w:szCs w:val="20"/>
        </w:rPr>
        <w:t>y</w:t>
      </w:r>
      <w:r w:rsidRPr="00BB2000">
        <w:rPr>
          <w:rFonts w:eastAsia="Times New Roman"/>
          <w:snapToGrid w:val="0"/>
          <w:szCs w:val="20"/>
        </w:rPr>
        <w:t xml:space="preserve"> one and priority two funds and funds available for competitive bid.”</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B.</w:t>
      </w:r>
      <w:r w:rsidRPr="00BB2000">
        <w:rPr>
          <w:rFonts w:eastAsia="Times New Roman"/>
          <w:snapToGrid w:val="0"/>
          <w:szCs w:val="20"/>
        </w:rPr>
        <w:tab/>
      </w:r>
      <w:r w:rsidR="001F7EA6">
        <w:rPr>
          <w:rFonts w:eastAsia="Times New Roman"/>
          <w:snapToGrid w:val="0"/>
          <w:szCs w:val="20"/>
        </w:rPr>
        <w:t xml:space="preserve"> </w:t>
      </w:r>
      <w:r w:rsidRPr="00BB2000">
        <w:rPr>
          <w:rFonts w:eastAsia="Times New Roman"/>
          <w:snapToGrid w:val="0"/>
          <w:szCs w:val="20"/>
        </w:rPr>
        <w:t>Chapter 1, Title 14 of the 1976 Code is amended by adding:</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“Section 14</w:t>
      </w:r>
      <w:r w:rsidRPr="00BB2000">
        <w:rPr>
          <w:rFonts w:eastAsia="Times New Roman"/>
          <w:snapToGrid w:val="0"/>
          <w:szCs w:val="20"/>
        </w:rPr>
        <w:noBreakHyphen/>
        <w:t>1</w:t>
      </w:r>
      <w:r w:rsidRPr="00BB2000">
        <w:rPr>
          <w:rFonts w:eastAsia="Times New Roman"/>
          <w:snapToGrid w:val="0"/>
          <w:szCs w:val="20"/>
        </w:rPr>
        <w:noBreakHyphen/>
        <w:t>211.6.</w:t>
      </w:r>
      <w:r w:rsidRPr="00BB2000">
        <w:rPr>
          <w:rFonts w:eastAsia="Times New Roman"/>
          <w:snapToGrid w:val="0"/>
          <w:szCs w:val="20"/>
        </w:rPr>
        <w:tab/>
        <w:t>(A)</w:t>
      </w:r>
      <w:r w:rsidRPr="00BB2000">
        <w:rPr>
          <w:rFonts w:eastAsia="Times New Roman"/>
          <w:snapToGrid w:val="0"/>
          <w:szCs w:val="20"/>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BB2000">
        <w:rPr>
          <w:rFonts w:eastAsia="Times New Roman"/>
          <w:snapToGrid w:val="0"/>
          <w:szCs w:val="20"/>
        </w:rPr>
        <w:noBreakHyphen/>
        <w:t>1</w:t>
      </w:r>
      <w:r w:rsidRPr="00BB2000">
        <w:rPr>
          <w:rFonts w:eastAsia="Times New Roman"/>
          <w:snapToGrid w:val="0"/>
          <w:szCs w:val="20"/>
        </w:rPr>
        <w:noBreakHyphen/>
        <w:t>206(B) and (D), 14</w:t>
      </w:r>
      <w:r w:rsidRPr="00BB2000">
        <w:rPr>
          <w:rFonts w:eastAsia="Times New Roman"/>
          <w:snapToGrid w:val="0"/>
          <w:szCs w:val="20"/>
        </w:rPr>
        <w:noBreakHyphen/>
        <w:t>1</w:t>
      </w:r>
      <w:r w:rsidRPr="00BB2000">
        <w:rPr>
          <w:rFonts w:eastAsia="Times New Roman"/>
          <w:snapToGrid w:val="0"/>
          <w:szCs w:val="20"/>
        </w:rPr>
        <w:noBreakHyphen/>
        <w:t>207(B) and (D), 14</w:t>
      </w:r>
      <w:r w:rsidRPr="00BB2000">
        <w:rPr>
          <w:rFonts w:eastAsia="Times New Roman"/>
          <w:snapToGrid w:val="0"/>
          <w:szCs w:val="20"/>
        </w:rPr>
        <w:noBreakHyphen/>
        <w:t>1</w:t>
      </w:r>
      <w:r w:rsidRPr="00BB2000">
        <w:rPr>
          <w:rFonts w:eastAsia="Times New Roman"/>
          <w:snapToGrid w:val="0"/>
          <w:szCs w:val="20"/>
        </w:rPr>
        <w:noBreakHyphen/>
        <w:t>208(B) and (D), and 14</w:t>
      </w:r>
      <w:r w:rsidRPr="00BB2000">
        <w:rPr>
          <w:rFonts w:eastAsia="Times New Roman"/>
          <w:snapToGrid w:val="0"/>
          <w:szCs w:val="20"/>
        </w:rPr>
        <w:noBreakHyphen/>
        <w:t>1</w:t>
      </w:r>
      <w:r w:rsidRPr="00BB2000">
        <w:rPr>
          <w:rFonts w:eastAsia="Times New Roman"/>
          <w:snapToGrid w:val="0"/>
          <w:szCs w:val="20"/>
        </w:rPr>
        <w:noBreakHyphen/>
        <w:t xml:space="preserve">211(B), the State Auditor shall notify the Office of the Attorney General, South Carolina Crime Victim Services Division. </w:t>
      </w:r>
      <w:r>
        <w:rPr>
          <w:rFonts w:eastAsia="Times New Roman"/>
          <w:snapToGrid w:val="0"/>
          <w:szCs w:val="20"/>
        </w:rPr>
        <w:t xml:space="preserve"> </w:t>
      </w:r>
      <w:r w:rsidRPr="00BB2000">
        <w:rPr>
          <w:rFonts w:eastAsia="Times New Roman"/>
          <w:snapToGrid w:val="0"/>
          <w:szCs w:val="20"/>
        </w:rPr>
        <w:t xml:space="preserve">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w:t>
      </w:r>
      <w:r>
        <w:rPr>
          <w:rFonts w:eastAsia="Times New Roman"/>
          <w:snapToGrid w:val="0"/>
          <w:szCs w:val="20"/>
        </w:rPr>
        <w:t xml:space="preserve"> </w:t>
      </w:r>
      <w:r w:rsidRPr="00BB2000">
        <w:rPr>
          <w:rFonts w:eastAsia="Times New Roman"/>
          <w:snapToGrid w:val="0"/>
          <w:szCs w:val="20"/>
        </w:rPr>
        <w:t>Guidelines for the expenditure of these funds shall be developed in collaboration with the Victim Services Coordinating Council.</w:t>
      </w:r>
      <w:r>
        <w:rPr>
          <w:rFonts w:eastAsia="Times New Roman"/>
          <w:snapToGrid w:val="0"/>
          <w:szCs w:val="20"/>
        </w:rPr>
        <w:t xml:space="preserve"> </w:t>
      </w:r>
      <w:r w:rsidRPr="00BB2000">
        <w:rPr>
          <w:rFonts w:eastAsia="Times New Roman"/>
          <w:snapToGrid w:val="0"/>
          <w:szCs w:val="20"/>
        </w:rPr>
        <w:t xml:space="preserve"> The Victim Services Coordinating Council, in collaboration with the director of the division, shall develop these guidelines to ensure any expenditure that meets the parameters of Article 15, Chapter 3, Title 16 is an allowable expenditure.</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(B)</w:t>
      </w:r>
      <w:r w:rsidRPr="00BB2000">
        <w:rPr>
          <w:rFonts w:eastAsia="Times New Roman"/>
          <w:snapToGrid w:val="0"/>
          <w:szCs w:val="20"/>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w:t>
      </w:r>
      <w:r>
        <w:rPr>
          <w:rFonts w:eastAsia="Times New Roman"/>
          <w:snapToGrid w:val="0"/>
          <w:szCs w:val="20"/>
        </w:rPr>
        <w:t xml:space="preserve"> </w:t>
      </w:r>
      <w:r w:rsidRPr="00BB2000">
        <w:rPr>
          <w:rFonts w:eastAsia="Times New Roman"/>
          <w:snapToGrid w:val="0"/>
          <w:szCs w:val="20"/>
        </w:rPr>
        <w:t xml:space="preserve"> Failure to comply with this provision shall cause the division to initiate a programmatic review and a financial audit of the entity’s or nonprofit organization’s expenditures of victim assistance funds. </w:t>
      </w:r>
      <w:r>
        <w:rPr>
          <w:rFonts w:eastAsia="Times New Roman"/>
          <w:snapToGrid w:val="0"/>
          <w:szCs w:val="20"/>
        </w:rPr>
        <w:t xml:space="preserve"> </w:t>
      </w:r>
      <w:r w:rsidRPr="00BB2000">
        <w:rPr>
          <w:rFonts w:eastAsia="Times New Roman"/>
          <w:snapToGrid w:val="0"/>
          <w:szCs w:val="20"/>
        </w:rPr>
        <w:t>Additionally, the division will place the name of the noncompliant entity or nonprofit organization on its website, where it shall remain until such time as the noncompliant entity or nonprofit organization is in compliance with the terms of this section.</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2000">
        <w:rPr>
          <w:rFonts w:eastAsia="Times New Roman"/>
          <w:snapToGrid w:val="0"/>
          <w:szCs w:val="20"/>
        </w:rPr>
        <w:tab/>
        <w:t>(C)</w:t>
      </w:r>
      <w:r w:rsidRPr="00BB2000">
        <w:rPr>
          <w:rFonts w:eastAsia="Times New Roman"/>
          <w:snapToGrid w:val="0"/>
          <w:szCs w:val="20"/>
        </w:rPr>
        <w:tab/>
        <w:t xml:space="preserve">Any entity or nonprofit organization receiving victim assistance funding must cooperate and provide expenditure and </w:t>
      </w:r>
      <w:r w:rsidRPr="00BB2000">
        <w:rPr>
          <w:rFonts w:eastAsia="Times New Roman"/>
          <w:snapToGrid w:val="0"/>
          <w:szCs w:val="20"/>
        </w:rPr>
        <w:lastRenderedPageBreak/>
        <w:t xml:space="preserve">program data requested by the division. </w:t>
      </w:r>
      <w:r>
        <w:rPr>
          <w:rFonts w:eastAsia="Times New Roman"/>
          <w:snapToGrid w:val="0"/>
          <w:szCs w:val="20"/>
        </w:rPr>
        <w:t xml:space="preserve"> </w:t>
      </w:r>
      <w:r w:rsidRPr="00BB2000">
        <w:rPr>
          <w:rFonts w:eastAsia="Times New Roman"/>
          <w:snapToGrid w:val="0"/>
          <w:szCs w:val="20"/>
        </w:rPr>
        <w:t xml:space="preserve">If the division finds an error, the entity or nonprofit organization has ninety days to rectify the error. </w:t>
      </w:r>
      <w:r>
        <w:rPr>
          <w:rFonts w:eastAsia="Times New Roman"/>
          <w:snapToGrid w:val="0"/>
          <w:szCs w:val="20"/>
        </w:rPr>
        <w:t xml:space="preserve"> </w:t>
      </w:r>
      <w:r w:rsidRPr="00BB2000">
        <w:rPr>
          <w:rFonts w:eastAsia="Times New Roman"/>
          <w:snapToGrid w:val="0"/>
          <w:szCs w:val="20"/>
        </w:rPr>
        <w:t xml:space="preserve">An error constitutes an entity or nonprofit organization spending victim assistance funding on unauthorized items as determined by the division. </w:t>
      </w:r>
      <w:r>
        <w:rPr>
          <w:rFonts w:eastAsia="Times New Roman"/>
          <w:snapToGrid w:val="0"/>
          <w:szCs w:val="20"/>
        </w:rPr>
        <w:t xml:space="preserve"> </w:t>
      </w:r>
      <w:r w:rsidRPr="00BB2000">
        <w:rPr>
          <w:rFonts w:eastAsia="Times New Roman"/>
          <w:snapToGrid w:val="0"/>
          <w:szCs w:val="20"/>
        </w:rPr>
        <w:t>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w:t>
      </w:r>
      <w:r>
        <w:rPr>
          <w:rFonts w:eastAsia="Times New Roman"/>
          <w:snapToGrid w:val="0"/>
          <w:szCs w:val="20"/>
        </w:rPr>
        <w:t xml:space="preserve"> </w:t>
      </w:r>
      <w:r w:rsidRPr="00BB2000">
        <w:rPr>
          <w:rFonts w:eastAsia="Times New Roman"/>
          <w:snapToGrid w:val="0"/>
          <w:szCs w:val="20"/>
        </w:rPr>
        <w:t xml:space="preserve"> This penalty </w:t>
      </w:r>
      <w:r>
        <w:rPr>
          <w:rFonts w:eastAsia="Times New Roman"/>
          <w:snapToGrid w:val="0"/>
          <w:szCs w:val="20"/>
        </w:rPr>
        <w:t>which includes the</w:t>
      </w:r>
      <w:r w:rsidRPr="00BB2000">
        <w:rPr>
          <w:rFonts w:eastAsia="Times New Roman"/>
          <w:snapToGrid w:val="0"/>
          <w:szCs w:val="20"/>
        </w:rPr>
        <w:t xml:space="preserve"> fifteen hundred dollars must be paid within thirty days of the notification by the division to the entity or nonprofit organization that the entity or nonprofit organization is in noncompliance with the provisions of this section. </w:t>
      </w:r>
      <w:r>
        <w:rPr>
          <w:rFonts w:eastAsia="Times New Roman"/>
          <w:snapToGrid w:val="0"/>
          <w:szCs w:val="20"/>
        </w:rPr>
        <w:t xml:space="preserve"> </w:t>
      </w:r>
      <w:r w:rsidRPr="00BB2000">
        <w:rPr>
          <w:rFonts w:eastAsia="Times New Roman"/>
          <w:snapToGrid w:val="0"/>
          <w:szCs w:val="20"/>
        </w:rPr>
        <w:t>All penalties received by the division shall be credited to the General Fund of the State.</w:t>
      </w:r>
      <w:r>
        <w:rPr>
          <w:rFonts w:eastAsia="Times New Roman"/>
          <w:snapToGrid w:val="0"/>
          <w:szCs w:val="20"/>
        </w:rPr>
        <w:t xml:space="preserve"> </w:t>
      </w:r>
      <w:r w:rsidRPr="00BB2000">
        <w:rPr>
          <w:rFonts w:eastAsia="Times New Roman"/>
          <w:snapToGrid w:val="0"/>
          <w:szCs w:val="20"/>
        </w:rPr>
        <w:t xml:space="preserve"> If the penalty is not received by the division within thirty days of the notification, the political subdivision </w:t>
      </w:r>
      <w:r>
        <w:rPr>
          <w:rFonts w:eastAsia="Times New Roman"/>
          <w:snapToGrid w:val="0"/>
          <w:szCs w:val="20"/>
        </w:rPr>
        <w:t xml:space="preserve">must </w:t>
      </w:r>
      <w:r w:rsidRPr="00BB2000">
        <w:rPr>
          <w:rFonts w:eastAsia="Times New Roman"/>
          <w:snapToGrid w:val="0"/>
          <w:szCs w:val="20"/>
        </w:rPr>
        <w:t>deduc</w:t>
      </w:r>
      <w:r>
        <w:rPr>
          <w:rFonts w:eastAsia="Times New Roman"/>
          <w:snapToGrid w:val="0"/>
          <w:szCs w:val="20"/>
        </w:rPr>
        <w:t>t the amount of the penalty from</w:t>
      </w:r>
      <w:r w:rsidRPr="00BB2000">
        <w:rPr>
          <w:rFonts w:eastAsia="Times New Roman"/>
          <w:snapToGrid w:val="0"/>
          <w:szCs w:val="20"/>
        </w:rPr>
        <w:t xml:space="preserve"> the entity</w:t>
      </w:r>
      <w:r>
        <w:rPr>
          <w:rFonts w:eastAsia="Times New Roman"/>
          <w:snapToGrid w:val="0"/>
          <w:szCs w:val="20"/>
        </w:rPr>
        <w:t>’s</w:t>
      </w:r>
      <w:r w:rsidRPr="00BB2000">
        <w:rPr>
          <w:rFonts w:eastAsia="Times New Roman"/>
          <w:snapToGrid w:val="0"/>
          <w:szCs w:val="20"/>
        </w:rPr>
        <w:t xml:space="preserve"> or nonprofit organization’s subsequent fiscal year appropriation.”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w:t>
      </w:r>
      <w:r w:rsidRPr="00F37A57">
        <w:rPr>
          <w:rFonts w:eastAsia="Times New Roman"/>
          <w:color w:val="000000" w:themeColor="text1"/>
          <w:u w:color="000000" w:themeColor="text1"/>
        </w:rPr>
        <w:tab/>
        <w:t>The Department of Corrections shall transfer twenty thousand, five hundred dollars each month to the Office of the Attorney General, South Carolina Crime Victim Services Division, Department of Crime Victim Assistance Grants, State Victim Assistance Program for distribution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References to Restructured Entities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4</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Any reference in the 1976 Code to the South Carolina Victims’ Compensation Fund, or any other variation thereof, shall mean the South Carolina Victim Compensation Fund administered by the Office of the Attorney General, South Carolina Crime Victim Services Division, Department of Crime Victim Compensation, Victim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Any reference in the 1976 Code to the State Office of Victim Assistance, or any variation thereof, shall mean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r>
      <w:r w:rsidR="00780263" w:rsidRPr="00142106">
        <w:rPr>
          <w:rFonts w:eastAsia="Times New Roman"/>
          <w:snapToGrid w:val="0"/>
          <w:szCs w:val="20"/>
        </w:rPr>
        <w:t xml:space="preserve">Any reference in the 1976 Code to the Office of the </w:t>
      </w:r>
      <w:r w:rsidR="00780263" w:rsidRPr="003922D0">
        <w:rPr>
          <w:rFonts w:eastAsia="Times New Roman"/>
          <w:snapToGrid w:val="0"/>
          <w:szCs w:val="20"/>
        </w:rPr>
        <w:t>Crime Victims’</w:t>
      </w:r>
      <w:r w:rsidR="00780263">
        <w:rPr>
          <w:rFonts w:eastAsia="Times New Roman"/>
          <w:snapToGrid w:val="0"/>
          <w:szCs w:val="20"/>
        </w:rPr>
        <w:t xml:space="preserve"> </w:t>
      </w:r>
      <w:r w:rsidR="00780263" w:rsidRPr="00142106">
        <w:rPr>
          <w:rFonts w:eastAsia="Times New Roman"/>
          <w:snapToGrid w:val="0"/>
          <w:szCs w:val="20"/>
        </w:rPr>
        <w:t>Ombudsman of the Governor’s Office, or any variation thereof, shall mean the Office of the Attorney General, South Carolina Crime Victim Services Division, 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Savings and Severability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5</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6</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Time 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B31DC5"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u w:color="000000" w:themeColor="text1"/>
        </w:rPr>
        <w:t>SECTION</w:t>
      </w:r>
      <w:r w:rsidRPr="00A74412">
        <w:rPr>
          <w:u w:color="000000" w:themeColor="text1"/>
        </w:rPr>
        <w:tab/>
        <w:t>1</w:t>
      </w:r>
      <w:r>
        <w:rPr>
          <w:u w:color="000000" w:themeColor="text1"/>
        </w:rPr>
        <w:t>7</w:t>
      </w:r>
      <w:r w:rsidRPr="00A74412">
        <w:rPr>
          <w:u w:color="000000" w:themeColor="text1"/>
        </w:rPr>
        <w:t>.</w:t>
      </w:r>
      <w:r w:rsidRPr="00A74412">
        <w:rPr>
          <w:u w:color="000000" w:themeColor="text1"/>
        </w:rPr>
        <w:tab/>
        <w:t>This act takes effect on July 1, 2017, except that the transfer of those grants and awards delineated in PART II, SECTION 2, Section 1-7-1100(4), are effective on July 1, 2018.</w:t>
      </w:r>
    </w:p>
    <w:p w:rsidR="007B7134"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lastRenderedPageBreak/>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t>XX</w:t>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p>
    <w:p w:rsidR="00997F5C" w:rsidRDefault="00997F5C" w:rsidP="00997F5C">
      <w:pPr>
        <w:jc w:val="both"/>
        <w:rPr>
          <w:rFonts w:eastAsia="Times New Roman"/>
          <w:color w:val="000000" w:themeColor="text1"/>
          <w:u w:color="000000" w:themeColor="text1"/>
        </w:rPr>
      </w:pPr>
    </w:p>
    <w:sectPr w:rsidR="00997F5C" w:rsidSect="00C01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448" w:rsidRDefault="001E3448" w:rsidP="00522CE0">
      <w:r>
        <w:separator/>
      </w:r>
    </w:p>
  </w:endnote>
  <w:endnote w:type="continuationSeparator" w:id="0">
    <w:p w:rsidR="001E3448" w:rsidRDefault="001E34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47D15C-26A4-4371-B543-EFA668B91F94}"/>
    <w:embedBold r:id="rId2" w:fontKey="{853487C7-E5D6-4A1C-9B71-497499209BC9}"/>
  </w:font>
  <w:font w:name="Calibri">
    <w:panose1 w:val="020F0502020204030204"/>
    <w:charset w:val="00"/>
    <w:family w:val="swiss"/>
    <w:pitch w:val="variable"/>
    <w:sig w:usb0="E00002FF" w:usb1="4000ACFF" w:usb2="00000001" w:usb3="00000000" w:csb0="0000019F" w:csb1="00000000"/>
    <w:embedRegular r:id="rId3" w:fontKey="{CEE7CCF6-E6F3-4C27-A2BD-9F55F683BCC8}"/>
  </w:font>
  <w:font w:name="Cambria">
    <w:panose1 w:val="02040503050406030204"/>
    <w:charset w:val="00"/>
    <w:family w:val="roman"/>
    <w:pitch w:val="variable"/>
    <w:sig w:usb0="E00002FF" w:usb1="400004FF" w:usb2="00000000" w:usb3="00000000" w:csb0="0000019F" w:csb1="00000000"/>
    <w:embedRegular r:id="rId4" w:fontKey="{CF1A1E35-CFF5-4368-896F-87EF914BA03C}"/>
  </w:font>
  <w:font w:name="Segoe UI">
    <w:panose1 w:val="020B0502040204020203"/>
    <w:charset w:val="00"/>
    <w:family w:val="swiss"/>
    <w:pitch w:val="variable"/>
    <w:sig w:usb0="E10022FF" w:usb1="C000E47F" w:usb2="00000029" w:usb3="00000000" w:csb0="000001DF" w:csb1="00000000"/>
    <w:embedRegular r:id="rId5" w:fontKey="{786F900C-A60D-47D3-8D23-14CBC23A39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448" w:rsidRPr="009061BF" w:rsidRDefault="001E3448" w:rsidP="009061BF">
    <w:pPr>
      <w:pStyle w:val="Footer"/>
      <w:tabs>
        <w:tab w:val="clear" w:pos="4680"/>
        <w:tab w:val="clear" w:pos="9360"/>
        <w:tab w:val="center" w:pos="2995"/>
      </w:tabs>
      <w:spacing w:before="120"/>
    </w:pPr>
    <w:r>
      <w:t>[289-</w:t>
    </w:r>
    <w:r>
      <w:fldChar w:fldCharType="begin"/>
    </w:r>
    <w:r>
      <w:instrText xml:space="preserve"> PAGE  \* MERGEFORMAT </w:instrText>
    </w:r>
    <w:r>
      <w:fldChar w:fldCharType="separate"/>
    </w:r>
    <w:r w:rsidR="00997F5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448" w:rsidRPr="009061BF" w:rsidRDefault="001E3448" w:rsidP="009061BF">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sidR="00997F5C">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448" w:rsidRDefault="001E3448" w:rsidP="00522CE0">
      <w:r>
        <w:separator/>
      </w:r>
    </w:p>
  </w:footnote>
  <w:footnote w:type="continuationSeparator" w:id="0">
    <w:p w:rsidR="001E3448" w:rsidRDefault="001E34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RIM.DMR.KS"/>
    <w:docVar w:name="CoverAttorneyInitials" w:val="DMR"/>
    <w:docVar w:name="CoverAttorneyLastName" w:val="Daina Riley"/>
    <w:docVar w:name="CoverBillType" w:val="b"/>
    <w:docVar w:name="CoverSenator" w:val="KS"/>
    <w:docVar w:name="dvBillNumber" w:val="289"/>
    <w:docVar w:name="dvBillNumberPrefix" w:val="S. "/>
    <w:docVar w:name="dvOriginalBody" w:val="Senate"/>
    <w:docVar w:name="fulldraftpath" w:val="L:\S-RES\KS\013CRIM.DMR.KS.DOCX"/>
    <w:docVar w:name="NameofBody" w:val="S"/>
    <w:docVar w:name="vgroup2" w:val="S-RES"/>
  </w:docVars>
  <w:rsids>
    <w:rsidRoot w:val="00F31EE6"/>
    <w:rsid w:val="00006324"/>
    <w:rsid w:val="00027439"/>
    <w:rsid w:val="00042AC1"/>
    <w:rsid w:val="00046516"/>
    <w:rsid w:val="00060C0D"/>
    <w:rsid w:val="00072458"/>
    <w:rsid w:val="00074FE0"/>
    <w:rsid w:val="0007601D"/>
    <w:rsid w:val="000927B0"/>
    <w:rsid w:val="000B0720"/>
    <w:rsid w:val="000B5EAF"/>
    <w:rsid w:val="000C16B1"/>
    <w:rsid w:val="000C21EF"/>
    <w:rsid w:val="000C31E5"/>
    <w:rsid w:val="000F17A2"/>
    <w:rsid w:val="001158BB"/>
    <w:rsid w:val="001315B2"/>
    <w:rsid w:val="00166A70"/>
    <w:rsid w:val="00170561"/>
    <w:rsid w:val="00186AC9"/>
    <w:rsid w:val="00197DF1"/>
    <w:rsid w:val="001B3DD9"/>
    <w:rsid w:val="001B60D0"/>
    <w:rsid w:val="001B7E5D"/>
    <w:rsid w:val="001D3BAC"/>
    <w:rsid w:val="001E2771"/>
    <w:rsid w:val="001E3448"/>
    <w:rsid w:val="001F7EA6"/>
    <w:rsid w:val="00200BB0"/>
    <w:rsid w:val="00216025"/>
    <w:rsid w:val="002247D5"/>
    <w:rsid w:val="00245C4E"/>
    <w:rsid w:val="002602AB"/>
    <w:rsid w:val="002C1321"/>
    <w:rsid w:val="002C1EE2"/>
    <w:rsid w:val="002C2031"/>
    <w:rsid w:val="002C5896"/>
    <w:rsid w:val="002D0D9B"/>
    <w:rsid w:val="002D3BED"/>
    <w:rsid w:val="00307C2B"/>
    <w:rsid w:val="00315D04"/>
    <w:rsid w:val="00325E6C"/>
    <w:rsid w:val="00371C67"/>
    <w:rsid w:val="003825DA"/>
    <w:rsid w:val="00383247"/>
    <w:rsid w:val="003B54AC"/>
    <w:rsid w:val="003C55AF"/>
    <w:rsid w:val="003C69EC"/>
    <w:rsid w:val="003D6E2B"/>
    <w:rsid w:val="003E7597"/>
    <w:rsid w:val="003F3465"/>
    <w:rsid w:val="00413EBF"/>
    <w:rsid w:val="00416B4E"/>
    <w:rsid w:val="004268BD"/>
    <w:rsid w:val="0044020F"/>
    <w:rsid w:val="00443787"/>
    <w:rsid w:val="00450668"/>
    <w:rsid w:val="00454138"/>
    <w:rsid w:val="0046153F"/>
    <w:rsid w:val="00474004"/>
    <w:rsid w:val="00475365"/>
    <w:rsid w:val="004813A2"/>
    <w:rsid w:val="004952FA"/>
    <w:rsid w:val="00495B0A"/>
    <w:rsid w:val="004B6A22"/>
    <w:rsid w:val="004D7F37"/>
    <w:rsid w:val="004F436E"/>
    <w:rsid w:val="00520E40"/>
    <w:rsid w:val="00522CE0"/>
    <w:rsid w:val="005255A4"/>
    <w:rsid w:val="00532E64"/>
    <w:rsid w:val="00541951"/>
    <w:rsid w:val="00557B70"/>
    <w:rsid w:val="00565148"/>
    <w:rsid w:val="00570403"/>
    <w:rsid w:val="00593361"/>
    <w:rsid w:val="005A413B"/>
    <w:rsid w:val="005A5017"/>
    <w:rsid w:val="005A648C"/>
    <w:rsid w:val="005C61C5"/>
    <w:rsid w:val="005F07AC"/>
    <w:rsid w:val="005F1745"/>
    <w:rsid w:val="00613BA2"/>
    <w:rsid w:val="00633B88"/>
    <w:rsid w:val="00663053"/>
    <w:rsid w:val="00674CB5"/>
    <w:rsid w:val="006A1802"/>
    <w:rsid w:val="006C0CBB"/>
    <w:rsid w:val="006C1B86"/>
    <w:rsid w:val="006C74EA"/>
    <w:rsid w:val="00720D40"/>
    <w:rsid w:val="007318D4"/>
    <w:rsid w:val="00745AE2"/>
    <w:rsid w:val="00746E1A"/>
    <w:rsid w:val="00765784"/>
    <w:rsid w:val="007720B1"/>
    <w:rsid w:val="00780263"/>
    <w:rsid w:val="007A4390"/>
    <w:rsid w:val="007B232C"/>
    <w:rsid w:val="007B455F"/>
    <w:rsid w:val="007B7134"/>
    <w:rsid w:val="007C069C"/>
    <w:rsid w:val="007E5CB7"/>
    <w:rsid w:val="008028A9"/>
    <w:rsid w:val="0080571E"/>
    <w:rsid w:val="00814A2A"/>
    <w:rsid w:val="008314D2"/>
    <w:rsid w:val="00870E85"/>
    <w:rsid w:val="00870F6F"/>
    <w:rsid w:val="008763DD"/>
    <w:rsid w:val="008B2F42"/>
    <w:rsid w:val="008C1A42"/>
    <w:rsid w:val="008C3697"/>
    <w:rsid w:val="008E185F"/>
    <w:rsid w:val="008F023B"/>
    <w:rsid w:val="00904E16"/>
    <w:rsid w:val="009061BF"/>
    <w:rsid w:val="00913244"/>
    <w:rsid w:val="009162B3"/>
    <w:rsid w:val="00927C62"/>
    <w:rsid w:val="009417A3"/>
    <w:rsid w:val="00983951"/>
    <w:rsid w:val="00984124"/>
    <w:rsid w:val="00984640"/>
    <w:rsid w:val="00995C37"/>
    <w:rsid w:val="00997F5C"/>
    <w:rsid w:val="009A3F6E"/>
    <w:rsid w:val="009A5BF0"/>
    <w:rsid w:val="009C118A"/>
    <w:rsid w:val="009F0123"/>
    <w:rsid w:val="00A02011"/>
    <w:rsid w:val="00A03054"/>
    <w:rsid w:val="00A4011E"/>
    <w:rsid w:val="00A529A8"/>
    <w:rsid w:val="00A540F2"/>
    <w:rsid w:val="00A66303"/>
    <w:rsid w:val="00A86015"/>
    <w:rsid w:val="00A9594E"/>
    <w:rsid w:val="00AE59C8"/>
    <w:rsid w:val="00AF68F6"/>
    <w:rsid w:val="00B10098"/>
    <w:rsid w:val="00B22AC0"/>
    <w:rsid w:val="00B31DC5"/>
    <w:rsid w:val="00B40FB6"/>
    <w:rsid w:val="00B5790D"/>
    <w:rsid w:val="00B87F48"/>
    <w:rsid w:val="00B945C5"/>
    <w:rsid w:val="00B95854"/>
    <w:rsid w:val="00BA20EA"/>
    <w:rsid w:val="00BB0209"/>
    <w:rsid w:val="00BB5AFC"/>
    <w:rsid w:val="00BC0A56"/>
    <w:rsid w:val="00BE00AF"/>
    <w:rsid w:val="00BF6570"/>
    <w:rsid w:val="00C011C7"/>
    <w:rsid w:val="00C03ADD"/>
    <w:rsid w:val="00C27AE7"/>
    <w:rsid w:val="00C45366"/>
    <w:rsid w:val="00C57023"/>
    <w:rsid w:val="00C74052"/>
    <w:rsid w:val="00C75E47"/>
    <w:rsid w:val="00C77BC4"/>
    <w:rsid w:val="00C85F8B"/>
    <w:rsid w:val="00CB187A"/>
    <w:rsid w:val="00CC0EC7"/>
    <w:rsid w:val="00CC251A"/>
    <w:rsid w:val="00CD5A0D"/>
    <w:rsid w:val="00CE1E4B"/>
    <w:rsid w:val="00CE2763"/>
    <w:rsid w:val="00CE4571"/>
    <w:rsid w:val="00CF2C98"/>
    <w:rsid w:val="00CF623E"/>
    <w:rsid w:val="00D1088B"/>
    <w:rsid w:val="00D1286F"/>
    <w:rsid w:val="00D14DE6"/>
    <w:rsid w:val="00D156D2"/>
    <w:rsid w:val="00D35486"/>
    <w:rsid w:val="00D47763"/>
    <w:rsid w:val="00D50108"/>
    <w:rsid w:val="00D53E29"/>
    <w:rsid w:val="00D610FB"/>
    <w:rsid w:val="00D86943"/>
    <w:rsid w:val="00D96E46"/>
    <w:rsid w:val="00DA3C6B"/>
    <w:rsid w:val="00DA47B9"/>
    <w:rsid w:val="00DC3106"/>
    <w:rsid w:val="00DD376D"/>
    <w:rsid w:val="00DE5635"/>
    <w:rsid w:val="00E058D3"/>
    <w:rsid w:val="00E12CA0"/>
    <w:rsid w:val="00E2236D"/>
    <w:rsid w:val="00E27BC3"/>
    <w:rsid w:val="00E40008"/>
    <w:rsid w:val="00E424E1"/>
    <w:rsid w:val="00E465FE"/>
    <w:rsid w:val="00E60249"/>
    <w:rsid w:val="00E76AD9"/>
    <w:rsid w:val="00E86132"/>
    <w:rsid w:val="00E91E2F"/>
    <w:rsid w:val="00EA3546"/>
    <w:rsid w:val="00EB47AE"/>
    <w:rsid w:val="00EC34E1"/>
    <w:rsid w:val="00ED62BA"/>
    <w:rsid w:val="00ED6FC0"/>
    <w:rsid w:val="00F0234A"/>
    <w:rsid w:val="00F05CF2"/>
    <w:rsid w:val="00F12476"/>
    <w:rsid w:val="00F170B7"/>
    <w:rsid w:val="00F20BA4"/>
    <w:rsid w:val="00F31EE6"/>
    <w:rsid w:val="00F51241"/>
    <w:rsid w:val="00F51A72"/>
    <w:rsid w:val="00F52959"/>
    <w:rsid w:val="00F55884"/>
    <w:rsid w:val="00F64A4B"/>
    <w:rsid w:val="00FB7F01"/>
    <w:rsid w:val="00FC0D36"/>
    <w:rsid w:val="00FC3A2B"/>
    <w:rsid w:val="00FD30B2"/>
    <w:rsid w:val="00FE6467"/>
    <w:rsid w:val="00FF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4F428B4-DA11-4A4F-A4FD-1BC7D152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D5010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0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A4"/>
    <w:rPr>
      <w:rFonts w:ascii="Segoe UI" w:hAnsi="Segoe UI" w:cs="Segoe UI"/>
      <w:sz w:val="18"/>
      <w:szCs w:val="18"/>
    </w:rPr>
  </w:style>
  <w:style w:type="character" w:customStyle="1" w:styleId="Heading1Char">
    <w:name w:val="Heading 1 Char"/>
    <w:basedOn w:val="DefaultParagraphFont"/>
    <w:link w:val="Heading1"/>
    <w:uiPriority w:val="9"/>
    <w:rsid w:val="00D5010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76DDD-53AF-4E0B-B8AD-1B5DFD18A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1B1FE738</Template>
  <TotalTime>0</TotalTime>
  <Pages>48</Pages>
  <Words>16201</Words>
  <Characters>88103</Characters>
  <Application>Microsoft Office Word</Application>
  <DocSecurity>0</DocSecurity>
  <Lines>1977</Lines>
  <Paragraphs>403</Paragraphs>
  <ScaleCrop>false</ScaleCrop>
  <HeadingPairs>
    <vt:vector size="2" baseType="variant">
      <vt:variant>
        <vt:lpstr>Title</vt:lpstr>
      </vt:variant>
      <vt:variant>
        <vt:i4>1</vt:i4>
      </vt:variant>
    </vt:vector>
  </HeadingPairs>
  <TitlesOfParts>
    <vt:vector size="1" baseType="lpstr">
      <vt:lpstr>2017-2018 Bill 289 Text of Previous Version (Apr. 26, 2017) - South Carolina Legislature Online</vt:lpstr>
    </vt:vector>
  </TitlesOfParts>
  <Company> </Company>
  <LinksUpToDate>false</LinksUpToDate>
  <CharactersWithSpaces>104544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289 Text of Previous Version (May 3, 2017) - South Carolina Legislature Online</dc:title>
  <dc:subject/>
  <dc:creator>Rebecca Landau</dc:creator>
  <cp:keywords/>
  <dc:description/>
  <cp:lastModifiedBy>Lavarres Lynch</cp:lastModifiedBy>
  <cp:revision>2</cp:revision>
  <cp:lastPrinted>2017-05-02T23:18:00Z</cp:lastPrinted>
  <dcterms:created xsi:type="dcterms:W3CDTF">2017-05-03T15:35:00Z</dcterms:created>
  <dcterms:modified xsi:type="dcterms:W3CDTF">2017-05-03T15:35:00Z</dcterms:modified>
</cp:coreProperties>
</file>