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BCF" w:rsidRDefault="009C6BC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6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64F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69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B6AAD">
        <w:rPr>
          <w:color w:val="000000" w:themeColor="text1"/>
          <w:u w:color="000000" w:themeColor="text1"/>
        </w:rPr>
        <w:t>TO AMEND</w:t>
      </w:r>
      <w:r w:rsidR="00D8066D">
        <w:rPr>
          <w:color w:val="000000" w:themeColor="text1"/>
          <w:u w:color="000000" w:themeColor="text1"/>
        </w:rPr>
        <w:t xml:space="preserve"> SECTION 45-9-10, </w:t>
      </w:r>
      <w:r w:rsidRPr="004B6AAD">
        <w:rPr>
          <w:color w:val="000000" w:themeColor="text1"/>
          <w:u w:color="000000" w:themeColor="text1"/>
        </w:rPr>
        <w:t>CODE OF LAWS OF SOUTH CAROLINA, 1976, RELATING TO THE RIGHT TO EQUAL ENJOYMENT AND PRIVILEGES OF PUBLIC ACCOMMODATIONS, SO AS TO PROVIDE THAT A LOCAL GOVERNMENT</w:t>
      </w:r>
      <w:r w:rsidR="00413C56">
        <w:rPr>
          <w:color w:val="000000" w:themeColor="text1"/>
          <w:u w:color="000000" w:themeColor="text1"/>
        </w:rPr>
        <w:t xml:space="preserve"> OR OTHER POLITICAL SUBDIVISION</w:t>
      </w:r>
      <w:r w:rsidRPr="004B6AAD">
        <w:rPr>
          <w:color w:val="000000" w:themeColor="text1"/>
          <w:u w:color="000000" w:themeColor="text1"/>
        </w:rPr>
        <w:t xml:space="preserve"> MAY NOT ENACT A LAW, ORDINANCE, ORDER, OR OTHER REGULATION THAT WOULD REQUIRE A PLACE OF PUBLIC ACCOMMODATION, PRIVATE CLUB, OR OTHER ESTABLISHMENT TO ALLOW A PERSON TO USE A MULTIPLE OCCUPANCY BATHROOM OR CHANGING FACILITY REGARDLESS OF THE PERSON</w:t>
      </w:r>
      <w:r w:rsidR="00BF2A7A" w:rsidRPr="00BF2A7A">
        <w:rPr>
          <w:color w:val="000000" w:themeColor="text1"/>
          <w:u w:color="000000" w:themeColor="text1"/>
        </w:rPr>
        <w:t>’</w:t>
      </w:r>
      <w:r w:rsidRPr="004B6AAD">
        <w:rPr>
          <w:color w:val="000000" w:themeColor="text1"/>
          <w:u w:color="000000" w:themeColor="text1"/>
        </w:rPr>
        <w:t xml:space="preserve">S BIOLOGICAL SEX AND TO PROVIDE EXCEPTIONS.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64FA" w:rsidRDefault="008664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64FA" w:rsidRDefault="008664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9F9" w:rsidRPr="004B6AAD" w:rsidRDefault="000769F9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6AAD">
        <w:rPr>
          <w:color w:val="000000" w:themeColor="text1"/>
          <w:u w:color="000000" w:themeColor="text1"/>
        </w:rPr>
        <w:t>SECTION</w:t>
      </w:r>
      <w:r w:rsidR="00225F75">
        <w:rPr>
          <w:color w:val="000000" w:themeColor="text1"/>
          <w:u w:color="000000" w:themeColor="text1"/>
        </w:rPr>
        <w:tab/>
      </w:r>
      <w:r w:rsidRPr="004B6AAD">
        <w:rPr>
          <w:color w:val="000000" w:themeColor="text1"/>
          <w:u w:color="000000" w:themeColor="text1"/>
        </w:rPr>
        <w:t>1.</w:t>
      </w:r>
      <w:r w:rsidR="00D8066D">
        <w:rPr>
          <w:color w:val="000000" w:themeColor="text1"/>
          <w:u w:color="000000" w:themeColor="text1"/>
        </w:rPr>
        <w:tab/>
      </w:r>
      <w:r w:rsidRPr="004B6AAD">
        <w:rPr>
          <w:color w:val="000000" w:themeColor="text1"/>
          <w:u w:color="000000" w:themeColor="text1"/>
        </w:rPr>
        <w:t>Section 45</w:t>
      </w:r>
      <w:r w:rsidR="009365BA">
        <w:rPr>
          <w:color w:val="000000" w:themeColor="text1"/>
          <w:u w:color="000000" w:themeColor="text1"/>
        </w:rPr>
        <w:noBreakHyphen/>
      </w:r>
      <w:r w:rsidRPr="004B6AAD">
        <w:rPr>
          <w:color w:val="000000" w:themeColor="text1"/>
          <w:u w:color="000000" w:themeColor="text1"/>
        </w:rPr>
        <w:t>9</w:t>
      </w:r>
      <w:r w:rsidR="009365BA">
        <w:rPr>
          <w:color w:val="000000" w:themeColor="text1"/>
          <w:u w:color="000000" w:themeColor="text1"/>
        </w:rPr>
        <w:noBreakHyphen/>
      </w:r>
      <w:r w:rsidRPr="004B6AAD">
        <w:rPr>
          <w:color w:val="000000" w:themeColor="text1"/>
          <w:u w:color="000000" w:themeColor="text1"/>
        </w:rPr>
        <w:t>10 of the 1976 Code is amended by adding</w:t>
      </w:r>
      <w:r w:rsidR="009365BA">
        <w:rPr>
          <w:color w:val="000000" w:themeColor="text1"/>
          <w:u w:color="000000" w:themeColor="text1"/>
        </w:rPr>
        <w:t xml:space="preserve"> an</w:t>
      </w:r>
      <w:r w:rsidR="000922A1">
        <w:rPr>
          <w:color w:val="000000" w:themeColor="text1"/>
          <w:u w:color="000000" w:themeColor="text1"/>
        </w:rPr>
        <w:t xml:space="preserve"> appropriately letter</w:t>
      </w:r>
      <w:r w:rsidR="00E7352E">
        <w:rPr>
          <w:color w:val="000000" w:themeColor="text1"/>
          <w:u w:color="000000" w:themeColor="text1"/>
        </w:rPr>
        <w:t>ed</w:t>
      </w:r>
      <w:r w:rsidR="000922A1">
        <w:rPr>
          <w:color w:val="000000" w:themeColor="text1"/>
          <w:u w:color="000000" w:themeColor="text1"/>
        </w:rPr>
        <w:t xml:space="preserve"> subsection at the end to read:</w:t>
      </w:r>
      <w:r w:rsidRPr="004B6AAD">
        <w:rPr>
          <w:color w:val="000000" w:themeColor="text1"/>
          <w:u w:color="000000" w:themeColor="text1"/>
        </w:rPr>
        <w:t xml:space="preserve"> </w:t>
      </w:r>
    </w:p>
    <w:p w:rsidR="000769F9" w:rsidRPr="004B6AAD" w:rsidRDefault="000769F9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69F9" w:rsidRPr="004B6AAD" w:rsidRDefault="00225F75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>“(</w:t>
      </w:r>
      <w:r w:rsidR="003B563E">
        <w:rPr>
          <w:color w:val="000000" w:themeColor="text1"/>
          <w:u w:color="000000" w:themeColor="text1"/>
        </w:rPr>
        <w:t xml:space="preserve">  </w:t>
      </w:r>
      <w:r w:rsidR="000769F9" w:rsidRPr="004B6AAD">
        <w:rPr>
          <w:color w:val="000000" w:themeColor="text1"/>
          <w:u w:color="000000" w:themeColor="text1"/>
        </w:rPr>
        <w:t>)(1)</w:t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 xml:space="preserve">As used in this subsection: </w:t>
      </w:r>
    </w:p>
    <w:p w:rsidR="000769F9" w:rsidRPr="004B6AAD" w:rsidRDefault="00225F75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BF2A7A" w:rsidRPr="00BF2A7A">
        <w:rPr>
          <w:color w:val="000000" w:themeColor="text1"/>
          <w:u w:color="000000" w:themeColor="text1"/>
        </w:rPr>
        <w:t>‘</w:t>
      </w:r>
      <w:r w:rsidR="000769F9" w:rsidRPr="004B6AAD">
        <w:rPr>
          <w:color w:val="000000" w:themeColor="text1"/>
          <w:u w:color="000000" w:themeColor="text1"/>
        </w:rPr>
        <w:t>Biological sex</w:t>
      </w:r>
      <w:r w:rsidR="00BF2A7A" w:rsidRPr="00BF2A7A">
        <w:rPr>
          <w:color w:val="000000" w:themeColor="text1"/>
          <w:u w:color="000000" w:themeColor="text1"/>
        </w:rPr>
        <w:t>’</w:t>
      </w:r>
      <w:r w:rsidR="000769F9" w:rsidRPr="004B6AAD">
        <w:rPr>
          <w:color w:val="000000" w:themeColor="text1"/>
          <w:u w:color="000000" w:themeColor="text1"/>
        </w:rPr>
        <w:t xml:space="preserve"> means the physical condition of being male or female, which is stated on a person</w:t>
      </w:r>
      <w:r w:rsidR="00BF2A7A" w:rsidRPr="00BF2A7A">
        <w:rPr>
          <w:color w:val="000000" w:themeColor="text1"/>
          <w:u w:color="000000" w:themeColor="text1"/>
        </w:rPr>
        <w:t>’</w:t>
      </w:r>
      <w:r w:rsidR="000769F9" w:rsidRPr="004B6AAD">
        <w:rPr>
          <w:color w:val="000000" w:themeColor="text1"/>
          <w:u w:color="000000" w:themeColor="text1"/>
        </w:rPr>
        <w:t xml:space="preserve">s birth certificate. </w:t>
      </w:r>
    </w:p>
    <w:p w:rsidR="000769F9" w:rsidRPr="004B6AAD" w:rsidRDefault="00225F75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BF2A7A" w:rsidRPr="00BF2A7A">
        <w:rPr>
          <w:color w:val="000000" w:themeColor="text1"/>
          <w:u w:color="000000" w:themeColor="text1"/>
        </w:rPr>
        <w:t>‘</w:t>
      </w:r>
      <w:r w:rsidR="000769F9" w:rsidRPr="004B6AAD">
        <w:rPr>
          <w:color w:val="000000" w:themeColor="text1"/>
          <w:u w:color="000000" w:themeColor="text1"/>
        </w:rPr>
        <w:t>Multiple occupancy bathroom</w:t>
      </w:r>
      <w:r w:rsidR="00BF2A7A" w:rsidRPr="00BF2A7A">
        <w:rPr>
          <w:color w:val="000000" w:themeColor="text1"/>
          <w:u w:color="000000" w:themeColor="text1"/>
        </w:rPr>
        <w:t>’</w:t>
      </w:r>
      <w:r w:rsidR="000769F9" w:rsidRPr="004B6AAD">
        <w:rPr>
          <w:color w:val="000000" w:themeColor="text1"/>
          <w:u w:color="000000" w:themeColor="text1"/>
        </w:rPr>
        <w:t xml:space="preserve"> or </w:t>
      </w:r>
      <w:r w:rsidR="00BF2A7A" w:rsidRPr="00BF2A7A">
        <w:rPr>
          <w:color w:val="000000" w:themeColor="text1"/>
          <w:u w:color="000000" w:themeColor="text1"/>
        </w:rPr>
        <w:t>‘</w:t>
      </w:r>
      <w:r w:rsidR="000769F9" w:rsidRPr="004B6AAD">
        <w:rPr>
          <w:color w:val="000000" w:themeColor="text1"/>
          <w:u w:color="000000" w:themeColor="text1"/>
        </w:rPr>
        <w:t>changing facility</w:t>
      </w:r>
      <w:r w:rsidR="00BF2A7A" w:rsidRPr="00BF2A7A">
        <w:rPr>
          <w:color w:val="000000" w:themeColor="text1"/>
          <w:u w:color="000000" w:themeColor="text1"/>
        </w:rPr>
        <w:t>’</w:t>
      </w:r>
      <w:r w:rsidR="000769F9" w:rsidRPr="004B6AAD">
        <w:rPr>
          <w:color w:val="000000" w:themeColor="text1"/>
          <w:u w:color="000000" w:themeColor="text1"/>
        </w:rPr>
        <w:t xml:space="preserve"> means a facility designed or designated to be used by more than one person at a time where persons may be in various states of undress in the presence of other persons. A multiple occupancy bathroom or changing facility includes, but is not limited to, a restroom, locker room, changing room, or shower room. </w:t>
      </w:r>
    </w:p>
    <w:p w:rsidR="000769F9" w:rsidRPr="004B6AAD" w:rsidRDefault="00225F75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="00BF2A7A" w:rsidRPr="00BF2A7A">
        <w:rPr>
          <w:color w:val="000000" w:themeColor="text1"/>
          <w:u w:color="000000" w:themeColor="text1"/>
        </w:rPr>
        <w:t>‘</w:t>
      </w:r>
      <w:r w:rsidR="000769F9" w:rsidRPr="004B6AAD">
        <w:rPr>
          <w:color w:val="000000" w:themeColor="text1"/>
          <w:u w:color="000000" w:themeColor="text1"/>
        </w:rPr>
        <w:t>Single occupancy bathroom</w:t>
      </w:r>
      <w:r w:rsidR="00BF2A7A" w:rsidRPr="00BF2A7A">
        <w:rPr>
          <w:color w:val="000000" w:themeColor="text1"/>
          <w:u w:color="000000" w:themeColor="text1"/>
        </w:rPr>
        <w:t>’</w:t>
      </w:r>
      <w:r w:rsidR="000769F9" w:rsidRPr="004B6AAD">
        <w:rPr>
          <w:color w:val="000000" w:themeColor="text1"/>
          <w:u w:color="000000" w:themeColor="text1"/>
        </w:rPr>
        <w:t xml:space="preserve"> or </w:t>
      </w:r>
      <w:r w:rsidR="00BF2A7A" w:rsidRPr="00BF2A7A">
        <w:rPr>
          <w:color w:val="000000" w:themeColor="text1"/>
          <w:u w:color="000000" w:themeColor="text1"/>
        </w:rPr>
        <w:t>‘</w:t>
      </w:r>
      <w:r w:rsidR="000769F9" w:rsidRPr="004B6AAD">
        <w:rPr>
          <w:color w:val="000000" w:themeColor="text1"/>
          <w:u w:color="000000" w:themeColor="text1"/>
        </w:rPr>
        <w:t>changing facility</w:t>
      </w:r>
      <w:r w:rsidR="00BF2A7A" w:rsidRPr="00BF2A7A">
        <w:rPr>
          <w:color w:val="000000" w:themeColor="text1"/>
          <w:u w:color="000000" w:themeColor="text1"/>
        </w:rPr>
        <w:t>’</w:t>
      </w:r>
      <w:r w:rsidR="000769F9" w:rsidRPr="004B6AAD">
        <w:rPr>
          <w:color w:val="000000" w:themeColor="text1"/>
          <w:u w:color="000000" w:themeColor="text1"/>
        </w:rPr>
        <w:t xml:space="preserve"> means a facility designed or designated to be used by only one person at a time where students may be in various states of undress. A single occupancy bathroom or changing facility includes, but is </w:t>
      </w:r>
      <w:r w:rsidR="000769F9" w:rsidRPr="004B6AAD">
        <w:rPr>
          <w:color w:val="000000" w:themeColor="text1"/>
          <w:u w:color="000000" w:themeColor="text1"/>
        </w:rPr>
        <w:lastRenderedPageBreak/>
        <w:t xml:space="preserve">not limited to, a single stall restroom designated as unisex or for use based on biological sex. </w:t>
      </w:r>
    </w:p>
    <w:p w:rsidR="000769F9" w:rsidRPr="004B6AAD" w:rsidRDefault="00225F75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2A6320">
        <w:rPr>
          <w:color w:val="000000" w:themeColor="text1"/>
          <w:u w:color="000000" w:themeColor="text1"/>
        </w:rPr>
        <w:t>A</w:t>
      </w:r>
      <w:r w:rsidR="000769F9" w:rsidRPr="004B6AAD">
        <w:rPr>
          <w:color w:val="000000" w:themeColor="text1"/>
          <w:u w:color="000000" w:themeColor="text1"/>
        </w:rPr>
        <w:t xml:space="preserve"> local government</w:t>
      </w:r>
      <w:r w:rsidR="00413C56">
        <w:rPr>
          <w:color w:val="000000" w:themeColor="text1"/>
          <w:u w:color="000000" w:themeColor="text1"/>
        </w:rPr>
        <w:t xml:space="preserve"> or other political subdivision</w:t>
      </w:r>
      <w:r w:rsidR="000769F9" w:rsidRPr="004B6AAD">
        <w:rPr>
          <w:color w:val="000000" w:themeColor="text1"/>
          <w:u w:color="000000" w:themeColor="text1"/>
        </w:rPr>
        <w:t xml:space="preserve"> in this State may not enact local laws, ordinances, orders, or other regulations that require a place of public accommodation or a private club or other establishment</w:t>
      </w:r>
      <w:r w:rsidR="009365BA">
        <w:rPr>
          <w:color w:val="000000" w:themeColor="text1"/>
          <w:u w:color="000000" w:themeColor="text1"/>
        </w:rPr>
        <w:t>,</w:t>
      </w:r>
      <w:r w:rsidR="000769F9" w:rsidRPr="004B6AAD">
        <w:rPr>
          <w:color w:val="000000" w:themeColor="text1"/>
          <w:u w:color="000000" w:themeColor="text1"/>
        </w:rPr>
        <w:t xml:space="preserve"> not in fact open to the general public</w:t>
      </w:r>
      <w:r w:rsidR="009365BA">
        <w:rPr>
          <w:color w:val="000000" w:themeColor="text1"/>
          <w:u w:color="000000" w:themeColor="text1"/>
        </w:rPr>
        <w:t>,</w:t>
      </w:r>
      <w:r w:rsidR="000769F9" w:rsidRPr="004B6AAD">
        <w:rPr>
          <w:color w:val="000000" w:themeColor="text1"/>
          <w:u w:color="000000" w:themeColor="text1"/>
        </w:rPr>
        <w:t xml:space="preserve"> to allow a person to use a multiple occupancy bathroom or changing facility regardless of the person</w:t>
      </w:r>
      <w:r w:rsidR="00BF2A7A" w:rsidRPr="00BF2A7A">
        <w:rPr>
          <w:color w:val="000000" w:themeColor="text1"/>
          <w:u w:color="000000" w:themeColor="text1"/>
        </w:rPr>
        <w:t>’</w:t>
      </w:r>
      <w:r w:rsidR="000769F9" w:rsidRPr="004B6AAD">
        <w:rPr>
          <w:color w:val="000000" w:themeColor="text1"/>
          <w:u w:color="000000" w:themeColor="text1"/>
        </w:rPr>
        <w:t xml:space="preserve">s biological sex. A local law, ordinance, order, or other regulation enacted by a local government to require a person to use a multiple occupancy bathroom or changing facility designated for his biological sex is not a violation of this chapter and does not constitute discrimination based upon a protected category. </w:t>
      </w:r>
    </w:p>
    <w:p w:rsidR="000769F9" w:rsidRPr="004B6AAD" w:rsidRDefault="00225F75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 xml:space="preserve">This section does not apply to persons entering a multiple occupancy bathroom or changing facility designated for use by the opposite sex: </w:t>
      </w:r>
    </w:p>
    <w:p w:rsidR="000769F9" w:rsidRPr="004B6AAD" w:rsidRDefault="00225F75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 xml:space="preserve">for custodial purposes; </w:t>
      </w:r>
    </w:p>
    <w:p w:rsidR="000769F9" w:rsidRPr="004B6AAD" w:rsidRDefault="00225F75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 xml:space="preserve">for maintenance or inspection purposes; </w:t>
      </w:r>
    </w:p>
    <w:p w:rsidR="000769F9" w:rsidRPr="004B6AAD" w:rsidRDefault="00225F75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 xml:space="preserve">to render medical assistance; </w:t>
      </w:r>
    </w:p>
    <w:p w:rsidR="000769F9" w:rsidRPr="004B6AAD" w:rsidRDefault="00225F75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 xml:space="preserve">to accompany a person in need of medical assistance; </w:t>
      </w:r>
    </w:p>
    <w:p w:rsidR="000769F9" w:rsidRPr="004B6AAD" w:rsidRDefault="00225F75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>(e)</w:t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 xml:space="preserve">for a minor under the age of seventeen who accompanies a person caring for that minor; or </w:t>
      </w:r>
    </w:p>
    <w:p w:rsidR="000769F9" w:rsidRPr="004B6AAD" w:rsidRDefault="00225F75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>(f)</w:t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>that has been temporarily designated for use by that person</w:t>
      </w:r>
      <w:r w:rsidR="00BF2A7A" w:rsidRPr="00BF2A7A">
        <w:rPr>
          <w:color w:val="000000" w:themeColor="text1"/>
          <w:u w:color="000000" w:themeColor="text1"/>
        </w:rPr>
        <w:t>’</w:t>
      </w:r>
      <w:r w:rsidR="000769F9" w:rsidRPr="004B6AAD">
        <w:rPr>
          <w:color w:val="000000" w:themeColor="text1"/>
          <w:u w:color="000000" w:themeColor="text1"/>
        </w:rPr>
        <w:t xml:space="preserve">s biological sex.” </w:t>
      </w:r>
    </w:p>
    <w:p w:rsidR="000769F9" w:rsidRPr="004B6AAD" w:rsidRDefault="000769F9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64FA" w:rsidRDefault="00225F75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D8066D">
        <w:rPr>
          <w:color w:val="000000" w:themeColor="text1"/>
          <w:u w:color="000000" w:themeColor="text1"/>
        </w:rPr>
        <w:t>2</w:t>
      </w:r>
      <w:r w:rsidR="000769F9" w:rsidRPr="004B6AA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>This act takes effect upon approval by the Governor.</w:t>
      </w:r>
    </w:p>
    <w:p w:rsidR="001D1A2B" w:rsidRDefault="009365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6BCF" w:rsidRDefault="009C6BCF" w:rsidP="009C6BCF">
      <w:pPr>
        <w:suppressAutoHyphens/>
      </w:pPr>
    </w:p>
    <w:sectPr w:rsidR="009C6BCF" w:rsidSect="009C6BC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5F75" w:rsidRDefault="00225F75" w:rsidP="009F0C77">
      <w:r>
        <w:separator/>
      </w:r>
    </w:p>
  </w:endnote>
  <w:endnote w:type="continuationSeparator" w:id="0">
    <w:p w:rsidR="00225F75" w:rsidRDefault="00225F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6C10E6-734E-43A2-A2E3-9EEFA83D4E63}"/>
    <w:embedBold r:id="rId2" w:fontKey="{4C988B9B-F7ED-435F-8AA9-132D6634A6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8CB4081-2D6D-492C-90E3-08452782488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A4AE2AA-B1A3-421C-BBC8-EE9F128187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58B482-EE08-4CDA-942B-9DAA368A7B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A2B" w:rsidRPr="009C6BCF" w:rsidRDefault="009C6BCF" w:rsidP="009C6B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5F75" w:rsidRDefault="00225F75" w:rsidP="009F0C77">
      <w:r>
        <w:separator/>
      </w:r>
    </w:p>
  </w:footnote>
  <w:footnote w:type="continuationSeparator" w:id="0">
    <w:p w:rsidR="00225F75" w:rsidRDefault="00225F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51CZ17"/>
    <w:docVar w:name="CoverBillType" w:val="b"/>
    <w:docVar w:name="DocPath" w:val="L:\Council\bills\NBD\11051CZ17.DOCX"/>
    <w:docVar w:name="dvBillNumber" w:val="301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664FA"/>
    <w:rsid w:val="00011869"/>
    <w:rsid w:val="00015CD6"/>
    <w:rsid w:val="000769F9"/>
    <w:rsid w:val="000922A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1A2B"/>
    <w:rsid w:val="001D3A58"/>
    <w:rsid w:val="001D525B"/>
    <w:rsid w:val="001D7F4F"/>
    <w:rsid w:val="00205238"/>
    <w:rsid w:val="00225F75"/>
    <w:rsid w:val="002321B6"/>
    <w:rsid w:val="00250967"/>
    <w:rsid w:val="002543C8"/>
    <w:rsid w:val="0025541D"/>
    <w:rsid w:val="00284AAE"/>
    <w:rsid w:val="002A6320"/>
    <w:rsid w:val="002E5912"/>
    <w:rsid w:val="00301B21"/>
    <w:rsid w:val="00325348"/>
    <w:rsid w:val="0032732C"/>
    <w:rsid w:val="00336AD0"/>
    <w:rsid w:val="0037079A"/>
    <w:rsid w:val="003B563E"/>
    <w:rsid w:val="003C4DAB"/>
    <w:rsid w:val="003D01E8"/>
    <w:rsid w:val="003E5288"/>
    <w:rsid w:val="003F6D79"/>
    <w:rsid w:val="00413C56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1E86"/>
    <w:rsid w:val="00577C6C"/>
    <w:rsid w:val="005A62FE"/>
    <w:rsid w:val="005A76C1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664FA"/>
    <w:rsid w:val="008A1768"/>
    <w:rsid w:val="008A489F"/>
    <w:rsid w:val="008F0F33"/>
    <w:rsid w:val="008F4429"/>
    <w:rsid w:val="009365BA"/>
    <w:rsid w:val="0094021A"/>
    <w:rsid w:val="009B44AF"/>
    <w:rsid w:val="009C6A0B"/>
    <w:rsid w:val="009C6BCF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2A7A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066D"/>
    <w:rsid w:val="00D970A9"/>
    <w:rsid w:val="00DA1CB5"/>
    <w:rsid w:val="00DF3845"/>
    <w:rsid w:val="00E41911"/>
    <w:rsid w:val="00E44B57"/>
    <w:rsid w:val="00E7352E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78EB15-D4C1-4838-8023-EBB667FC9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35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52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11E71-62FB-4136-A3D6-4DC54D781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466</Words>
  <Characters>2360</Characters>
  <Application>Microsoft Office Word</Application>
  <DocSecurity>0</DocSecurity>
  <Lines>69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3012 Text of Previous Version (Dec. 15, 2016) - South Carolina Legislature Online</dc:title>
  <dc:creator>%USERNAME%</dc:creator>
  <cp:lastModifiedBy>S Volk</cp:lastModifiedBy>
  <cp:revision>2</cp:revision>
  <cp:lastPrinted>2016-12-08T20:45:00Z</cp:lastPrinted>
  <dcterms:created xsi:type="dcterms:W3CDTF">2016-12-15T22:15:00Z</dcterms:created>
  <dcterms:modified xsi:type="dcterms:W3CDTF">2016-12-15T22:15:00Z</dcterms:modified>
</cp:coreProperties>
</file>