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540" w:rsidRP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2017</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502540" w:rsidRDefault="00502540" w:rsidP="00502540">
      <w:pPr>
        <w:tabs>
          <w:tab w:val="right" w:pos="5933"/>
        </w:tabs>
        <w:suppressAutoHyphens/>
      </w:pPr>
      <w:r>
        <w:tab/>
      </w:r>
      <w:r>
        <w:rPr>
          <w:b/>
          <w:sz w:val="36"/>
        </w:rPr>
        <w:t>S. 324</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058B">
        <w:t>Senators Peeler, Hutto and McElveen</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4/19/17--S.</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324) to </w:t>
      </w:r>
      <w:r w:rsidRPr="00502540">
        <w:rPr>
          <w:color w:val="000000" w:themeColor="text1"/>
          <w:u w:color="000000" w:themeColor="text1"/>
        </w:rPr>
        <w:t>amend Section 23</w:t>
      </w:r>
      <w:r w:rsidRPr="00502540">
        <w:rPr>
          <w:color w:val="000000" w:themeColor="text1"/>
          <w:u w:color="000000" w:themeColor="text1"/>
        </w:rPr>
        <w:noBreakHyphen/>
        <w:t>31</w:t>
      </w:r>
      <w:r w:rsidRPr="00502540">
        <w:rPr>
          <w:color w:val="000000" w:themeColor="text1"/>
          <w:u w:color="000000" w:themeColor="text1"/>
        </w:rPr>
        <w:noBreakHyphen/>
        <w:t>240, Code of Laws of South Carolina, 1976, relating to persons allowed to carry a concealable weapon while on duty, so as</w:t>
      </w:r>
      <w:r>
        <w:t>, etc., respectfully</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Amend the bill, as and if amended, by striking all after the enacting words and inserting:</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snapToGrid w:val="0"/>
        </w:rPr>
        <w:tab/>
      </w:r>
      <w:r>
        <w:rPr>
          <w:snapToGrid w:val="0"/>
        </w:rPr>
        <w:t>/</w:t>
      </w:r>
      <w:r w:rsidRPr="009D5440">
        <w:rPr>
          <w:u w:color="000000" w:themeColor="text1"/>
        </w:rPr>
        <w:t>SECTION</w:t>
      </w:r>
      <w:r w:rsidRPr="009D5440">
        <w:rPr>
          <w:u w:color="000000" w:themeColor="text1"/>
        </w:rPr>
        <w:tab/>
        <w:t>1.</w:t>
      </w:r>
      <w:r w:rsidRPr="009D5440">
        <w:rPr>
          <w:u w:color="000000" w:themeColor="text1"/>
        </w:rPr>
        <w:tab/>
        <w:t>Section 23</w:t>
      </w:r>
      <w:r w:rsidRPr="009D5440">
        <w:rPr>
          <w:u w:color="000000" w:themeColor="text1"/>
        </w:rPr>
        <w:noBreakHyphen/>
        <w:t>31</w:t>
      </w:r>
      <w:r w:rsidRPr="009D5440">
        <w:rPr>
          <w:u w:color="000000" w:themeColor="text1"/>
        </w:rPr>
        <w:noBreakHyphen/>
        <w:t>240 of the 1976 Code is amended to read: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t>“Section 23</w:t>
      </w:r>
      <w:r w:rsidRPr="009D5440">
        <w:rPr>
          <w:u w:color="000000" w:themeColor="text1"/>
        </w:rPr>
        <w:noBreakHyphen/>
        <w:t>31</w:t>
      </w:r>
      <w:r w:rsidRPr="009D5440">
        <w:rPr>
          <w:u w:color="000000" w:themeColor="text1"/>
        </w:rPr>
        <w:noBreakHyphen/>
        <w:t>240.</w:t>
      </w:r>
      <w:r w:rsidRPr="009D5440">
        <w:rPr>
          <w:u w:val="single"/>
        </w:rPr>
        <w:t>(A)</w:t>
      </w:r>
      <w:r w:rsidRPr="009D5440">
        <w:rPr>
          <w:u w:color="000000" w:themeColor="text1"/>
        </w:rPr>
        <w:tab/>
        <w:t>Notwithstanding any other provision contained in this article, the following persons who possess a valid permit pursuant to this article may carry a concealable weapon anywhere within this State, when carrying out the duties of their office:</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(1)</w:t>
      </w:r>
      <w:r w:rsidRPr="009D5440">
        <w:rPr>
          <w:u w:color="000000" w:themeColor="text1"/>
        </w:rPr>
        <w:tab/>
        <w:t>active Supreme Court justices;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(2)</w:t>
      </w:r>
      <w:r w:rsidRPr="009D5440">
        <w:rPr>
          <w:u w:color="000000" w:themeColor="text1"/>
        </w:rPr>
        <w:tab/>
        <w:t>active judges of the court of appeals;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(3)</w:t>
      </w:r>
      <w:r w:rsidRPr="009D5440">
        <w:rPr>
          <w:u w:color="000000" w:themeColor="text1"/>
        </w:rPr>
        <w:tab/>
        <w:t>active circuit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(4)</w:t>
      </w:r>
      <w:r w:rsidRPr="009D5440">
        <w:rPr>
          <w:u w:color="000000" w:themeColor="text1"/>
        </w:rPr>
        <w:tab/>
        <w:t>active family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(5)</w:t>
      </w:r>
      <w:r w:rsidRPr="009D5440">
        <w:rPr>
          <w:u w:color="000000" w:themeColor="text1"/>
        </w:rPr>
        <w:tab/>
        <w:t>active masters</w:t>
      </w:r>
      <w:r w:rsidRPr="009D5440">
        <w:rPr>
          <w:u w:color="000000" w:themeColor="text1"/>
        </w:rPr>
        <w:noBreakHyphen/>
        <w:t>in</w:t>
      </w:r>
      <w:r w:rsidRPr="009D5440">
        <w:rPr>
          <w:u w:color="000000" w:themeColor="text1"/>
        </w:rPr>
        <w:noBreakHyphen/>
        <w:t>equity;</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(6)</w:t>
      </w:r>
      <w:r w:rsidRPr="009D5440">
        <w:rPr>
          <w:u w:color="000000" w:themeColor="text1"/>
        </w:rPr>
        <w:tab/>
        <w:t>active probate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(7)</w:t>
      </w:r>
      <w:r w:rsidRPr="009D5440">
        <w:rPr>
          <w:u w:color="000000" w:themeColor="text1"/>
        </w:rPr>
        <w:tab/>
        <w:t>active magistrates;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(8)</w:t>
      </w:r>
      <w:r w:rsidRPr="009D5440">
        <w:rPr>
          <w:u w:color="000000" w:themeColor="text1"/>
        </w:rPr>
        <w:tab/>
        <w:t>active municipal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(9)</w:t>
      </w:r>
      <w:r w:rsidRPr="009D5440">
        <w:rPr>
          <w:u w:color="000000" w:themeColor="text1"/>
        </w:rPr>
        <w:tab/>
        <w:t>active federal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t>(10)</w:t>
      </w:r>
      <w:r w:rsidRPr="009D5440">
        <w:rPr>
          <w:u w:color="000000" w:themeColor="text1"/>
        </w:rPr>
        <w:tab/>
        <w:t>active administrative law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D5440">
        <w:rPr>
          <w:u w:color="000000" w:themeColor="text1"/>
        </w:rPr>
        <w:lastRenderedPageBreak/>
        <w:tab/>
      </w:r>
      <w:r w:rsidRPr="009D5440">
        <w:rPr>
          <w:u w:color="000000" w:themeColor="text1"/>
        </w:rPr>
        <w:tab/>
        <w:t>(11)</w:t>
      </w:r>
      <w:r w:rsidRPr="009D5440">
        <w:rPr>
          <w:u w:color="000000" w:themeColor="text1"/>
        </w:rPr>
        <w:tab/>
        <w:t xml:space="preserve">active solicitors and assistant solicitors; </w:t>
      </w:r>
      <w:r w:rsidRPr="009D5440">
        <w:rPr>
          <w:strike/>
          <w:u w:color="000000" w:themeColor="text1"/>
        </w:rPr>
        <w:t>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(12)</w:t>
      </w:r>
      <w:r w:rsidRPr="009D5440">
        <w:rPr>
          <w:u w:color="000000" w:themeColor="text1"/>
        </w:rPr>
        <w:tab/>
      </w:r>
      <w:r w:rsidRPr="009D5440">
        <w:rPr>
          <w:u w:val="single"/>
        </w:rPr>
        <w:t>active circuit public defenders and assistant public defenders;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strike/>
          <w:u w:color="000000" w:themeColor="text1"/>
        </w:rPr>
        <w:t>(12)</w:t>
      </w:r>
      <w:r w:rsidRPr="009D5440">
        <w:rPr>
          <w:u w:val="single"/>
        </w:rPr>
        <w:t>(13)</w:t>
      </w:r>
      <w:r w:rsidRPr="009D5440">
        <w:rPr>
          <w:u w:color="000000" w:themeColor="text1"/>
        </w:rPr>
        <w:tab/>
        <w:t>active workers’ compensation commissioners</w:t>
      </w:r>
      <w:r w:rsidRPr="009D5440">
        <w:rPr>
          <w:u w:val="single" w:color="000000" w:themeColor="text1"/>
        </w:rPr>
        <w:t>; 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color="000000" w:themeColor="text1"/>
        </w:rPr>
        <w:t>(14)</w:t>
      </w:r>
      <w:r w:rsidRPr="009D5440">
        <w:rPr>
          <w:u w:color="000000" w:themeColor="text1"/>
        </w:rPr>
        <w:tab/>
      </w:r>
      <w:r w:rsidRPr="009D5440">
        <w:rPr>
          <w:u w:val="single" w:color="000000" w:themeColor="text1"/>
        </w:rPr>
        <w:t>elected clerks of court</w:t>
      </w:r>
      <w:r w:rsidRPr="009D5440">
        <w:rPr>
          <w:u w:color="000000" w:themeColor="text1"/>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val="single"/>
        </w:rPr>
        <w:t>(B)</w:t>
      </w:r>
      <w:r w:rsidRPr="009D5440">
        <w:rPr>
          <w:u w:color="000000" w:themeColor="text1"/>
        </w:rPr>
        <w:tab/>
      </w:r>
      <w:r w:rsidRPr="009D5440">
        <w:rPr>
          <w:u w:val="single"/>
        </w:rPr>
        <w:t>Notwithstanding any other provision contained in this article, the following persons who possess a valid permit pursuant to this article may carry a concealable weapon anywhere within this State:</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(1)</w:t>
      </w:r>
      <w:r w:rsidRPr="009D5440">
        <w:rPr>
          <w:u w:color="000000" w:themeColor="text1"/>
        </w:rPr>
        <w:tab/>
      </w:r>
      <w:r w:rsidRPr="009D5440">
        <w:rPr>
          <w:u w:val="single"/>
        </w:rPr>
        <w:t>retired Supreme Court justices;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(2)</w:t>
      </w:r>
      <w:r w:rsidRPr="009D5440">
        <w:rPr>
          <w:u w:color="000000" w:themeColor="text1"/>
        </w:rPr>
        <w:tab/>
      </w:r>
      <w:r w:rsidRPr="009D5440">
        <w:rPr>
          <w:u w:val="single"/>
        </w:rPr>
        <w:t>retired judges of the court of appeals;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(3)</w:t>
      </w:r>
      <w:r w:rsidRPr="009D5440">
        <w:rPr>
          <w:u w:color="000000" w:themeColor="text1"/>
        </w:rPr>
        <w:tab/>
      </w:r>
      <w:r w:rsidRPr="009D5440">
        <w:rPr>
          <w:u w:val="single"/>
        </w:rPr>
        <w:t>retired circuit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(4)</w:t>
      </w:r>
      <w:r w:rsidRPr="009D5440">
        <w:rPr>
          <w:u w:color="000000" w:themeColor="text1"/>
        </w:rPr>
        <w:tab/>
      </w:r>
      <w:r w:rsidRPr="009D5440">
        <w:rPr>
          <w:u w:val="single"/>
        </w:rPr>
        <w:t>retired family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(5)</w:t>
      </w:r>
      <w:r w:rsidRPr="009D5440">
        <w:rPr>
          <w:u w:color="000000" w:themeColor="text1"/>
        </w:rPr>
        <w:tab/>
      </w:r>
      <w:r w:rsidRPr="009D5440">
        <w:rPr>
          <w:u w:val="single"/>
        </w:rPr>
        <w:t>retired probate court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rPr>
          <w:u w:color="000000" w:themeColor="text1"/>
        </w:rPr>
        <w:tab/>
      </w:r>
      <w:r w:rsidRPr="009D5440">
        <w:rPr>
          <w:u w:color="000000" w:themeColor="text1"/>
        </w:rPr>
        <w:tab/>
      </w:r>
      <w:r w:rsidRPr="009D5440">
        <w:rPr>
          <w:u w:val="single"/>
        </w:rPr>
        <w:t>(6)</w:t>
      </w:r>
      <w:r w:rsidRPr="009D5440">
        <w:rPr>
          <w:u w:color="000000" w:themeColor="text1"/>
        </w:rPr>
        <w:tab/>
      </w:r>
      <w:r w:rsidRPr="009D5440">
        <w:rPr>
          <w:u w:val="single"/>
        </w:rPr>
        <w:t>retired federal judges;</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5440">
        <w:rPr>
          <w:u w:color="000000" w:themeColor="text1"/>
        </w:rPr>
        <w:tab/>
      </w:r>
      <w:r w:rsidRPr="009D5440">
        <w:rPr>
          <w:u w:color="000000" w:themeColor="text1"/>
        </w:rPr>
        <w:tab/>
      </w:r>
      <w:r w:rsidRPr="009D5440">
        <w:rPr>
          <w:u w:val="single"/>
        </w:rPr>
        <w:t>(7)</w:t>
      </w:r>
      <w:r w:rsidRPr="009D5440">
        <w:rPr>
          <w:u w:color="000000" w:themeColor="text1"/>
        </w:rPr>
        <w:tab/>
      </w:r>
      <w:r w:rsidRPr="009D5440">
        <w:rPr>
          <w:u w:val="single"/>
        </w:rPr>
        <w:t>retired solicitors and retired assistant solicitors with the consent of the solicitor;</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tab/>
      </w:r>
      <w:r w:rsidRPr="009D5440">
        <w:tab/>
      </w:r>
      <w:r w:rsidRPr="009D5440">
        <w:rPr>
          <w:u w:val="single" w:color="000000" w:themeColor="text1"/>
        </w:rPr>
        <w:t>(8)</w:t>
      </w:r>
      <w:r w:rsidRPr="009D5440">
        <w:tab/>
      </w:r>
      <w:r w:rsidRPr="009D5440">
        <w:rPr>
          <w:u w:val="single"/>
        </w:rPr>
        <w:t xml:space="preserve">retired </w:t>
      </w:r>
      <w:r w:rsidRPr="009D5440">
        <w:rPr>
          <w:u w:val="single" w:color="000000" w:themeColor="text1"/>
        </w:rPr>
        <w:t xml:space="preserve">circuit public defenders and </w:t>
      </w:r>
      <w:r w:rsidRPr="009D5440">
        <w:rPr>
          <w:u w:val="single"/>
        </w:rPr>
        <w:t xml:space="preserve">retired </w:t>
      </w:r>
      <w:r w:rsidRPr="009D5440">
        <w:rPr>
          <w:u w:val="single" w:color="000000" w:themeColor="text1"/>
        </w:rPr>
        <w:t>assistant public defenders with the consent of the circuit public defender; and</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5440">
        <w:rPr>
          <w:u w:color="000000" w:themeColor="text1"/>
        </w:rPr>
        <w:tab/>
      </w:r>
      <w:r w:rsidRPr="009D5440">
        <w:rPr>
          <w:u w:color="000000" w:themeColor="text1"/>
        </w:rPr>
        <w:tab/>
      </w:r>
      <w:r w:rsidRPr="009D5440">
        <w:rPr>
          <w:u w:val="single" w:color="000000" w:themeColor="text1"/>
        </w:rPr>
        <w:t>(9)</w:t>
      </w:r>
      <w:r w:rsidRPr="009D5440">
        <w:rPr>
          <w:u w:color="000000" w:themeColor="text1"/>
        </w:rPr>
        <w:tab/>
      </w:r>
      <w:r w:rsidRPr="009D5440">
        <w:rPr>
          <w:u w:val="single"/>
        </w:rPr>
        <w:t xml:space="preserve">retired </w:t>
      </w:r>
      <w:r w:rsidRPr="009D5440">
        <w:rPr>
          <w:u w:val="single" w:color="000000" w:themeColor="text1"/>
        </w:rPr>
        <w:t>elected clerks of court</w:t>
      </w:r>
      <w:r w:rsidRPr="009D5440">
        <w:rPr>
          <w:u w:val="single"/>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5440">
        <w:tab/>
      </w:r>
      <w:r w:rsidRPr="009D5440">
        <w:rPr>
          <w:u w:val="single"/>
        </w:rPr>
        <w:t>(C)</w:t>
      </w:r>
      <w:r w:rsidRPr="009D5440">
        <w:tab/>
      </w:r>
      <w:r w:rsidRPr="009D5440">
        <w:rPr>
          <w:u w:val="single"/>
        </w:rPr>
        <w:t>For any person who obtains a concealed weapon permit pursuant to this section, SLED shall design and issue a concealed weapons permit identification card that clearly identifies the holder’s current or former position for which the card was issued.</w:t>
      </w:r>
      <w:r w:rsidRPr="009D5440">
        <w:rPr>
          <w:u w:color="000000" w:themeColor="text1"/>
        </w:rPr>
        <w:t>”</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440">
        <w:tab/>
        <w:t>SECTION</w:t>
      </w:r>
      <w:r w:rsidRPr="009D5440">
        <w:tab/>
        <w:t>2.</w:t>
      </w:r>
      <w:r w:rsidRPr="009D5440">
        <w:tab/>
        <w:t>This act takes effect upon approval by the Governor.</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Renumber sections to conform.</w:t>
      </w: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5440">
        <w:rPr>
          <w:snapToGrid w:val="0"/>
        </w:rPr>
        <w:tab/>
        <w:t>Amend title to conform.</w:t>
      </w:r>
    </w:p>
    <w:p w:rsidR="00502540" w:rsidRPr="009D54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cstheme="majorBidi"/>
          <w:b/>
          <w:bCs/>
          <w:szCs w:val="22"/>
        </w:rPr>
      </w:pPr>
      <w:r w:rsidRPr="00502540">
        <w:rPr>
          <w:rFonts w:eastAsiaTheme="majorEastAsia" w:cstheme="majorBidi"/>
          <w:b/>
          <w:bCs/>
          <w:szCs w:val="22"/>
        </w:rPr>
        <w:t>Explanation of Fiscal Impact</w:t>
      </w:r>
    </w:p>
    <w:p w:rsidR="00502540" w:rsidRPr="00502540" w:rsidRDefault="004B2791"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sdt>
        <w:sdtPr>
          <w:rPr>
            <w:rFonts w:eastAsia="Calibri"/>
            <w:b/>
            <w:bCs/>
            <w:szCs w:val="22"/>
          </w:rPr>
          <w:alias w:val="Bill Action"/>
          <w:tag w:val="Bill Action"/>
          <w:id w:val="-796755600"/>
          <w:placeholder>
            <w:docPart w:val="EA61965F4D4945F9951722AFD669EBD4"/>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502540" w:rsidRPr="00502540">
            <w:rPr>
              <w:rFonts w:eastAsia="Calibri"/>
              <w:b/>
              <w:bCs/>
              <w:szCs w:val="22"/>
            </w:rPr>
            <w:t xml:space="preserve">Introduced on </w:t>
          </w:r>
        </w:sdtContent>
      </w:sdt>
      <w:sdt>
        <w:sdtPr>
          <w:rPr>
            <w:rFonts w:eastAsia="Calibri"/>
            <w:b/>
            <w:bCs/>
            <w:szCs w:val="22"/>
          </w:rPr>
          <w:alias w:val="Date"/>
          <w:tag w:val="Date"/>
          <w:id w:val="125135846"/>
          <w:placeholder>
            <w:docPart w:val="B17C343C5B4B4C3E80FB134817A28610"/>
          </w:placeholder>
          <w:date w:fullDate="2017-01-31T00:00:00Z">
            <w:dateFormat w:val="MMMM d, yyyy"/>
            <w:lid w:val="en-US"/>
            <w:storeMappedDataAs w:val="dateTime"/>
            <w:calendar w:val="gregorian"/>
          </w:date>
        </w:sdtPr>
        <w:sdtEndPr/>
        <w:sdtContent>
          <w:r w:rsidR="00502540" w:rsidRPr="00502540">
            <w:rPr>
              <w:rFonts w:eastAsia="Calibri"/>
              <w:b/>
              <w:bCs/>
              <w:szCs w:val="22"/>
            </w:rPr>
            <w:t>January 31, 2017</w:t>
          </w:r>
        </w:sdtContent>
      </w:sdt>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502540">
        <w:rPr>
          <w:rFonts w:eastAsia="Calibri"/>
          <w:b/>
          <w:bCs/>
          <w:szCs w:val="22"/>
        </w:rPr>
        <w:t>Updated for additional agency response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cstheme="minorBidi"/>
          <w:b/>
          <w:bCs/>
          <w:szCs w:val="22"/>
        </w:rPr>
      </w:pPr>
      <w:r w:rsidRPr="00502540">
        <w:rPr>
          <w:rFonts w:eastAsiaTheme="minorHAnsi" w:cstheme="minorBidi"/>
          <w:b/>
          <w:bCs/>
          <w:szCs w:val="22"/>
        </w:rPr>
        <w:t>State Expenditure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02540">
        <w:rPr>
          <w:rFonts w:eastAsiaTheme="minorHAnsi" w:cstheme="minorBidi"/>
          <w:color w:val="000000"/>
          <w:szCs w:val="22"/>
        </w:rPr>
        <w:tab/>
        <w:t xml:space="preserve">This bill relates to persons allowed to carry a concealed weapon and provides that both active and retired Supreme Court justices, judges of the court of appeals, circuit court judges, family court judges, masters-in-equity, probate court judges, magistrates, municipal court judges, federal judges, administrative law judges, solicitors and assistant solicitors, worker’s compensation </w:t>
      </w:r>
      <w:r w:rsidRPr="00502540">
        <w:rPr>
          <w:rFonts w:eastAsiaTheme="minorHAnsi" w:cstheme="minorBidi"/>
          <w:color w:val="000000"/>
          <w:szCs w:val="22"/>
        </w:rPr>
        <w:lastRenderedPageBreak/>
        <w:t>commissioners, and clerks of court may carry a concealed weapon anywhere in South Carolina.</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02540">
        <w:rPr>
          <w:rFonts w:eastAsiaTheme="minorHAnsi" w:cstheme="minorBidi"/>
          <w:b/>
          <w:szCs w:val="22"/>
        </w:rPr>
        <w:t xml:space="preserve">South Carolina Law Enforcement Division.  </w:t>
      </w:r>
      <w:r w:rsidRPr="00502540">
        <w:rPr>
          <w:rFonts w:eastAsiaTheme="minorHAnsi" w:cstheme="minorBidi"/>
          <w:szCs w:val="22"/>
        </w:rPr>
        <w:t>The agency reports that the implementation of this bill does not operationally or fiscally impact it. Therefore, it will have no expenditure impact to the general fund, other funds, or federal funds.</w:t>
      </w:r>
    </w:p>
    <w:p w:rsidR="00502540" w:rsidRPr="00502540" w:rsidRDefault="00502540" w:rsidP="00502540">
      <w:pPr>
        <w:rPr>
          <w:rFonts w:eastAsiaTheme="minorHAnsi" w:cstheme="minorBidi"/>
          <w:b/>
        </w:rPr>
      </w:pPr>
      <w:r w:rsidRPr="00502540">
        <w:rPr>
          <w:rFonts w:eastAsia="Calibri"/>
          <w:b/>
        </w:rPr>
        <w:t>Introduced on January 31, 2017</w:t>
      </w:r>
    </w:p>
    <w:p w:rsidR="00502540" w:rsidRPr="00502540" w:rsidRDefault="00502540" w:rsidP="00502540">
      <w:pPr>
        <w:rPr>
          <w:rFonts w:eastAsiaTheme="minorHAnsi" w:cstheme="minorBidi"/>
          <w:b/>
        </w:rPr>
      </w:pPr>
      <w:r w:rsidRPr="00502540">
        <w:rPr>
          <w:rFonts w:eastAsiaTheme="minorHAnsi" w:cstheme="minorBidi"/>
          <w:b/>
        </w:rPr>
        <w:t>State Expenditure</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02540">
        <w:rPr>
          <w:rFonts w:eastAsiaTheme="minorHAnsi" w:cstheme="minorBidi"/>
          <w:color w:val="000000"/>
          <w:szCs w:val="22"/>
        </w:rPr>
        <w:tab/>
        <w:t>This bill relates to persons allowed to carry a concealed weapon and provides that both active and retired Supreme Court justices, judges of the court of appeals, circuit court judges, family court judges, masters-in-equity, probate court judges, magistrates, municipal court judges, federal judges, administrative law judges, solicitors and assistant solicitors, worker’s compensation commissioners, and clerks of court may carry a concealed weapon anywhere in South Carolina.</w:t>
      </w:r>
    </w:p>
    <w:p w:rsidR="00502540" w:rsidRPr="00502540" w:rsidRDefault="00502540" w:rsidP="0050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02540">
        <w:rPr>
          <w:rFonts w:eastAsiaTheme="minorHAnsi" w:cstheme="minorBidi"/>
          <w:b/>
          <w:szCs w:val="22"/>
        </w:rPr>
        <w:t xml:space="preserve">South Carolina Law Enforcement Division.  </w:t>
      </w:r>
      <w:r w:rsidRPr="00502540">
        <w:rPr>
          <w:rFonts w:eastAsiaTheme="minorHAnsi" w:cstheme="minorBidi"/>
          <w:szCs w:val="22"/>
        </w:rPr>
        <w:t>A determination of the bill’s fiscal impact is pending, as the agency is still reviewing the bill.</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02540" w:rsidRP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540" w:rsidRDefault="00502540"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540" w:rsidSect="00502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5227" w:rsidRDefault="00C25227"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0D6" w:rsidRDefault="00A160D6" w:rsidP="00A16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78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C36937">
        <w:rPr>
          <w:color w:val="000000" w:themeColor="text1"/>
          <w:u w:color="000000" w:themeColor="text1"/>
        </w:rPr>
        <w:t>AMEND SECTION 23</w:t>
      </w:r>
      <w:r w:rsidRPr="00C36937">
        <w:rPr>
          <w:color w:val="000000" w:themeColor="text1"/>
          <w:u w:color="000000" w:themeColor="text1"/>
        </w:rPr>
        <w:noBreakHyphen/>
        <w:t>31</w:t>
      </w:r>
      <w:r w:rsidRPr="00C36937">
        <w:rPr>
          <w:color w:val="000000" w:themeColor="text1"/>
          <w:u w:color="000000" w:themeColor="text1"/>
        </w:rPr>
        <w:noBreakHyphen/>
        <w:t xml:space="preserve">240, CODE OF LAWS OF SOUTH CAROLINA, 1976, RELATING TO PERSONS ALLOWED TO CARRY A CONCEALABLE WEAPON WHILE ON DUTY, SO AS TO INCLUDE PERSONS WHO ARE RETIRED FROM CERTAIN OFFICES </w:t>
      </w:r>
      <w:r>
        <w:rPr>
          <w:color w:val="000000" w:themeColor="text1"/>
          <w:u w:color="000000" w:themeColor="text1"/>
        </w:rPr>
        <w:t xml:space="preserve">AND CLERKS OF COURT </w:t>
      </w:r>
      <w:r w:rsidRPr="00C36937">
        <w:rPr>
          <w:color w:val="000000" w:themeColor="text1"/>
          <w:u w:color="000000" w:themeColor="text1"/>
        </w:rPr>
        <w:t>IN THE PURVIEW OF THE STATUTE.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SECTION</w:t>
      </w:r>
      <w:r w:rsidRPr="00C36937">
        <w:rPr>
          <w:color w:val="000000" w:themeColor="text1"/>
          <w:u w:color="000000" w:themeColor="text1"/>
        </w:rPr>
        <w:tab/>
        <w:t>1.</w:t>
      </w:r>
      <w:r w:rsidRPr="00C36937">
        <w:rPr>
          <w:color w:val="000000" w:themeColor="text1"/>
          <w:u w:color="000000" w:themeColor="text1"/>
        </w:rPr>
        <w:tab/>
        <w:t>Section 23</w:t>
      </w:r>
      <w:r w:rsidRPr="00C36937">
        <w:rPr>
          <w:color w:val="000000" w:themeColor="text1"/>
          <w:u w:color="000000" w:themeColor="text1"/>
        </w:rPr>
        <w:noBreakHyphen/>
        <w:t>31</w:t>
      </w:r>
      <w:r w:rsidRPr="00C36937">
        <w:rPr>
          <w:color w:val="000000" w:themeColor="text1"/>
          <w:u w:color="000000" w:themeColor="text1"/>
        </w:rPr>
        <w:noBreakHyphen/>
        <w:t>240 of the 1976 Code is amended to read:</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“Section 23</w:t>
      </w:r>
      <w:r w:rsidRPr="00C36937">
        <w:rPr>
          <w:color w:val="000000" w:themeColor="text1"/>
          <w:u w:color="000000" w:themeColor="text1"/>
        </w:rPr>
        <w:noBreakHyphen/>
        <w:t>31</w:t>
      </w:r>
      <w:r w:rsidRPr="00C36937">
        <w:rPr>
          <w:color w:val="000000" w:themeColor="text1"/>
          <w:u w:color="000000" w:themeColor="text1"/>
        </w:rPr>
        <w:noBreakHyphen/>
        <w:t>240.</w:t>
      </w:r>
      <w:r w:rsidRPr="00C36937">
        <w:rPr>
          <w:color w:val="000000" w:themeColor="text1"/>
          <w:u w:color="000000" w:themeColor="text1"/>
        </w:rPr>
        <w:tab/>
        <w:t xml:space="preserve">Notwithstanding any other provision contained in this article, the following persons who possess a valid permit pursuant to this article may carry a concealable weapon anywhere within this State, </w:t>
      </w:r>
      <w:r w:rsidRPr="00C36937">
        <w:rPr>
          <w:strike/>
          <w:color w:val="000000" w:themeColor="text1"/>
          <w:u w:color="000000" w:themeColor="text1"/>
        </w:rPr>
        <w:t>when carrying out the duties of their office</w:t>
      </w:r>
      <w:r w:rsidRPr="00C36937">
        <w:rPr>
          <w:color w:val="000000" w:themeColor="text1"/>
          <w:u w:color="000000" w:themeColor="text1"/>
        </w:rPr>
        <w:t xml:space="preserve"> </w:t>
      </w:r>
      <w:r w:rsidRPr="00C36937">
        <w:rPr>
          <w:color w:val="000000" w:themeColor="text1"/>
          <w:u w:val="single" w:color="000000" w:themeColor="text1"/>
        </w:rPr>
        <w:t>active or retired</w:t>
      </w:r>
      <w:r w:rsidRPr="00C36937">
        <w:rPr>
          <w:color w:val="000000" w:themeColor="text1"/>
          <w:u w:color="000000" w:themeColor="text1"/>
        </w:rPr>
        <w:t>:</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Supreme Court justices;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(2)</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judges of the court of appeals;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(3)</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circuit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(4)</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family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(5)</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masters</w:t>
      </w:r>
      <w:r w:rsidRPr="00C36937">
        <w:rPr>
          <w:color w:val="000000" w:themeColor="text1"/>
          <w:u w:color="000000" w:themeColor="text1"/>
        </w:rPr>
        <w:noBreakHyphen/>
        <w:t>in</w:t>
      </w:r>
      <w:r w:rsidRPr="00C36937">
        <w:rPr>
          <w:color w:val="000000" w:themeColor="text1"/>
          <w:u w:color="000000" w:themeColor="text1"/>
        </w:rPr>
        <w:noBreakHyphen/>
        <w:t>equity;</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(6)</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probate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(7)</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magistrates;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(8)</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municipal court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(9)</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federal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(10)</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administrative law judges;</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(11)</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solicitors and assistant solicitors; </w:t>
      </w:r>
      <w:r w:rsidRPr="00C36937">
        <w:rPr>
          <w:strike/>
          <w:color w:val="000000" w:themeColor="text1"/>
          <w:u w:color="000000" w:themeColor="text1"/>
        </w:rPr>
        <w:t>and</w:t>
      </w:r>
    </w:p>
    <w:p w:rsidR="008B72FC" w:rsidRPr="00C36937"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t>(12)</w:t>
      </w:r>
      <w:r w:rsidRPr="00C36937">
        <w:rPr>
          <w:color w:val="000000" w:themeColor="text1"/>
          <w:u w:color="000000" w:themeColor="text1"/>
        </w:rPr>
        <w:tab/>
      </w:r>
      <w:r w:rsidRPr="00C36937">
        <w:rPr>
          <w:strike/>
          <w:color w:val="000000" w:themeColor="text1"/>
          <w:u w:color="000000" w:themeColor="text1"/>
        </w:rPr>
        <w:t>active</w:t>
      </w:r>
      <w:r w:rsidRPr="00C36937">
        <w:rPr>
          <w:color w:val="000000" w:themeColor="text1"/>
          <w:u w:color="000000" w:themeColor="text1"/>
        </w:rPr>
        <w:t xml:space="preserve"> workers’ compensation commissioners</w:t>
      </w:r>
      <w:r w:rsidRPr="00C36937">
        <w:rPr>
          <w:color w:val="000000" w:themeColor="text1"/>
          <w:u w:val="single" w:color="000000" w:themeColor="text1"/>
        </w:rPr>
        <w:t>; and</w:t>
      </w:r>
    </w:p>
    <w:p w:rsidR="008B72FC"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6937">
        <w:rPr>
          <w:color w:val="000000" w:themeColor="text1"/>
          <w:u w:color="000000" w:themeColor="text1"/>
        </w:rPr>
        <w:tab/>
      </w:r>
      <w:r w:rsidRPr="00C36937">
        <w:rPr>
          <w:color w:val="000000" w:themeColor="text1"/>
          <w:u w:val="single" w:color="000000" w:themeColor="text1"/>
        </w:rPr>
        <w:t>(13)</w:t>
      </w:r>
      <w:r w:rsidRPr="00C36937">
        <w:rPr>
          <w:color w:val="000000" w:themeColor="text1"/>
          <w:u w:color="000000" w:themeColor="text1"/>
        </w:rPr>
        <w:tab/>
      </w:r>
      <w:r w:rsidRPr="00C36937">
        <w:rPr>
          <w:color w:val="000000" w:themeColor="text1"/>
          <w:u w:val="single" w:color="000000" w:themeColor="text1"/>
        </w:rPr>
        <w:t>clerks of court</w:t>
      </w:r>
      <w:r w:rsidRPr="00C36937">
        <w:rPr>
          <w:color w:val="000000" w:themeColor="text1"/>
          <w:u w:color="000000" w:themeColor="text1"/>
        </w:rPr>
        <w:t>.”</w:t>
      </w:r>
    </w:p>
    <w:p w:rsidR="008B72FC" w:rsidRDefault="008B72FC" w:rsidP="008B7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887" w:rsidRDefault="001B7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B72FC">
        <w:t>2</w:t>
      </w:r>
      <w:r>
        <w:t>.</w:t>
      </w:r>
      <w:r>
        <w:tab/>
        <w:t>This act takes effect upon approval by the Governor.</w:t>
      </w:r>
    </w:p>
    <w:p w:rsidR="00E01A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791" w:rsidRDefault="004B2791" w:rsidP="004B2791">
      <w:pPr>
        <w:suppressAutoHyphens/>
      </w:pPr>
    </w:p>
    <w:sectPr w:rsidR="004B2791" w:rsidSect="00502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887" w:rsidRDefault="001B7887" w:rsidP="009F0C77">
      <w:r>
        <w:separator/>
      </w:r>
    </w:p>
  </w:endnote>
  <w:endnote w:type="continuationSeparator" w:id="0">
    <w:p w:rsidR="001B7887" w:rsidRDefault="001B78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6E12E3-4991-49C6-9717-63C5EB2374A9}"/>
    <w:embedBold r:id="rId2" w:fontKey="{411F4675-E68C-43F5-A61D-8451083D1501}"/>
  </w:font>
  <w:font w:name="Calibri">
    <w:panose1 w:val="020F0502020204030204"/>
    <w:charset w:val="00"/>
    <w:family w:val="swiss"/>
    <w:pitch w:val="variable"/>
    <w:sig w:usb0="E00002FF" w:usb1="4000ACFF" w:usb2="00000001" w:usb3="00000000" w:csb0="0000019F" w:csb1="00000000"/>
    <w:embedRegular r:id="rId3" w:fontKey="{7227B0E0-0A50-4E91-A283-99519A3F3583}"/>
    <w:embedBold r:id="rId4" w:fontKey="{06028594-CA68-4147-B1A6-9909A993D879}"/>
  </w:font>
  <w:font w:name="Cambria">
    <w:panose1 w:val="02040503050406030204"/>
    <w:charset w:val="00"/>
    <w:family w:val="roman"/>
    <w:pitch w:val="variable"/>
    <w:sig w:usb0="E00002FF" w:usb1="400004FF" w:usb2="00000000" w:usb3="00000000" w:csb0="0000019F" w:csb1="00000000"/>
    <w:embedRegular r:id="rId5" w:fontKey="{720A0B70-08E7-4EA1-A2EF-5BEAEF5CAD8B}"/>
  </w:font>
  <w:font w:name="Segoe UI">
    <w:panose1 w:val="020B0502040204020203"/>
    <w:charset w:val="00"/>
    <w:family w:val="swiss"/>
    <w:pitch w:val="variable"/>
    <w:sig w:usb0="E10022FF" w:usb1="C000E47F" w:usb2="00000029" w:usb3="00000000" w:csb0="000001DF" w:csb1="00000000"/>
    <w:embedRegular r:id="rId6" w:fontKey="{D555D7F5-4C71-460C-B3DD-BDB4A2B9A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A74" w:rsidRPr="00C25227" w:rsidRDefault="00C25227" w:rsidP="00C25227">
    <w:pPr>
      <w:pStyle w:val="Footer"/>
      <w:tabs>
        <w:tab w:val="clear" w:pos="4680"/>
        <w:tab w:val="clear" w:pos="9360"/>
        <w:tab w:val="center" w:pos="2995"/>
      </w:tabs>
      <w:spacing w:before="120"/>
    </w:pPr>
    <w:r>
      <w:t>[324</w:t>
    </w:r>
    <w:r w:rsidR="00502540">
      <w:t>-</w:t>
    </w:r>
    <w:r w:rsidR="00502540">
      <w:fldChar w:fldCharType="begin"/>
    </w:r>
    <w:r w:rsidR="00502540">
      <w:instrText xml:space="preserve"> PAGE  \* MERGEFORMAT </w:instrText>
    </w:r>
    <w:r w:rsidR="00502540">
      <w:fldChar w:fldCharType="separate"/>
    </w:r>
    <w:r w:rsidR="004B2791">
      <w:rPr>
        <w:noProof/>
      </w:rPr>
      <w:t>3</w:t>
    </w:r>
    <w:r w:rsidR="00502540">
      <w:fldChar w:fldCharType="end"/>
    </w:r>
    <w:r w:rsidR="005025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540" w:rsidRPr="00C25227" w:rsidRDefault="00502540" w:rsidP="00C25227">
    <w:pPr>
      <w:pStyle w:val="Footer"/>
      <w:tabs>
        <w:tab w:val="clear" w:pos="4680"/>
        <w:tab w:val="clear" w:pos="9360"/>
        <w:tab w:val="center" w:pos="2995"/>
      </w:tabs>
      <w:spacing w:before="120"/>
    </w:pPr>
    <w:r>
      <w:t>[324]</w:t>
    </w:r>
    <w:r>
      <w:tab/>
    </w:r>
    <w:r>
      <w:fldChar w:fldCharType="begin"/>
    </w:r>
    <w:r>
      <w:instrText xml:space="preserve"> PAGE  \* MERGEFORMAT </w:instrText>
    </w:r>
    <w:r>
      <w:fldChar w:fldCharType="separate"/>
    </w:r>
    <w:r w:rsidR="004B27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887" w:rsidRDefault="001B7887" w:rsidP="009F0C77">
      <w:r>
        <w:separator/>
      </w:r>
    </w:p>
  </w:footnote>
  <w:footnote w:type="continuationSeparator" w:id="0">
    <w:p w:rsidR="001B7887" w:rsidRDefault="001B78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7"/>
    <w:docVar w:name="CoverBillType" w:val="b"/>
    <w:docVar w:name="DocPath" w:val="L:\Council\bills\BH\7098AHB17.DOCX"/>
    <w:docVar w:name="dvBillNumber" w:val="324"/>
    <w:docVar w:name="dvBillNumberPrefix" w:val="S. "/>
    <w:docVar w:name="dvOriginalBody" w:val="Senate"/>
    <w:docVar w:name="dvSteno" w:val="BH"/>
    <w:docVar w:name="NameofBody" w:val="s"/>
    <w:docVar w:name="vGroup2" w:val="Council"/>
  </w:docVars>
  <w:rsids>
    <w:rsidRoot w:val="001B7887"/>
    <w:rsid w:val="000263D9"/>
    <w:rsid w:val="00026C9A"/>
    <w:rsid w:val="000965A1"/>
    <w:rsid w:val="000C487D"/>
    <w:rsid w:val="000E1785"/>
    <w:rsid w:val="000F39F2"/>
    <w:rsid w:val="001023A4"/>
    <w:rsid w:val="0010776B"/>
    <w:rsid w:val="00133E66"/>
    <w:rsid w:val="00134ACF"/>
    <w:rsid w:val="00144E15"/>
    <w:rsid w:val="001A4A62"/>
    <w:rsid w:val="001A681E"/>
    <w:rsid w:val="001B7887"/>
    <w:rsid w:val="001D08F2"/>
    <w:rsid w:val="002037CA"/>
    <w:rsid w:val="002047A2"/>
    <w:rsid w:val="002321B6"/>
    <w:rsid w:val="0023696B"/>
    <w:rsid w:val="00250967"/>
    <w:rsid w:val="002759C5"/>
    <w:rsid w:val="00277DEE"/>
    <w:rsid w:val="00280D88"/>
    <w:rsid w:val="00294ABE"/>
    <w:rsid w:val="002A3EB4"/>
    <w:rsid w:val="00325348"/>
    <w:rsid w:val="003660B9"/>
    <w:rsid w:val="00393688"/>
    <w:rsid w:val="003D411E"/>
    <w:rsid w:val="003E3C1E"/>
    <w:rsid w:val="003E6148"/>
    <w:rsid w:val="003E7D04"/>
    <w:rsid w:val="00400EAA"/>
    <w:rsid w:val="0041760A"/>
    <w:rsid w:val="004203D7"/>
    <w:rsid w:val="004809EE"/>
    <w:rsid w:val="004B2791"/>
    <w:rsid w:val="004B2A8B"/>
    <w:rsid w:val="00502540"/>
    <w:rsid w:val="00511EE9"/>
    <w:rsid w:val="00521E00"/>
    <w:rsid w:val="00577C6C"/>
    <w:rsid w:val="0058501B"/>
    <w:rsid w:val="005C5AC4"/>
    <w:rsid w:val="0061228A"/>
    <w:rsid w:val="006215AA"/>
    <w:rsid w:val="006340D9"/>
    <w:rsid w:val="00643B8E"/>
    <w:rsid w:val="00653ECC"/>
    <w:rsid w:val="00665EBC"/>
    <w:rsid w:val="00680479"/>
    <w:rsid w:val="00680798"/>
    <w:rsid w:val="0069470D"/>
    <w:rsid w:val="006A476C"/>
    <w:rsid w:val="006C4F69"/>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D7D"/>
    <w:rsid w:val="00834A12"/>
    <w:rsid w:val="00872729"/>
    <w:rsid w:val="008B72FC"/>
    <w:rsid w:val="008F4429"/>
    <w:rsid w:val="00932670"/>
    <w:rsid w:val="009352BB"/>
    <w:rsid w:val="00990668"/>
    <w:rsid w:val="009B397B"/>
    <w:rsid w:val="009F0C77"/>
    <w:rsid w:val="009F4DD1"/>
    <w:rsid w:val="00A160D6"/>
    <w:rsid w:val="00A64E80"/>
    <w:rsid w:val="00A741D9"/>
    <w:rsid w:val="00A85589"/>
    <w:rsid w:val="00A9741D"/>
    <w:rsid w:val="00AB0576"/>
    <w:rsid w:val="00AD4B17"/>
    <w:rsid w:val="00B26FA6"/>
    <w:rsid w:val="00B347EF"/>
    <w:rsid w:val="00B741CB"/>
    <w:rsid w:val="00B87AF8"/>
    <w:rsid w:val="00B934F3"/>
    <w:rsid w:val="00BB6347"/>
    <w:rsid w:val="00BD2134"/>
    <w:rsid w:val="00C038D8"/>
    <w:rsid w:val="00C045DD"/>
    <w:rsid w:val="00C2522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166"/>
    <w:rsid w:val="00DB3AC0"/>
    <w:rsid w:val="00DC6813"/>
    <w:rsid w:val="00DE68F0"/>
    <w:rsid w:val="00DF3845"/>
    <w:rsid w:val="00DF7E17"/>
    <w:rsid w:val="00E01A74"/>
    <w:rsid w:val="00EB00A2"/>
    <w:rsid w:val="00EB1BF3"/>
    <w:rsid w:val="00EF3EEE"/>
    <w:rsid w:val="00F149A7"/>
    <w:rsid w:val="00F50BAF"/>
    <w:rsid w:val="00F52C10"/>
    <w:rsid w:val="00F81FFD"/>
    <w:rsid w:val="00F85228"/>
    <w:rsid w:val="00F907F7"/>
    <w:rsid w:val="00FA1D9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E23507-3140-4943-8114-6AF772A6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5025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2FC"/>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50254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A61965F4D4945F9951722AFD669EBD4"/>
        <w:category>
          <w:name w:val="General"/>
          <w:gallery w:val="placeholder"/>
        </w:category>
        <w:types>
          <w:type w:val="bbPlcHdr"/>
        </w:types>
        <w:behaviors>
          <w:behavior w:val="content"/>
        </w:behaviors>
        <w:guid w:val="{F5EAF124-9FF9-40E0-BD6F-9A5645C8106C}"/>
      </w:docPartPr>
      <w:docPartBody>
        <w:p w:rsidR="00C7636A" w:rsidRDefault="000079F8" w:rsidP="000079F8">
          <w:pPr>
            <w:pStyle w:val="EA61965F4D4945F9951722AFD669EBD4"/>
          </w:pPr>
          <w:r>
            <w:rPr>
              <w:rFonts w:ascii="Times New Roman" w:eastAsia="Calibri" w:hAnsi="Times New Roman" w:cs="Times New Roman"/>
              <w:color w:val="808080" w:themeColor="background1" w:themeShade="80"/>
            </w:rPr>
            <w:t xml:space="preserve"> Choose bill action.</w:t>
          </w:r>
        </w:p>
      </w:docPartBody>
    </w:docPart>
    <w:docPart>
      <w:docPartPr>
        <w:name w:val="B17C343C5B4B4C3E80FB134817A28610"/>
        <w:category>
          <w:name w:val="General"/>
          <w:gallery w:val="placeholder"/>
        </w:category>
        <w:types>
          <w:type w:val="bbPlcHdr"/>
        </w:types>
        <w:behaviors>
          <w:behavior w:val="content"/>
        </w:behaviors>
        <w:guid w:val="{8BFC304E-9437-414F-8DA8-4F124C0B5BC6}"/>
      </w:docPartPr>
      <w:docPartBody>
        <w:p w:rsidR="00C7636A" w:rsidRDefault="000079F8" w:rsidP="000079F8">
          <w:pPr>
            <w:pStyle w:val="B17C343C5B4B4C3E80FB134817A28610"/>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9F8"/>
    <w:rsid w:val="000079F8"/>
    <w:rsid w:val="00C76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61965F4D4945F9951722AFD669EBD4">
    <w:name w:val="EA61965F4D4945F9951722AFD669EBD4"/>
    <w:rsid w:val="000079F8"/>
  </w:style>
  <w:style w:type="paragraph" w:customStyle="1" w:styleId="B17C343C5B4B4C3E80FB134817A28610">
    <w:name w:val="B17C343C5B4B4C3E80FB134817A28610"/>
    <w:rsid w:val="000079F8"/>
  </w:style>
  <w:style w:type="paragraph" w:customStyle="1" w:styleId="3607431E2D2A48DDADD716702DFE5BEF">
    <w:name w:val="3607431E2D2A48DDADD716702DFE5BEF"/>
    <w:rsid w:val="000079F8"/>
  </w:style>
  <w:style w:type="paragraph" w:customStyle="1" w:styleId="0CB443835BE7428D827DCE16CBA91987">
    <w:name w:val="0CB443835BE7428D827DCE16CBA91987"/>
    <w:rsid w:val="000079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90CF9-CBD9-4F63-AE18-F04EFC27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329CADBE.dotm</Template>
  <TotalTime>0</TotalTime>
  <Pages>5</Pages>
  <Words>814</Words>
  <Characters>4578</Characters>
  <Application>Microsoft Office Word</Application>
  <DocSecurity>0</DocSecurity>
  <Lines>153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 Text of Previous Version (Apr. 19, 2017) - South Carolina Legislature Online</dc:title>
  <dc:subject/>
  <dc:creator>%USERNAME%</dc:creator>
  <cp:keywords/>
  <dc:description/>
  <cp:lastModifiedBy>Miriam Cook</cp:lastModifiedBy>
  <cp:revision>2</cp:revision>
  <cp:lastPrinted>2017-04-19T18:46:00Z</cp:lastPrinted>
  <dcterms:created xsi:type="dcterms:W3CDTF">2017-04-19T23:32:00Z</dcterms:created>
  <dcterms:modified xsi:type="dcterms:W3CDTF">2017-04-19T23:32:00Z</dcterms:modified>
</cp:coreProperties>
</file>