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372" w:rsidRDefault="00B67372" w:rsidP="00DF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F55FC" w:rsidRDefault="00DF55FC" w:rsidP="00DF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5FC" w:rsidRDefault="00DF55FC" w:rsidP="00DF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5FC" w:rsidRDefault="00DF55FC" w:rsidP="00DF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5FC" w:rsidRDefault="00DF55FC" w:rsidP="00DF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5FC" w:rsidRDefault="00DF55FC" w:rsidP="00DF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5FC" w:rsidRDefault="00DF55FC" w:rsidP="00DF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7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66A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CE1" w:rsidRDefault="00772CE1" w:rsidP="00772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 10 OF THE RULES OF THE HOUSE OF REPRESENTATIVES BY ADDING RULE 10.14 SO AS TO PROVIDE THAT FOR EVERY LEGISLATIVE DAY THE HOUSE OF REPRESENTATIVES DOES NOT ADDRESS CERTAIN ISSUES, THE MEMBERS OF THE HOUSE OF REPRESENTATIVES SHALL FORFEIT ONE DAY OF SUBSISTENCE ALLOWANCE.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2CE1" w:rsidRDefault="00772CE1" w:rsidP="00772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72CE1" w:rsidRDefault="00772CE1" w:rsidP="00772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CE1" w:rsidRDefault="00772CE1" w:rsidP="00772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10 of the Rules of the House of Representatives is amended by adding:</w:t>
      </w:r>
    </w:p>
    <w:p w:rsidR="00772CE1" w:rsidRDefault="00772CE1" w:rsidP="00772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CE1" w:rsidRDefault="00772CE1" w:rsidP="00772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b/>
        </w:rPr>
        <w:t>10.14</w:t>
      </w:r>
      <w:r>
        <w:tab/>
        <w:t>(A)</w:t>
      </w:r>
      <w:r>
        <w:tab/>
        <w:t>For each legislative day the House of Representatives does not address issues relating to job creation, unemployment, or economic development, the members of the House of Representatives shall forfeit one day of subsistence allowance.</w:t>
      </w:r>
    </w:p>
    <w:p w:rsidR="00772CE1" w:rsidRDefault="00772CE1" w:rsidP="00772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Addressing one of the issues referenced in subsection (A) of this rule qualifies to avoid the forfeiture.</w:t>
      </w:r>
    </w:p>
    <w:p w:rsidR="00772CE1" w:rsidRPr="00BD7FF7" w:rsidRDefault="00772CE1" w:rsidP="00772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Speaker of the House of Representatives strictly shall enforce the provisions of this rule.”</w:t>
      </w:r>
    </w:p>
    <w:p w:rsidR="00C4481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7372" w:rsidRDefault="00B67372" w:rsidP="00B67372">
      <w:pPr>
        <w:suppressAutoHyphens/>
      </w:pPr>
    </w:p>
    <w:sectPr w:rsidR="00B67372" w:rsidSect="00B673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6A4" w:rsidRDefault="002866A4" w:rsidP="009F0C77">
      <w:r>
        <w:separator/>
      </w:r>
    </w:p>
  </w:endnote>
  <w:endnote w:type="continuationSeparator" w:id="0">
    <w:p w:rsidR="002866A4" w:rsidRDefault="002866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253837-C426-45A5-81C5-18F9DCD0AF65}"/>
    <w:embedBold r:id="rId2" w:fontKey="{8E5D7D07-4624-40FE-AB37-6BD5442CAC97}"/>
  </w:font>
  <w:font w:name="Calibri">
    <w:panose1 w:val="020F0502020204030204"/>
    <w:charset w:val="00"/>
    <w:family w:val="swiss"/>
    <w:pitch w:val="variable"/>
    <w:sig w:usb0="E00002FF" w:usb1="4000ACFF" w:usb2="00000001" w:usb3="00000000" w:csb0="0000019F" w:csb1="00000000"/>
    <w:embedRegular r:id="rId3" w:fontKey="{D66C982D-1F90-4002-9274-D3F43BFF5FFD}"/>
  </w:font>
  <w:font w:name="Segoe UI">
    <w:panose1 w:val="020B0502040204020203"/>
    <w:charset w:val="00"/>
    <w:family w:val="swiss"/>
    <w:pitch w:val="variable"/>
    <w:sig w:usb0="E10022FF" w:usb1="C000E47F" w:usb2="00000029" w:usb3="00000000" w:csb0="000001DF" w:csb1="00000000"/>
    <w:embedRegular r:id="rId4" w:fontKey="{01A6D66D-7FC5-46B9-8464-60A10D112965}"/>
  </w:font>
  <w:font w:name="Cambria">
    <w:panose1 w:val="02040503050406030204"/>
    <w:charset w:val="00"/>
    <w:family w:val="roman"/>
    <w:pitch w:val="variable"/>
    <w:sig w:usb0="E00002FF" w:usb1="400004FF" w:usb2="00000000" w:usb3="00000000" w:csb0="0000019F" w:csb1="00000000"/>
    <w:embedRegular r:id="rId5" w:fontKey="{491DFE14-52E2-4E77-8429-D5FA6A7FF9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814" w:rsidRPr="00B67372" w:rsidRDefault="00B67372" w:rsidP="00B67372">
    <w:pPr>
      <w:pStyle w:val="Footer"/>
      <w:tabs>
        <w:tab w:val="clear" w:pos="4680"/>
        <w:tab w:val="clear" w:pos="9360"/>
        <w:tab w:val="center" w:pos="2995"/>
      </w:tabs>
      <w:spacing w:before="120"/>
    </w:pPr>
    <w:r>
      <w:t>[3503]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6A4" w:rsidRDefault="002866A4" w:rsidP="009F0C77">
      <w:r>
        <w:separator/>
      </w:r>
    </w:p>
  </w:footnote>
  <w:footnote w:type="continuationSeparator" w:id="0">
    <w:p w:rsidR="002866A4" w:rsidRDefault="002866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5AHB17"/>
    <w:docVar w:name="CoverBillType" w:val="r"/>
    <w:docVar w:name="DocPath" w:val="L:\Council\bills\BH\7085AHB17.DOCX"/>
    <w:docVar w:name="dvBillNumber" w:val="3503"/>
    <w:docVar w:name="dvBillNumberPrefix" w:val="H. "/>
    <w:docVar w:name="dvOriginalBody" w:val="House"/>
    <w:docVar w:name="dvSteno" w:val="BH"/>
    <w:docVar w:name="NameofBody" w:val="h"/>
    <w:docVar w:name="vGroup2" w:val="Council"/>
  </w:docVars>
  <w:rsids>
    <w:rsidRoot w:val="002866A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66A4"/>
    <w:rsid w:val="002E5912"/>
    <w:rsid w:val="00301B21"/>
    <w:rsid w:val="003055A9"/>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6344"/>
    <w:rsid w:val="00772CE1"/>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0F85"/>
    <w:rsid w:val="00B67372"/>
    <w:rsid w:val="00BE3C22"/>
    <w:rsid w:val="00C0345E"/>
    <w:rsid w:val="00C31C95"/>
    <w:rsid w:val="00C3483A"/>
    <w:rsid w:val="00C44814"/>
    <w:rsid w:val="00C74E9D"/>
    <w:rsid w:val="00C826DD"/>
    <w:rsid w:val="00C82FD3"/>
    <w:rsid w:val="00C92819"/>
    <w:rsid w:val="00CC6B7B"/>
    <w:rsid w:val="00CD2089"/>
    <w:rsid w:val="00D73A67"/>
    <w:rsid w:val="00D970A9"/>
    <w:rsid w:val="00DF3845"/>
    <w:rsid w:val="00DF55F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6D6AB6-7E13-4A6C-8769-C0D2A51EA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0F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F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B3917-A088-4AB0-B1E4-53BDF3DC4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1</Pages>
  <Words>146</Words>
  <Characters>755</Characters>
  <Application>Microsoft Office Word</Application>
  <DocSecurity>0</DocSecurity>
  <Lines>33</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3503 Text of Previous Version (Jan. 18, 2017) - South Carolina Legislature Online</dc:title>
  <dc:creator>%USERNAME%</dc:creator>
  <cp:lastModifiedBy>S Volk</cp:lastModifiedBy>
  <cp:revision>2</cp:revision>
  <cp:lastPrinted>2017-01-17T17:43:00Z</cp:lastPrinted>
  <dcterms:created xsi:type="dcterms:W3CDTF">2017-01-18T20:47:00Z</dcterms:created>
  <dcterms:modified xsi:type="dcterms:W3CDTF">2017-01-18T20:47:00Z</dcterms:modified>
</cp:coreProperties>
</file>