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311" w:rsidRDefault="00227311" w:rsidP="0093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35088" w:rsidRDefault="00935088" w:rsidP="0093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088" w:rsidRDefault="00935088" w:rsidP="0093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088" w:rsidRDefault="00935088" w:rsidP="0093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088" w:rsidRDefault="00935088" w:rsidP="0093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088" w:rsidRDefault="00935088" w:rsidP="0093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088" w:rsidRDefault="00935088" w:rsidP="0093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7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35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01D" w:rsidRPr="00F8301D" w:rsidRDefault="00F8301D" w:rsidP="00F8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8301D">
        <w:rPr>
          <w:color w:val="000000" w:themeColor="text1"/>
          <w:u w:color="000000" w:themeColor="text1"/>
        </w:rPr>
        <w:t>TO AMEND SECTION 16</w:t>
      </w:r>
      <w:r>
        <w:rPr>
          <w:color w:val="000000" w:themeColor="text1"/>
          <w:u w:color="000000" w:themeColor="text1"/>
        </w:rPr>
        <w:noBreakHyphen/>
      </w:r>
      <w:r w:rsidRPr="00F8301D">
        <w:rPr>
          <w:color w:val="000000" w:themeColor="text1"/>
          <w:u w:color="000000" w:themeColor="text1"/>
        </w:rPr>
        <w:t>13</w:t>
      </w:r>
      <w:r>
        <w:rPr>
          <w:color w:val="000000" w:themeColor="text1"/>
          <w:u w:color="000000" w:themeColor="text1"/>
        </w:rPr>
        <w:noBreakHyphen/>
      </w:r>
      <w:r w:rsidRPr="00F8301D">
        <w:rPr>
          <w:color w:val="000000" w:themeColor="text1"/>
          <w:u w:color="000000" w:themeColor="text1"/>
        </w:rPr>
        <w:t>30, CODE OF LAWS OF SOUTH CAROLINA, 1976, RELATING TO PETIT AND GRAND LARCENY, SO AS TO AMEND THE PENALTIES FOR GRAND LARCENY OFFENSES TO PROVIDE MANDATORY MINIMUM TERMS OF IMPRISONMENT.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352E" w:rsidRDefault="00093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352E" w:rsidRDefault="00093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01D" w:rsidRDefault="00F8301D" w:rsidP="00F8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32B4">
        <w:rPr>
          <w:color w:val="000000" w:themeColor="text1"/>
          <w:u w:color="000000" w:themeColor="text1"/>
        </w:rPr>
        <w:t>SECTION</w:t>
      </w:r>
      <w:r w:rsidRPr="004F32B4">
        <w:rPr>
          <w:color w:val="000000" w:themeColor="text1"/>
          <w:u w:color="000000" w:themeColor="text1"/>
        </w:rPr>
        <w:tab/>
        <w:t>1.</w:t>
      </w:r>
      <w:r w:rsidRPr="004F32B4">
        <w:rPr>
          <w:color w:val="000000" w:themeColor="text1"/>
          <w:u w:color="000000" w:themeColor="text1"/>
        </w:rPr>
        <w:tab/>
        <w:t>Section 16</w:t>
      </w:r>
      <w:r>
        <w:rPr>
          <w:color w:val="000000" w:themeColor="text1"/>
          <w:u w:color="000000" w:themeColor="text1"/>
        </w:rPr>
        <w:noBreakHyphen/>
      </w:r>
      <w:r w:rsidRPr="004F32B4">
        <w:rPr>
          <w:color w:val="000000" w:themeColor="text1"/>
          <w:u w:color="000000" w:themeColor="text1"/>
        </w:rPr>
        <w:t>13</w:t>
      </w:r>
      <w:r>
        <w:rPr>
          <w:color w:val="000000" w:themeColor="text1"/>
          <w:u w:color="000000" w:themeColor="text1"/>
        </w:rPr>
        <w:noBreakHyphen/>
      </w:r>
      <w:r w:rsidRPr="004F32B4">
        <w:rPr>
          <w:color w:val="000000" w:themeColor="text1"/>
          <w:u w:color="000000" w:themeColor="text1"/>
        </w:rPr>
        <w:t>30 of the 1976 Code is amended to read:</w:t>
      </w:r>
    </w:p>
    <w:p w:rsidR="00F8301D" w:rsidRDefault="00F8301D" w:rsidP="00F8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301D" w:rsidRDefault="00F8301D" w:rsidP="00F8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Pr>
          <w:color w:val="000000" w:themeColor="text1"/>
          <w:u w:color="000000" w:themeColor="text1"/>
        </w:rPr>
        <w:noBreakHyphen/>
        <w:t>13</w:t>
      </w:r>
      <w:r>
        <w:rPr>
          <w:color w:val="000000" w:themeColor="text1"/>
          <w:u w:color="000000" w:themeColor="text1"/>
        </w:rPr>
        <w:noBreakHyphen/>
        <w:t>30.</w:t>
      </w:r>
      <w:r>
        <w:rPr>
          <w:color w:val="000000" w:themeColor="text1"/>
          <w:u w:color="000000" w:themeColor="text1"/>
        </w:rPr>
        <w:tab/>
      </w:r>
      <w:r w:rsidRPr="00FC0060">
        <w:t>(A)</w:t>
      </w:r>
      <w:r>
        <w:tab/>
      </w:r>
      <w:r w:rsidRPr="00FC0060">
        <w:t>Simple larceny of any article of goods, choses in action, bank bills, bills receivable, chattels, or other article of personalty of which by law larceny may be committed, or of any fixture, part, or product of the soil severed from the soil by an unlawful act, or has a value of two thousand dollars or less, is petit larceny, a misdemeanor, triable in the magistrates court or municipal court, notwithstanding the provisions of Sections 22</w:t>
      </w:r>
      <w:r>
        <w:noBreakHyphen/>
      </w:r>
      <w:r w:rsidRPr="00FC0060">
        <w:t>3</w:t>
      </w:r>
      <w:r>
        <w:noBreakHyphen/>
      </w:r>
      <w:r w:rsidRPr="00FC0060">
        <w:t>540, 22</w:t>
      </w:r>
      <w:r>
        <w:noBreakHyphen/>
      </w:r>
      <w:r w:rsidRPr="00FC0060">
        <w:t>3</w:t>
      </w:r>
      <w:r>
        <w:noBreakHyphen/>
      </w:r>
      <w:r w:rsidRPr="00FC0060">
        <w:t>545, 22</w:t>
      </w:r>
      <w:r>
        <w:noBreakHyphen/>
      </w:r>
      <w:r w:rsidRPr="00FC0060">
        <w:t>3</w:t>
      </w:r>
      <w:r>
        <w:noBreakHyphen/>
      </w:r>
      <w:r w:rsidRPr="00FC0060">
        <w:t>550, and 14</w:t>
      </w:r>
      <w:r>
        <w:noBreakHyphen/>
      </w:r>
      <w:r w:rsidRPr="00FC0060">
        <w:t>25</w:t>
      </w:r>
      <w:r>
        <w:noBreakHyphen/>
      </w:r>
      <w:r w:rsidRPr="00FC0060">
        <w:t>65. Upon conviction, the person must be fined not more than one thousand dollars, or imprisoned not more than thirty days.</w:t>
      </w:r>
    </w:p>
    <w:p w:rsidR="00F8301D" w:rsidRPr="00F8301D" w:rsidRDefault="00F8301D" w:rsidP="00F8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0060">
        <w:tab/>
        <w:t>(B)</w:t>
      </w:r>
      <w:r>
        <w:tab/>
      </w:r>
      <w:r w:rsidRPr="00FC0060">
        <w:t xml:space="preserve">Larceny of goods, chattels, instruments, or other personalty valued in excess of two thousand dollars is grand larceny. Upon conviction, the person is guilty of a felony and must be fined in the discretion of the court or imprisoned </w:t>
      </w:r>
      <w:r w:rsidRPr="00F8301D">
        <w:rPr>
          <w:strike/>
        </w:rPr>
        <w:t>not more than</w:t>
      </w:r>
      <w:r>
        <w:t xml:space="preserve"> </w:t>
      </w:r>
      <w:r>
        <w:rPr>
          <w:u w:val="single"/>
        </w:rPr>
        <w:t>for a mandatory minimum term of imprisonment of</w:t>
      </w:r>
      <w:r>
        <w:t>:</w:t>
      </w:r>
    </w:p>
    <w:p w:rsidR="00F8301D" w:rsidRDefault="00F8301D" w:rsidP="00F8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0060">
        <w:tab/>
      </w:r>
      <w:r w:rsidRPr="00FC0060">
        <w:tab/>
        <w:t>(1)</w:t>
      </w:r>
      <w:r>
        <w:tab/>
      </w:r>
      <w:r>
        <w:rPr>
          <w:u w:val="single"/>
        </w:rPr>
        <w:t>one year and not more than</w:t>
      </w:r>
      <w:r>
        <w:t xml:space="preserve"> </w:t>
      </w:r>
      <w:r w:rsidRPr="00FC0060">
        <w:t>five years if the value of the personalty is more than two thousand dollars but less than ten thousand dollars;</w:t>
      </w:r>
    </w:p>
    <w:p w:rsidR="00F8301D" w:rsidRDefault="00F8301D" w:rsidP="00F8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0060">
        <w:tab/>
      </w:r>
      <w:r w:rsidRPr="00FC0060">
        <w:tab/>
        <w:t>(2)</w:t>
      </w:r>
      <w:r>
        <w:tab/>
      </w:r>
      <w:r>
        <w:rPr>
          <w:u w:val="single"/>
        </w:rPr>
        <w:t>three years and not more than</w:t>
      </w:r>
      <w:r>
        <w:t xml:space="preserve"> </w:t>
      </w:r>
      <w:r w:rsidRPr="00FC0060">
        <w:t>ten years if the value of the personalty is ten thousand dollars or more.</w:t>
      </w:r>
    </w:p>
    <w:p w:rsidR="00F8301D" w:rsidRDefault="00F8301D" w:rsidP="00F8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(C)</w:t>
      </w:r>
      <w:r w:rsidRPr="00F8301D">
        <w:tab/>
      </w:r>
      <w:r>
        <w:rPr>
          <w:u w:val="single"/>
        </w:rPr>
        <w:t xml:space="preserve">No part of the mandatory minimum term of imprisonment as provided in this section may be suspended </w:t>
      </w:r>
      <w:r w:rsidR="00622DCB">
        <w:rPr>
          <w:u w:val="single"/>
        </w:rPr>
        <w:t>n</w:t>
      </w:r>
      <w:r>
        <w:rPr>
          <w:u w:val="single"/>
        </w:rPr>
        <w:t>or probation granted.</w:t>
      </w:r>
      <w:r>
        <w:t>”</w:t>
      </w:r>
    </w:p>
    <w:p w:rsidR="00F8301D" w:rsidRDefault="00F8301D" w:rsidP="00F8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01D" w:rsidRDefault="00F8301D" w:rsidP="00F8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9352E" w:rsidRDefault="00093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52E" w:rsidRDefault="00093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301D">
        <w:t>3</w:t>
      </w:r>
      <w:r>
        <w:t>.</w:t>
      </w:r>
      <w:r>
        <w:tab/>
        <w:t>This act takes effect upon approval by the Governor.</w:t>
      </w:r>
    </w:p>
    <w:p w:rsidR="0022624C" w:rsidRDefault="00F830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7311" w:rsidRDefault="00227311" w:rsidP="00227311">
      <w:pPr>
        <w:suppressAutoHyphens/>
      </w:pPr>
    </w:p>
    <w:sectPr w:rsidR="00227311" w:rsidSect="002273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52E" w:rsidRDefault="0009352E" w:rsidP="009F0C77">
      <w:r>
        <w:separator/>
      </w:r>
    </w:p>
  </w:endnote>
  <w:endnote w:type="continuationSeparator" w:id="0">
    <w:p w:rsidR="0009352E" w:rsidRDefault="000935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3331F2-E680-4F90-B8D9-AB1744405614}"/>
    <w:embedBold r:id="rId2" w:fontKey="{E8667599-872C-46C5-A4AB-001992B5C277}"/>
  </w:font>
  <w:font w:name="Calibri">
    <w:panose1 w:val="020F0502020204030204"/>
    <w:charset w:val="00"/>
    <w:family w:val="swiss"/>
    <w:pitch w:val="variable"/>
    <w:sig w:usb0="E00002FF" w:usb1="4000ACFF" w:usb2="00000001" w:usb3="00000000" w:csb0="0000019F" w:csb1="00000000"/>
    <w:embedRegular r:id="rId3" w:fontKey="{D622B1F6-AB34-479F-A07C-4698202C88FC}"/>
  </w:font>
  <w:font w:name="Segoe UI">
    <w:panose1 w:val="020B0502040204020203"/>
    <w:charset w:val="00"/>
    <w:family w:val="swiss"/>
    <w:pitch w:val="variable"/>
    <w:sig w:usb0="E10022FF" w:usb1="C000E47F" w:usb2="00000029" w:usb3="00000000" w:csb0="000001DF" w:csb1="00000000"/>
    <w:embedRegular r:id="rId4" w:fontKey="{5E71CEBB-338D-43C5-A571-9F12DCE095E2}"/>
  </w:font>
  <w:font w:name="Cambria">
    <w:panose1 w:val="02040503050406030204"/>
    <w:charset w:val="00"/>
    <w:family w:val="roman"/>
    <w:pitch w:val="variable"/>
    <w:sig w:usb0="E00002FF" w:usb1="400004FF" w:usb2="00000000" w:usb3="00000000" w:csb0="0000019F" w:csb1="00000000"/>
    <w:embedRegular r:id="rId5" w:fontKey="{2AE1ABE8-02EF-47CA-A8A7-BE2EAE8A74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24C" w:rsidRPr="00227311" w:rsidRDefault="00227311" w:rsidP="00227311">
    <w:pPr>
      <w:pStyle w:val="Footer"/>
      <w:tabs>
        <w:tab w:val="clear" w:pos="4680"/>
        <w:tab w:val="clear" w:pos="9360"/>
        <w:tab w:val="center" w:pos="2995"/>
      </w:tabs>
      <w:spacing w:before="120"/>
    </w:pPr>
    <w:r>
      <w:t>[3558]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52E" w:rsidRDefault="0009352E" w:rsidP="009F0C77">
      <w:r>
        <w:separator/>
      </w:r>
    </w:p>
  </w:footnote>
  <w:footnote w:type="continuationSeparator" w:id="0">
    <w:p w:rsidR="0009352E" w:rsidRDefault="000935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1AHB17"/>
    <w:docVar w:name="CoverBillType" w:val="b"/>
    <w:docVar w:name="DocPath" w:val="L:\Council\bills\BH\7091AHB17.DOCX"/>
    <w:docVar w:name="dvBillNumber" w:val="3558"/>
    <w:docVar w:name="dvBillNumberPrefix" w:val="H. "/>
    <w:docVar w:name="dvOriginalBody" w:val="House"/>
    <w:docVar w:name="dvSteno" w:val="BH"/>
    <w:docVar w:name="NameofBody" w:val="h"/>
    <w:docVar w:name="vGroup2" w:val="Council"/>
  </w:docVars>
  <w:rsids>
    <w:rsidRoot w:val="0009352E"/>
    <w:rsid w:val="00011869"/>
    <w:rsid w:val="00015CD6"/>
    <w:rsid w:val="0009352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624C"/>
    <w:rsid w:val="00227311"/>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20DC"/>
    <w:rsid w:val="005273C6"/>
    <w:rsid w:val="00530A69"/>
    <w:rsid w:val="00545593"/>
    <w:rsid w:val="00556EBF"/>
    <w:rsid w:val="00577C6C"/>
    <w:rsid w:val="005A62FE"/>
    <w:rsid w:val="005C2FE2"/>
    <w:rsid w:val="005E2BC9"/>
    <w:rsid w:val="00605102"/>
    <w:rsid w:val="006215AA"/>
    <w:rsid w:val="00622DCB"/>
    <w:rsid w:val="006913C9"/>
    <w:rsid w:val="0069470D"/>
    <w:rsid w:val="006D58AA"/>
    <w:rsid w:val="00734F00"/>
    <w:rsid w:val="007850C3"/>
    <w:rsid w:val="007A70AE"/>
    <w:rsid w:val="008362E8"/>
    <w:rsid w:val="0085786E"/>
    <w:rsid w:val="008A1768"/>
    <w:rsid w:val="008A489F"/>
    <w:rsid w:val="008F0F33"/>
    <w:rsid w:val="008F4429"/>
    <w:rsid w:val="0093508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301D"/>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E7980C-9DEF-4838-AA17-50233770D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2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D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5E4B7-7ADE-4D12-864F-4EEED20D8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D7D6D343.dotm</Template>
  <TotalTime>0</TotalTime>
  <Pages>1</Pages>
  <Words>429</Words>
  <Characters>2136</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3558 Text of Previous Version (Jan. 24, 2017) - South Carolina Legislature Online</dc:title>
  <dc:creator>%USERNAME%</dc:creator>
  <cp:lastModifiedBy>S Volk</cp:lastModifiedBy>
  <cp:revision>2</cp:revision>
  <cp:lastPrinted>2017-01-19T13:49:00Z</cp:lastPrinted>
  <dcterms:created xsi:type="dcterms:W3CDTF">2017-01-24T17:29:00Z</dcterms:created>
  <dcterms:modified xsi:type="dcterms:W3CDTF">2017-01-24T17:29:00Z</dcterms:modified>
</cp:coreProperties>
</file>