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C9C" w:rsidRDefault="00AA4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15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67" w:rsidRPr="009C3943" w:rsidRDefault="004B7167" w:rsidP="00AA4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3943">
        <w:rPr>
          <w:color w:val="000000" w:themeColor="text1"/>
          <w:u w:color="000000" w:themeColor="text1"/>
        </w:rPr>
        <w:t>PROPOSING AN AMENDMENT TO SECTION 7, ARTICLE VI</w:t>
      </w:r>
      <w:r>
        <w:rPr>
          <w:color w:val="000000" w:themeColor="text1"/>
          <w:u w:color="000000" w:themeColor="text1"/>
        </w:rPr>
        <w:t xml:space="preserve"> </w:t>
      </w:r>
      <w:r w:rsidRPr="009C3943">
        <w:rPr>
          <w:color w:val="000000" w:themeColor="text1"/>
          <w:u w:color="000000" w:themeColor="text1"/>
        </w:rPr>
        <w:t xml:space="preserve">OF THE CONSTITUTION OF SOUTH CAROLINA, 1895, RELATING TO THE CONSTITUTIONAL OFFICERS OF THIS STATE, </w:t>
      </w:r>
      <w:r>
        <w:rPr>
          <w:color w:val="000000" w:themeColor="text1"/>
          <w:u w:color="000000" w:themeColor="text1"/>
        </w:rPr>
        <w:t xml:space="preserve">SO AS </w:t>
      </w:r>
      <w:r w:rsidRPr="009C3943">
        <w:rPr>
          <w:color w:val="000000" w:themeColor="text1"/>
          <w:u w:color="000000" w:themeColor="text1"/>
        </w:rPr>
        <w:t xml:space="preserve">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w:t>
      </w:r>
      <w:r>
        <w:t>ELECTED IN THE 2018 GENERAL ELECTION</w:t>
      </w:r>
      <w:r w:rsidRPr="009C394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15C7" w:rsidRDefault="005E1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15C7" w:rsidRDefault="005E15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67" w:rsidRPr="009C3943" w:rsidRDefault="004B7167" w:rsidP="004B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w:t>
      </w:r>
      <w:r>
        <w:rPr>
          <w:color w:val="000000" w:themeColor="text1"/>
          <w:u w:color="000000" w:themeColor="text1"/>
        </w:rPr>
        <w:t>, as last amended by Act 1 of 2015,</w:t>
      </w:r>
      <w:r w:rsidRPr="009C3943">
        <w:rPr>
          <w:color w:val="000000" w:themeColor="text1"/>
          <w:u w:color="000000" w:themeColor="text1"/>
        </w:rPr>
        <w:t xml:space="preserve"> </w:t>
      </w:r>
      <w:r>
        <w:rPr>
          <w:color w:val="000000" w:themeColor="text1"/>
          <w:u w:color="000000" w:themeColor="text1"/>
        </w:rPr>
        <w:t xml:space="preserve">be further </w:t>
      </w:r>
      <w:r w:rsidRPr="009C3943">
        <w:rPr>
          <w:color w:val="000000" w:themeColor="text1"/>
          <w:u w:color="000000" w:themeColor="text1"/>
        </w:rPr>
        <w:t>amended by adding the following new paragraph at the end:</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4B7167">
      <w:pPr>
        <w:tabs>
          <w:tab w:val="left" w:pos="270"/>
        </w:tabs>
        <w:rPr>
          <w:color w:val="000000" w:themeColor="text1"/>
          <w:u w:color="000000" w:themeColor="text1"/>
        </w:rPr>
      </w:pPr>
      <w:r w:rsidRPr="009C3943">
        <w:rPr>
          <w:color w:val="000000" w:themeColor="text1"/>
          <w:u w:color="000000" w:themeColor="text1"/>
        </w:rPr>
        <w:tab/>
        <w:t xml:space="preserve">“Beginning upon the expiration of the term of the Comptroller General </w:t>
      </w:r>
      <w:r>
        <w:t>elected in the 2018 General Election</w:t>
      </w:r>
      <w:r w:rsidRPr="009C3943">
        <w:rPr>
          <w:color w:val="000000" w:themeColor="text1"/>
          <w:u w:color="000000" w:themeColor="text1"/>
        </w:rPr>
        <w:t>,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2.</w:t>
      </w:r>
      <w:r w:rsidRPr="009C3943">
        <w:rPr>
          <w:color w:val="000000" w:themeColor="text1"/>
          <w:u w:color="000000" w:themeColor="text1"/>
        </w:rPr>
        <w:tab/>
        <w:t xml:space="preserve">The proposed amendment in Section 1 must be submitted to the qualified electors at the next general election for </w:t>
      </w:r>
      <w:r w:rsidRPr="009C3943">
        <w:rPr>
          <w:color w:val="000000" w:themeColor="text1"/>
          <w:u w:color="000000" w:themeColor="text1"/>
        </w:rPr>
        <w:lastRenderedPageBreak/>
        <w:t>representatives. Ballots must be provided at the various voting precincts with the following words printed or written on the ballot:</w:t>
      </w:r>
    </w:p>
    <w:p w:rsidR="004B7167" w:rsidRPr="009C3943"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167" w:rsidRPr="009C3943" w:rsidRDefault="004B7167" w:rsidP="00D04AD6">
      <w:pPr>
        <w:tabs>
          <w:tab w:val="left" w:pos="270"/>
        </w:tabs>
        <w:rPr>
          <w:color w:val="000000" w:themeColor="text1"/>
          <w:u w:color="000000" w:themeColor="text1"/>
        </w:rPr>
      </w:pPr>
      <w:r w:rsidRPr="009C3943">
        <w:rPr>
          <w:color w:val="000000" w:themeColor="text1"/>
          <w:u w:color="000000" w:themeColor="text1"/>
        </w:rPr>
        <w:tab/>
        <w:t xml:space="preserve">“Must Section 7, Article VI of the Constitution of this State relating to state constitutional officers be amended so as to delete the Comptroller General from the list of state officers </w:t>
      </w:r>
      <w:r w:rsidRPr="00D04AD6">
        <w:rPr>
          <w:color w:val="000000" w:themeColor="text1"/>
          <w:u w:color="000000" w:themeColor="text1"/>
        </w:rPr>
        <w:t>that</w:t>
      </w:r>
      <w:r w:rsidRPr="009C3943">
        <w:rPr>
          <w:color w:val="000000" w:themeColor="text1"/>
          <w:u w:color="000000" w:themeColor="text1"/>
        </w:rPr>
        <w:t xml:space="preserve"> the Constitution requires to be elected; provide that upon the expiration of the term of the Comptroller General </w:t>
      </w:r>
      <w:r w:rsidR="00D04AD6">
        <w:t>elected in the 2018 General Election</w:t>
      </w:r>
      <w:r w:rsidRPr="009C3943">
        <w:rPr>
          <w:color w:val="000000" w:themeColor="text1"/>
          <w:u w:color="000000" w:themeColor="text1"/>
        </w:rPr>
        <w:t>,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B7167" w:rsidRDefault="004B7167" w:rsidP="004B7167">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7167" w:rsidRPr="009C3943" w:rsidRDefault="004B7167" w:rsidP="004B7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2836E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C9C" w:rsidRDefault="00AA4C9C" w:rsidP="00AA4C9C">
      <w:pPr>
        <w:suppressAutoHyphens/>
      </w:pPr>
    </w:p>
    <w:sectPr w:rsidR="00AA4C9C" w:rsidSect="00AA4C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67" w:rsidRDefault="004B7167" w:rsidP="009F0C77">
      <w:r>
        <w:separator/>
      </w:r>
    </w:p>
  </w:endnote>
  <w:endnote w:type="continuationSeparator" w:id="0">
    <w:p w:rsidR="004B7167" w:rsidRDefault="004B71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A59B0-4B6F-43AA-9D68-728AF601BB57}"/>
    <w:embedBold r:id="rId2" w:fontKey="{BD8EE0A2-2EFA-41AE-952D-126E4FF18A3C}"/>
  </w:font>
  <w:font w:name="Calibri">
    <w:panose1 w:val="020F0502020204030204"/>
    <w:charset w:val="00"/>
    <w:family w:val="swiss"/>
    <w:pitch w:val="variable"/>
    <w:sig w:usb0="E00002FF" w:usb1="4000ACFF" w:usb2="00000001" w:usb3="00000000" w:csb0="0000019F" w:csb1="00000000"/>
    <w:embedRegular r:id="rId3" w:fontKey="{B4B435D7-BC94-4A6D-AAA9-A2167752C3DD}"/>
  </w:font>
  <w:font w:name="Segoe UI">
    <w:panose1 w:val="020B0502040204020203"/>
    <w:charset w:val="00"/>
    <w:family w:val="swiss"/>
    <w:pitch w:val="variable"/>
    <w:sig w:usb0="E10022FF" w:usb1="C000E47F" w:usb2="00000029" w:usb3="00000000" w:csb0="000001DF" w:csb1="00000000"/>
    <w:embedRegular r:id="rId4" w:fontKey="{7BF84E09-1F41-415E-B09F-0B9C60CA7CE8}"/>
  </w:font>
  <w:font w:name="Wingdings">
    <w:panose1 w:val="05000000000000000000"/>
    <w:charset w:val="02"/>
    <w:family w:val="auto"/>
    <w:pitch w:val="variable"/>
    <w:sig w:usb0="00000000" w:usb1="10000000" w:usb2="00000000" w:usb3="00000000" w:csb0="80000000" w:csb1="00000000"/>
    <w:embedRegular r:id="rId5" w:fontKey="{5F31E954-B646-4703-B06E-079EA4959FC6}"/>
  </w:font>
  <w:font w:name="Cambria">
    <w:panose1 w:val="02040503050406030204"/>
    <w:charset w:val="00"/>
    <w:family w:val="roman"/>
    <w:pitch w:val="variable"/>
    <w:sig w:usb0="E00002FF" w:usb1="400004FF" w:usb2="00000000" w:usb3="00000000" w:csb0="0000019F" w:csb1="00000000"/>
    <w:embedRegular r:id="rId6" w:fontKey="{8BCDECD6-0657-4029-99D7-8B10C7D0EA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6E3" w:rsidRPr="00AA4C9C" w:rsidRDefault="00AA4C9C" w:rsidP="00AA4C9C">
    <w:pPr>
      <w:pStyle w:val="Footer"/>
      <w:tabs>
        <w:tab w:val="clear" w:pos="4680"/>
        <w:tab w:val="clear" w:pos="9360"/>
        <w:tab w:val="center" w:pos="2995"/>
      </w:tabs>
      <w:spacing w:before="120"/>
    </w:pPr>
    <w:r>
      <w:t>[3564]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67" w:rsidRDefault="004B7167" w:rsidP="009F0C77">
      <w:r>
        <w:separator/>
      </w:r>
    </w:p>
  </w:footnote>
  <w:footnote w:type="continuationSeparator" w:id="0">
    <w:p w:rsidR="004B7167" w:rsidRDefault="004B71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9ZW17"/>
    <w:docVar w:name="CoverBillType" w:val="h"/>
    <w:docVar w:name="DocPath" w:val="L:\Council\bills\GGS\22949ZW17.DOCX"/>
    <w:docVar w:name="dvBillNumber" w:val="3564"/>
    <w:docVar w:name="dvBillNumberPrefix" w:val="H. "/>
    <w:docVar w:name="dvOriginalBody" w:val="House"/>
    <w:docVar w:name="dvSteno" w:val="GGS"/>
    <w:docVar w:name="NameofBody" w:val="h"/>
    <w:docVar w:name="vGroup2" w:val="Council"/>
  </w:docVars>
  <w:rsids>
    <w:rsidRoot w:val="005E15C7"/>
    <w:rsid w:val="00011869"/>
    <w:rsid w:val="00015CD6"/>
    <w:rsid w:val="000E0100"/>
    <w:rsid w:val="000E1785"/>
    <w:rsid w:val="000F40FA"/>
    <w:rsid w:val="001035F1"/>
    <w:rsid w:val="0010776B"/>
    <w:rsid w:val="00133E66"/>
    <w:rsid w:val="001435A3"/>
    <w:rsid w:val="00146ED3"/>
    <w:rsid w:val="00151044"/>
    <w:rsid w:val="001525CD"/>
    <w:rsid w:val="001D08F2"/>
    <w:rsid w:val="001D3A58"/>
    <w:rsid w:val="001D525B"/>
    <w:rsid w:val="001D7F4F"/>
    <w:rsid w:val="00205238"/>
    <w:rsid w:val="002321B6"/>
    <w:rsid w:val="00250967"/>
    <w:rsid w:val="002543C8"/>
    <w:rsid w:val="0025541D"/>
    <w:rsid w:val="002836E3"/>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167"/>
    <w:rsid w:val="004E7D54"/>
    <w:rsid w:val="005273C6"/>
    <w:rsid w:val="00530A69"/>
    <w:rsid w:val="00545593"/>
    <w:rsid w:val="00556EBF"/>
    <w:rsid w:val="00577C6C"/>
    <w:rsid w:val="005A62FE"/>
    <w:rsid w:val="005C2FE2"/>
    <w:rsid w:val="005E15C7"/>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C9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4AD6"/>
    <w:rsid w:val="00D73A67"/>
    <w:rsid w:val="00D970A9"/>
    <w:rsid w:val="00DF3845"/>
    <w:rsid w:val="00E41911"/>
    <w:rsid w:val="00E44B57"/>
    <w:rsid w:val="00E8515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7F27E7-2695-4F35-9C12-78F4BCDE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4A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A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68D6E-E20B-402A-B987-F778BD485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428</Words>
  <Characters>2112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3564 Text of Previous Version (Jan. 24, 2017) - South Carolina Legislature Online</dc:title>
  <dc:creator>GloriaShackelford</dc:creator>
  <cp:lastModifiedBy>S Volk</cp:lastModifiedBy>
  <cp:revision>2</cp:revision>
  <cp:lastPrinted>2017-01-17T21:54:00Z</cp:lastPrinted>
  <dcterms:created xsi:type="dcterms:W3CDTF">2017-01-24T17:46:00Z</dcterms:created>
  <dcterms:modified xsi:type="dcterms:W3CDTF">2017-01-24T17:46:00Z</dcterms:modified>
</cp:coreProperties>
</file>