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F1E" w:rsidRP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Pr="000772DC" w:rsidRDefault="000772DC" w:rsidP="000772DC">
      <w:pPr>
        <w:tabs>
          <w:tab w:val="right" w:pos="5933"/>
        </w:tabs>
        <w:suppressAutoHyphens/>
      </w:pPr>
      <w:r>
        <w:tab/>
      </w:r>
      <w:r>
        <w:rPr>
          <w:b/>
          <w:sz w:val="36"/>
        </w:rPr>
        <w:t>H. 3699</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Putnam, Whipper, Brown, Knight, Henegan and Henderson</w:t>
      </w:r>
      <w:r>
        <w:noBreakHyphen/>
        <w:t>Myers</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A92DCE">
      <w:pPr>
        <w:tabs>
          <w:tab w:val="right" w:pos="5933"/>
        </w:tabs>
        <w:suppressAutoHyphens/>
      </w:pPr>
      <w:r>
        <w:t>S. Printed 1/25/18--H.</w:t>
      </w:r>
      <w:r w:rsidR="00A92DCE">
        <w:tab/>
        <w:t>[SEC 1/26/18 1:40 PM]</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0772DC" w:rsidRP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2DC" w:rsidSect="00686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bookmarkEnd w:id="1"/>
    </w:p>
    <w:p w:rsidR="0010776B" w:rsidRDefault="0047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504F" w:rsidRDefault="0047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1.</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 63</w:t>
      </w:r>
      <w:r w:rsidRPr="00ED7A63">
        <w:rPr>
          <w:u w:color="000000" w:themeColor="text1"/>
        </w:rPr>
        <w:noBreakHyphen/>
        <w:t>7</w:t>
      </w:r>
      <w:r w:rsidRPr="00ED7A63">
        <w:rPr>
          <w:u w:color="000000" w:themeColor="text1"/>
        </w:rPr>
        <w:noBreakHyphen/>
        <w:t>765.</w:t>
      </w:r>
      <w:r w:rsidRPr="00ED7A63">
        <w:rPr>
          <w:u w:color="000000" w:themeColor="text1"/>
        </w:rPr>
        <w:tab/>
        <w:t xml:space="preserve">Prior to and at the time the department places a child with a relative providing kinship care following the removal of the child from the home, the department shall disclose to the relative all information known by the person making the placement or reasonably accessible to the person making the placement that is necessary to provide adequate care and supervision for the child and </w:t>
      </w:r>
      <w:r w:rsidRPr="00ED7A63">
        <w:rPr>
          <w:u w:color="000000" w:themeColor="text1"/>
        </w:rPr>
        <w:lastRenderedPageBreak/>
        <w:t>to protect the health and safety of the child and the relative’s family. The information that must be disclosed to the relative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relative and provide the information known to the casework team or reasonably accessible during the first working day following the placement. The child’s caseworker shall research the child’s record and shall supplement the information provided to the relative no later than the end of the first week of placement if additional information is found. When the child’s caseworker acquires new information which is likely to affect either the ability of the relative to provide adequate care and supervision for the child or is likely to place the health and safety of the child or the relative’s family at risk, the department shall disclose that information to the relative. The obligation to provide this information continues until the placement ends.”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2.</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“Section 63</w:t>
      </w:r>
      <w:r w:rsidRPr="00ED7A63">
        <w:rPr>
          <w:u w:color="000000" w:themeColor="text1"/>
        </w:rPr>
        <w:noBreakHyphen/>
        <w:t>7</w:t>
      </w:r>
      <w:r w:rsidRPr="00ED7A63">
        <w:rPr>
          <w:u w:color="000000" w:themeColor="text1"/>
        </w:rPr>
        <w:noBreakHyphen/>
        <w:t>770.</w:t>
      </w:r>
      <w:r w:rsidRPr="00ED7A63">
        <w:rPr>
          <w:u w:color="000000" w:themeColor="text1"/>
        </w:rPr>
        <w:tab/>
      </w:r>
      <w:r w:rsidRPr="00ED7A63">
        <w:rPr>
          <w:u w:color="000000" w:themeColor="text1"/>
        </w:rPr>
        <w:tab/>
        <w:t>(A)</w:t>
      </w:r>
      <w:r w:rsidRPr="00ED7A63">
        <w:rPr>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Pr="00ED7A63">
        <w:rPr>
          <w:u w:color="000000" w:themeColor="text1"/>
        </w:rPr>
        <w:noBreakHyphen/>
        <w:t xml:space="preserve">related services to the child, all information known by the person making the placement or reasonably accessible to the person making the placement that is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designated employee of the facility to provide the information known to the casework team or reasonably accessible during the </w:t>
      </w:r>
      <w:r w:rsidRPr="00ED7A63">
        <w:rPr>
          <w:u w:color="000000" w:themeColor="text1"/>
        </w:rPr>
        <w:lastRenderedPageBreak/>
        <w:t>first working day following the placement. The child’s caseworker shall research the child’s record and shall supplement the information provided to the facility no later than the end of the first week of placement if additional information is found. When the child’s caseworker acquires new information which is likely to affect either the ability of the facility to provide adequate care and supervision for the child or is likely to place the health and safety of the child or of other children residing in the facility or the facility’s personnel at risk, the department shall disclose that information to the designated facility employee.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(B)</w:t>
      </w:r>
      <w:r w:rsidRPr="00ED7A63">
        <w:rPr>
          <w:u w:color="000000" w:themeColor="text1"/>
        </w:rPr>
        <w:tab/>
        <w:t>For purposes of this section, ‘public or private residential facility’ means a group home, residential treatment center, or other facility that, pursuant to a contract with or a license or permit issued by the department, provides residential services to children in the custody of the department.”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3.</w:t>
      </w:r>
      <w:r w:rsidRPr="00ED7A63">
        <w:rPr>
          <w:u w:color="000000" w:themeColor="text1"/>
        </w:rPr>
        <w:tab/>
        <w:t>Subarticle 1, Article 1, Chapter 9,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t>“Section 63</w:t>
      </w:r>
      <w:r w:rsidRPr="00ED7A63">
        <w:rPr>
          <w:u w:color="000000" w:themeColor="text1"/>
        </w:rPr>
        <w:noBreakHyphen/>
        <w:t>9</w:t>
      </w:r>
      <w:r w:rsidRPr="00ED7A63">
        <w:rPr>
          <w:u w:color="000000" w:themeColor="text1"/>
        </w:rPr>
        <w:noBreakHyphen/>
        <w:t>80.</w:t>
      </w:r>
      <w:r w:rsidRPr="00ED7A63">
        <w:rPr>
          <w:u w:color="000000" w:themeColor="text1"/>
        </w:rPr>
        <w:tab/>
        <w:t xml:space="preserve">Prior to and at the time the department places a child with a prospective adoptive parent for purposes of adoption,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w:t>
      </w:r>
      <w:r w:rsidRPr="00ED7A63">
        <w:rPr>
          <w:u w:color="000000" w:themeColor="text1"/>
        </w:rPr>
        <w:lastRenderedPageBreak/>
        <w:t>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 adoption is finalized.”</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4.</w:t>
      </w:r>
      <w:r w:rsidRPr="00ED7A63">
        <w:rPr>
          <w:u w:color="000000" w:themeColor="text1"/>
        </w:rPr>
        <w:tab/>
        <w:t>Section 63</w:t>
      </w:r>
      <w:r w:rsidRPr="00ED7A63">
        <w:rPr>
          <w:u w:color="000000" w:themeColor="text1"/>
        </w:rPr>
        <w:noBreakHyphen/>
        <w:t>7</w:t>
      </w:r>
      <w:r w:rsidRPr="00ED7A63">
        <w:rPr>
          <w:u w:color="000000" w:themeColor="text1"/>
        </w:rPr>
        <w:noBreakHyphen/>
        <w:t>390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390.</w:t>
      </w:r>
      <w:r w:rsidRPr="00ED7A63">
        <w:tab/>
      </w:r>
      <w:r w:rsidRPr="00ED7A63">
        <w:tab/>
        <w:t>A person required or permitted to report pursuant to Section 63</w:t>
      </w:r>
      <w:r w:rsidRPr="00ED7A63">
        <w:noBreakHyphen/>
        <w:t>7</w:t>
      </w:r>
      <w:r w:rsidRPr="00ED7A63">
        <w:noBreakHyphen/>
        <w:t xml:space="preserve">310 </w:t>
      </w:r>
      <w:r w:rsidRPr="00ED7A63">
        <w:rPr>
          <w:u w:val="single"/>
        </w:rPr>
        <w:t>or 63</w:t>
      </w:r>
      <w:r w:rsidRPr="00ED7A63">
        <w:rPr>
          <w:u w:val="single"/>
        </w:rPr>
        <w:noBreakHyphen/>
        <w:t>7</w:t>
      </w:r>
      <w:r w:rsidRPr="00ED7A63">
        <w:rPr>
          <w:u w:val="single"/>
        </w:rPr>
        <w:noBreakHyphen/>
        <w:t>400</w:t>
      </w:r>
      <w:r w:rsidRPr="00ED7A63">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section extends to full disclosure by the person of facts which gave the person reason to believe that the child’s physical or mental health or welfare had been or might be adversely affected by abuse or neglect.”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5.</w:t>
      </w:r>
      <w:r w:rsidRPr="00ED7A63">
        <w:rPr>
          <w:u w:color="000000" w:themeColor="text1"/>
        </w:rPr>
        <w:tab/>
        <w:t>Section 63</w:t>
      </w:r>
      <w:r w:rsidRPr="00ED7A63">
        <w:rPr>
          <w:u w:color="000000" w:themeColor="text1"/>
        </w:rPr>
        <w:noBreakHyphen/>
        <w:t>7</w:t>
      </w:r>
      <w:r w:rsidRPr="00ED7A63">
        <w:rPr>
          <w:u w:color="000000" w:themeColor="text1"/>
        </w:rPr>
        <w:noBreakHyphen/>
        <w:t>1990(B)(20), (C), and (D)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r>
      <w:r w:rsidRPr="00ED7A63">
        <w:tab/>
        <w:t>“(20)</w:t>
      </w:r>
      <w:r w:rsidRPr="00ED7A63">
        <w:tab/>
      </w:r>
      <w:r w:rsidRPr="00ED7A63">
        <w:rPr>
          <w:strike/>
        </w:rPr>
        <w:t>prospective adoptive or foster parents before  placement</w:t>
      </w:r>
      <w:r w:rsidRPr="00ED7A63">
        <w:t xml:space="preserve"> </w:t>
      </w:r>
      <w:r w:rsidRPr="00ED7A63">
        <w:rPr>
          <w:u w:val="single" w:color="000000" w:themeColor="text1"/>
        </w:rPr>
        <w:t>prospective or current adoptive parents, caregivers, kinship care providers, foster parents, and public or private residential facilities, in contemplation of placement and after placement. For purposes of this item, ‘public or private residential facility’ has the same meaning as defined in Section 63</w:t>
      </w:r>
      <w:r w:rsidRPr="00ED7A63">
        <w:rPr>
          <w:u w:val="single" w:color="000000" w:themeColor="text1"/>
        </w:rPr>
        <w:noBreakHyphen/>
        <w:t>7</w:t>
      </w:r>
      <w:r w:rsidRPr="00ED7A63">
        <w:rPr>
          <w:u w:val="single" w:color="000000" w:themeColor="text1"/>
        </w:rPr>
        <w:noBreakHyphen/>
        <w:t>770</w:t>
      </w:r>
      <w:r w:rsidRPr="00ED7A63">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(C)</w:t>
      </w:r>
      <w:r w:rsidRPr="00ED7A63">
        <w:rPr>
          <w:szCs w:val="24"/>
        </w:rPr>
        <w:tab/>
        <w:t>The department may limit the information disclosed to individuals and entities named in subsection (B)(13), (14), (15), (16), (17), (18), and (20) to that information necessary to accomplish the purposes for which it is requested or for which it is being disclosed</w:t>
      </w:r>
      <w:r w:rsidRPr="00ED7A63">
        <w:rPr>
          <w:u w:val="single" w:color="000000" w:themeColor="text1"/>
        </w:rPr>
        <w:t>; however, the department shall comply with subsection (D)(2) regarding the release of medical or mental health records to an individual or facility identified in subsection (B)(20)</w:t>
      </w:r>
      <w:r w:rsidRPr="00ED7A63">
        <w:rPr>
          <w:szCs w:val="24"/>
        </w:rPr>
        <w:t>. Nothing in this subsection gives to these entities or persons the right to review or copy the complete case record.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(D)</w:t>
      </w:r>
      <w:r w:rsidRPr="00ED7A63">
        <w:rPr>
          <w:szCs w:val="24"/>
          <w:u w:val="single"/>
        </w:rPr>
        <w:t>(1)</w:t>
      </w:r>
      <w:r w:rsidRPr="00ED7A63">
        <w:rPr>
          <w:szCs w:val="24"/>
        </w:rPr>
        <w:tab/>
        <w:t>When a request for access to the record comes from an individual identified in subsection (B)(5), (6), or (7)</w:t>
      </w:r>
      <w:r w:rsidRPr="00ED7A63">
        <w:rPr>
          <w:szCs w:val="24"/>
          <w:u w:val="single"/>
        </w:rPr>
        <w:t>,</w:t>
      </w:r>
      <w:r w:rsidRPr="00ED7A63">
        <w:rPr>
          <w:szCs w:val="24"/>
        </w:rPr>
        <w:t xml:space="preserve"> or that person’s attorney, the department shall review any reports from medical care providers and mental health care providers to determine whether the report contains information that does not pertain to the case </w:t>
      </w:r>
      <w:r w:rsidRPr="00ED7A63">
        <w:rPr>
          <w:szCs w:val="24"/>
        </w:rPr>
        <w:lastRenderedPageBreak/>
        <w:t>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or (7)</w:t>
      </w:r>
      <w:r w:rsidRPr="00ED7A63">
        <w:rPr>
          <w:szCs w:val="24"/>
          <w:u w:val="single"/>
        </w:rPr>
        <w:t>,</w:t>
      </w:r>
      <w:r w:rsidRPr="00ED7A63">
        <w:rPr>
          <w:szCs w:val="24"/>
        </w:rPr>
        <w:t xml:space="preserve"> or that person’s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szCs w:val="24"/>
        </w:rPr>
        <w:tab/>
      </w:r>
      <w:r w:rsidRPr="00ED7A63">
        <w:rPr>
          <w:u w:color="000000" w:themeColor="text1"/>
        </w:rPr>
        <w:tab/>
      </w:r>
      <w:r w:rsidRPr="00ED7A63">
        <w:rPr>
          <w:u w:val="single" w:color="000000" w:themeColor="text1"/>
        </w:rPr>
        <w:t>(2)</w:t>
      </w:r>
      <w:r w:rsidRPr="00ED7A63">
        <w:rPr>
          <w:u w:color="000000" w:themeColor="text1"/>
        </w:rPr>
        <w:tab/>
      </w:r>
      <w:r w:rsidRPr="00ED7A63">
        <w:rPr>
          <w:u w:val="single" w:color="000000" w:themeColor="text1"/>
        </w:rPr>
        <w:t>The department is authorized to release all records and reports in the department’s possession from a child’s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in its possession to a child</w:t>
      </w:r>
      <w:r w:rsidRPr="00ED7A63">
        <w:rPr>
          <w:u w:val="single" w:color="000000" w:themeColor="text1"/>
        </w:rPr>
        <w:noBreakHyphen/>
        <w:t>placing agency for the benefit of a foster parent recruited, trained and supported by the child</w:t>
      </w:r>
      <w:r w:rsidRPr="00ED7A63">
        <w:rPr>
          <w:u w:val="single" w:color="000000" w:themeColor="text1"/>
        </w:rPr>
        <w:noBreakHyphen/>
        <w:t>placing agency. Information that must be released includes, but is not limited to, the following: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(a)</w:t>
      </w:r>
      <w:r w:rsidRPr="00ED7A63">
        <w:rPr>
          <w:u w:color="000000" w:themeColor="text1"/>
        </w:rPr>
        <w:tab/>
      </w:r>
      <w:r w:rsidRPr="00ED7A63">
        <w:rPr>
          <w:u w:val="single" w:color="000000" w:themeColor="text1"/>
        </w:rPr>
        <w:t>any medical, dental, and mental health, developmental, educational or other special needs of the child, including the names and addresses of the child’s health and educational providers, the child’s medical history, a  record of the child’s immunizations, the child’s current medications, the child’s known medical problems, and any other pertinent health information concerning the child;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(b)</w:t>
      </w:r>
      <w:r w:rsidRPr="00ED7A63">
        <w:rPr>
          <w:u w:color="000000" w:themeColor="text1"/>
        </w:rPr>
        <w:tab/>
      </w:r>
      <w:r w:rsidRPr="00ED7A63">
        <w:rPr>
          <w:u w:val="single" w:color="000000" w:themeColor="text1"/>
        </w:rPr>
        <w:t xml:space="preserve">the child’s history of and risks </w:t>
      </w:r>
      <w:r w:rsidR="00A92DCE">
        <w:rPr>
          <w:u w:val="single" w:color="000000" w:themeColor="text1"/>
        </w:rPr>
        <w:t>relating to the child’s history</w:t>
      </w:r>
      <w:r w:rsidRPr="00ED7A63">
        <w:rPr>
          <w:u w:val="single" w:color="000000" w:themeColor="text1"/>
        </w:rPr>
        <w:t xml:space="preserve"> including</w:t>
      </w:r>
      <w:r w:rsidR="00A92DCE">
        <w:rPr>
          <w:u w:val="single" w:color="000000" w:themeColor="text1"/>
        </w:rPr>
        <w:t>,</w:t>
      </w:r>
      <w:r w:rsidRPr="00ED7A63">
        <w:rPr>
          <w:u w:val="single" w:color="000000" w:themeColor="text1"/>
        </w:rPr>
        <w:t xml:space="preserve"> but not limited</w:t>
      </w:r>
      <w:r w:rsidR="00A92DCE">
        <w:rPr>
          <w:u w:val="single" w:color="000000" w:themeColor="text1"/>
        </w:rPr>
        <w:t>,</w:t>
      </w:r>
      <w:r w:rsidRPr="00ED7A63">
        <w:rPr>
          <w:u w:val="single" w:color="000000" w:themeColor="text1"/>
        </w:rPr>
        <w:t xml:space="preserve"> to physical or sexual trauma, physical or sexual aggression, or psychological diagnoses; and </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(c)</w:t>
      </w:r>
      <w:r w:rsidRPr="00ED7A63">
        <w:rPr>
          <w:u w:color="000000" w:themeColor="text1"/>
        </w:rPr>
        <w:tab/>
      </w:r>
      <w:r w:rsidRPr="00ED7A63">
        <w:rPr>
          <w:u w:val="single" w:color="000000" w:themeColor="text1"/>
        </w:rPr>
        <w:t>treatment plans developed for the child.</w:t>
      </w:r>
      <w:r w:rsidRPr="00ED7A63">
        <w:rPr>
          <w:u w:color="000000" w:themeColor="text1"/>
        </w:rPr>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6.</w:t>
      </w:r>
      <w:r w:rsidRPr="00ED7A63">
        <w:rPr>
          <w:u w:color="000000" w:themeColor="text1"/>
        </w:rPr>
        <w:tab/>
        <w:t>Section 63</w:t>
      </w:r>
      <w:r w:rsidRPr="00ED7A63">
        <w:rPr>
          <w:u w:color="000000" w:themeColor="text1"/>
        </w:rPr>
        <w:noBreakHyphen/>
        <w:t>7</w:t>
      </w:r>
      <w:r w:rsidRPr="00ED7A63">
        <w:rPr>
          <w:u w:color="000000" w:themeColor="text1"/>
        </w:rPr>
        <w:noBreakHyphen/>
        <w:t>2370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2370.</w:t>
      </w:r>
      <w:r w:rsidRPr="00ED7A63">
        <w:tab/>
      </w:r>
      <w:r w:rsidRPr="00ED7A63">
        <w:rPr>
          <w:u w:val="single"/>
        </w:rPr>
        <w:t>Prior to and at the time the department places a child with a foster parent,</w:t>
      </w:r>
      <w:r w:rsidRPr="00ED7A63">
        <w:t xml:space="preserve"> the department shall disclose to the foster parent </w:t>
      </w:r>
      <w:r w:rsidRPr="00ED7A63">
        <w:rPr>
          <w:strike/>
        </w:rPr>
        <w:t>at the time the department places the child in the home all information known by the person making the placement or reasonably accessible to the person making the placement which could affect either</w:t>
      </w:r>
      <w:r w:rsidRPr="00ED7A63">
        <w:t xml:space="preserve"> </w:t>
      </w:r>
      <w:r w:rsidRPr="00ED7A63">
        <w:rPr>
          <w:strike/>
        </w:rPr>
        <w:t xml:space="preserve"> the ability of the foster parent to care for the child or the health and safety of the child or the foster family</w:t>
      </w:r>
      <w:r w:rsidRPr="00ED7A63">
        <w:t xml:space="preserve"> </w:t>
      </w:r>
      <w:r w:rsidRPr="00ED7A63">
        <w:rPr>
          <w:u w:val="single"/>
        </w:rPr>
        <w:t>all information known by the person making the placement or reasonably accessible to the person making the placement that is necessary to provide adequate care and supervision for the child and to protect the health and safety of the child and the foster family</w:t>
      </w:r>
      <w:r w:rsidRPr="00ED7A63">
        <w:t xml:space="preserve">. </w:t>
      </w:r>
      <w:r w:rsidRPr="00ED7A63">
        <w:rPr>
          <w:strike/>
        </w:rPr>
        <w:t>This information</w:t>
      </w:r>
      <w:r w:rsidRPr="00ED7A63">
        <w:t xml:space="preserve"> </w:t>
      </w:r>
      <w:r w:rsidRPr="00ED7A63">
        <w:rPr>
          <w:u w:val="single"/>
        </w:rPr>
        <w:t>The information that must be disclosed pursuant to this section</w:t>
      </w:r>
      <w:r w:rsidRPr="00ED7A63">
        <w:t xml:space="preserve"> includes, but is not limited to, medical and mental health conditions and history of the child, the nature of abuse or neglect to which the child has been subjected, behavioral </w:t>
      </w:r>
      <w:r w:rsidRPr="00ED7A63">
        <w:rPr>
          <w:strike/>
        </w:rPr>
        <w:t>problems</w:t>
      </w:r>
      <w:r w:rsidRPr="00ED7A63">
        <w:t xml:space="preserve"> </w:t>
      </w:r>
      <w:r w:rsidRPr="00ED7A63">
        <w:rPr>
          <w:u w:val="single"/>
        </w:rPr>
        <w:t>strengths and challenges</w:t>
      </w:r>
      <w:r w:rsidRPr="00ED7A63">
        <w:t xml:space="preserve">, and matters related to </w:t>
      </w:r>
      <w:r w:rsidRPr="00ED7A63">
        <w:rPr>
          <w:u w:val="single"/>
        </w:rPr>
        <w:t>the child’s</w:t>
      </w:r>
      <w:r w:rsidRPr="00ED7A63">
        <w:t xml:space="preserve"> educational needs. </w:t>
      </w:r>
      <w:r w:rsidRPr="00ED7A63">
        <w:rPr>
          <w:strike/>
        </w:rPr>
        <w:t>If a person lacking this necessary information made the placement</w:t>
      </w:r>
      <w:r w:rsidRPr="00ED7A63">
        <w:t xml:space="preserve"> </w:t>
      </w:r>
      <w:r w:rsidRPr="00ED7A63">
        <w:rPr>
          <w:u w:val="single"/>
        </w:rPr>
        <w:t>If the department does not have this information at the time of making the placement</w:t>
      </w:r>
      <w:r w:rsidRPr="00ED7A63">
        <w:t xml:space="preserve">, a member of the child’s casework team or the child’s caseworker shall contact the foster parent and provide the information </w:t>
      </w:r>
      <w:r w:rsidRPr="00ED7A63">
        <w:rPr>
          <w:u w:val="single"/>
        </w:rPr>
        <w:t>known to the casework team or reasonably accessible</w:t>
      </w:r>
      <w:r w:rsidRPr="00ED7A63">
        <w:t xml:space="preserve"> during the first working day following the placement. The child’s caseworker shall research the child’s record and shall supplement the information provided to the foster parent no later than the end of the first week of placement if additional information is found. When the child’s caseworker acquires new information which </w:t>
      </w:r>
      <w:r w:rsidRPr="00ED7A63">
        <w:rPr>
          <w:strike/>
        </w:rPr>
        <w:t>could</w:t>
      </w:r>
      <w:r w:rsidRPr="00ED7A63">
        <w:t xml:space="preserve"> </w:t>
      </w:r>
      <w:r w:rsidRPr="00ED7A63">
        <w:rPr>
          <w:u w:val="single"/>
        </w:rPr>
        <w:t>is likely to</w:t>
      </w:r>
      <w:r w:rsidRPr="00ED7A63">
        <w:t xml:space="preserve"> affect either the ability of the foster parent to </w:t>
      </w:r>
      <w:r w:rsidRPr="00ED7A63">
        <w:rPr>
          <w:u w:val="single"/>
        </w:rPr>
        <w:t>provide adequate</w:t>
      </w:r>
      <w:r w:rsidRPr="00ED7A63">
        <w:t xml:space="preserve"> care </w:t>
      </w:r>
      <w:r w:rsidRPr="00ED7A63">
        <w:rPr>
          <w:u w:val="single"/>
        </w:rPr>
        <w:t>and supervision</w:t>
      </w:r>
      <w:r w:rsidRPr="00ED7A63">
        <w:t xml:space="preserve"> for the child or </w:t>
      </w:r>
      <w:r w:rsidRPr="00ED7A63">
        <w:rPr>
          <w:u w:val="single"/>
        </w:rPr>
        <w:t>is likely to place</w:t>
      </w:r>
      <w:r w:rsidRPr="00ED7A63">
        <w:t xml:space="preserve"> the health and safety of the child or the foster family </w:t>
      </w:r>
      <w:r w:rsidRPr="00ED7A63">
        <w:rPr>
          <w:u w:val="single"/>
        </w:rPr>
        <w:t>at risk</w:t>
      </w:r>
      <w:r w:rsidRPr="00ED7A63">
        <w:t>, the department shall disclose that information to the foster parent.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A63">
        <w:t>SECTION</w:t>
      </w:r>
      <w:r w:rsidRPr="00ED7A63">
        <w:tab/>
        <w:t>7.</w:t>
      </w:r>
      <w:r w:rsidRPr="00ED7A63">
        <w:tab/>
        <w:t>This act takes effect upon approval by the Governor.</w:t>
      </w:r>
    </w:p>
    <w:p w:rsidR="00684F23" w:rsidRDefault="00195F6C" w:rsidP="006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84F23" w:rsidSect="00686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14B96F-EBB6-4512-AC36-20D147E1CEAD}"/>
    <w:embedBold r:id="rId2" w:fontKey="{913B9C9A-A82B-4ED4-877E-973B92974D94}"/>
  </w:font>
  <w:font w:name="Calibri">
    <w:panose1 w:val="020F0502020204030204"/>
    <w:charset w:val="00"/>
    <w:family w:val="swiss"/>
    <w:pitch w:val="variable"/>
    <w:sig w:usb0="E00002FF" w:usb1="4000ACFF" w:usb2="00000001" w:usb3="00000000" w:csb0="0000019F" w:csb1="00000000"/>
    <w:embedRegular r:id="rId3" w:fontKey="{A50D81F9-0951-46E3-ACCC-D1BE94ADFA61}"/>
  </w:font>
  <w:font w:name="Cambria">
    <w:panose1 w:val="02040503050406030204"/>
    <w:charset w:val="00"/>
    <w:family w:val="roman"/>
    <w:pitch w:val="variable"/>
    <w:sig w:usb0="E00002FF" w:usb1="400004FF" w:usb2="00000000" w:usb3="00000000" w:csb0="0000019F" w:csb1="00000000"/>
    <w:embedRegular r:id="rId4" w:fontKey="{3F84A883-9AC5-46F3-A35E-42930D4A81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rsidR="00686F1E">
      <w:t>-</w:t>
    </w:r>
    <w:r w:rsidR="00686F1E">
      <w:fldChar w:fldCharType="begin"/>
    </w:r>
    <w:r w:rsidR="00686F1E">
      <w:instrText xml:space="preserve"> PAGE  \* MERGEFORMAT </w:instrText>
    </w:r>
    <w:r w:rsidR="00686F1E">
      <w:fldChar w:fldCharType="separate"/>
    </w:r>
    <w:r w:rsidR="00A92DCE">
      <w:rPr>
        <w:noProof/>
      </w:rPr>
      <w:t>1</w:t>
    </w:r>
    <w:r w:rsidR="00686F1E">
      <w:fldChar w:fldCharType="end"/>
    </w:r>
    <w:r w:rsidR="00686F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1E" w:rsidRPr="00CF7297" w:rsidRDefault="00686F1E"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684F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772DC"/>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301B21"/>
    <w:rsid w:val="00325348"/>
    <w:rsid w:val="0032732C"/>
    <w:rsid w:val="00336AD0"/>
    <w:rsid w:val="00345FBA"/>
    <w:rsid w:val="0037079A"/>
    <w:rsid w:val="003C4DAB"/>
    <w:rsid w:val="003D01E8"/>
    <w:rsid w:val="003E5288"/>
    <w:rsid w:val="003F6D79"/>
    <w:rsid w:val="0041760A"/>
    <w:rsid w:val="00417C01"/>
    <w:rsid w:val="004403BD"/>
    <w:rsid w:val="00461441"/>
    <w:rsid w:val="0047504F"/>
    <w:rsid w:val="004809EE"/>
    <w:rsid w:val="004E7D54"/>
    <w:rsid w:val="004F5788"/>
    <w:rsid w:val="005273C6"/>
    <w:rsid w:val="00530A69"/>
    <w:rsid w:val="00544303"/>
    <w:rsid w:val="00545593"/>
    <w:rsid w:val="00556EBF"/>
    <w:rsid w:val="00565E1D"/>
    <w:rsid w:val="00577C6C"/>
    <w:rsid w:val="005A62FE"/>
    <w:rsid w:val="005C2FE2"/>
    <w:rsid w:val="005E2BC9"/>
    <w:rsid w:val="00605102"/>
    <w:rsid w:val="006215AA"/>
    <w:rsid w:val="00684F23"/>
    <w:rsid w:val="00686F1E"/>
    <w:rsid w:val="006913C9"/>
    <w:rsid w:val="0069470D"/>
    <w:rsid w:val="006D58AA"/>
    <w:rsid w:val="00734F00"/>
    <w:rsid w:val="007A70AE"/>
    <w:rsid w:val="00806901"/>
    <w:rsid w:val="008362E8"/>
    <w:rsid w:val="0085786E"/>
    <w:rsid w:val="008A1768"/>
    <w:rsid w:val="008A489F"/>
    <w:rsid w:val="008F0F33"/>
    <w:rsid w:val="008F4429"/>
    <w:rsid w:val="0094021A"/>
    <w:rsid w:val="009B44AF"/>
    <w:rsid w:val="009C6A0B"/>
    <w:rsid w:val="009F0C77"/>
    <w:rsid w:val="009F4DD1"/>
    <w:rsid w:val="00A02543"/>
    <w:rsid w:val="00A41684"/>
    <w:rsid w:val="00A6151F"/>
    <w:rsid w:val="00A64E80"/>
    <w:rsid w:val="00A72BCD"/>
    <w:rsid w:val="00A741D9"/>
    <w:rsid w:val="00A833AB"/>
    <w:rsid w:val="00A92DCE"/>
    <w:rsid w:val="00A9741D"/>
    <w:rsid w:val="00AC34A2"/>
    <w:rsid w:val="00AD1C9A"/>
    <w:rsid w:val="00AD4B17"/>
    <w:rsid w:val="00AE3003"/>
    <w:rsid w:val="00B412D4"/>
    <w:rsid w:val="00BE3C22"/>
    <w:rsid w:val="00C0345E"/>
    <w:rsid w:val="00C31C95"/>
    <w:rsid w:val="00C3483A"/>
    <w:rsid w:val="00C74E9D"/>
    <w:rsid w:val="00C80B2C"/>
    <w:rsid w:val="00C826DD"/>
    <w:rsid w:val="00C82FD3"/>
    <w:rsid w:val="00C92819"/>
    <w:rsid w:val="00CB5382"/>
    <w:rsid w:val="00CC6B7B"/>
    <w:rsid w:val="00CD2089"/>
    <w:rsid w:val="00CF7297"/>
    <w:rsid w:val="00D73A67"/>
    <w:rsid w:val="00D970A9"/>
    <w:rsid w:val="00DF3845"/>
    <w:rsid w:val="00E41911"/>
    <w:rsid w:val="00E44B57"/>
    <w:rsid w:val="00E70164"/>
    <w:rsid w:val="00E92EEF"/>
    <w:rsid w:val="00ED40AC"/>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3C1F6-BE12-4165-BDDE-45B3DAF8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73470824.dotm</Template>
  <TotalTime>0</TotalTime>
  <Pages>7</Pages>
  <Words>2279</Words>
  <Characters>11923</Characters>
  <Application>Microsoft Office Word</Application>
  <DocSecurity>0</DocSecurity>
  <Lines>266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(Jan. 26, 2018) - South Carolina Legislature Online</dc:title>
  <dc:creator>%USERNAME%</dc:creator>
  <cp:lastModifiedBy>Lavarres Lynch</cp:lastModifiedBy>
  <cp:revision>2</cp:revision>
  <cp:lastPrinted>2017-02-07T15:51:00Z</cp:lastPrinted>
  <dcterms:created xsi:type="dcterms:W3CDTF">2018-01-26T18:40:00Z</dcterms:created>
  <dcterms:modified xsi:type="dcterms:W3CDTF">2018-01-26T18:40:00Z</dcterms:modified>
</cp:coreProperties>
</file>