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Pr="00E671EE" w:rsidRDefault="00E671EE" w:rsidP="00E671EE">
      <w:pPr>
        <w:tabs>
          <w:tab w:val="right" w:pos="5933"/>
        </w:tabs>
        <w:suppressAutoHyphens/>
      </w:pPr>
      <w:r>
        <w:tab/>
      </w:r>
      <w:r>
        <w:rPr>
          <w:b/>
          <w:sz w:val="36"/>
        </w:rPr>
        <w:t>H. 3699</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Whipper, Brown, Knight, Henegan and Henderson</w:t>
      </w:r>
      <w:r>
        <w:noBreakHyphen/>
        <w:t>Myers</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2018.</w:t>
      </w: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3699) </w:t>
      </w:r>
      <w:r w:rsidRPr="00E671EE">
        <w:rPr>
          <w:color w:val="000000" w:themeColor="text1"/>
          <w:u w:color="000000" w:themeColor="text1"/>
        </w:rPr>
        <w:t>to amend the Code of Laws of South Carolina, 1976, by adding Sections 63</w:t>
      </w:r>
      <w:r w:rsidRPr="00E671EE">
        <w:rPr>
          <w:color w:val="000000" w:themeColor="text1"/>
          <w:u w:color="000000" w:themeColor="text1"/>
        </w:rPr>
        <w:noBreakHyphen/>
        <w:t>7</w:t>
      </w:r>
      <w:r w:rsidRPr="00E671EE">
        <w:rPr>
          <w:color w:val="000000" w:themeColor="text1"/>
          <w:u w:color="000000" w:themeColor="text1"/>
        </w:rPr>
        <w:noBreakHyphen/>
        <w:t>765, 63</w:t>
      </w:r>
      <w:r w:rsidRPr="00E671EE">
        <w:rPr>
          <w:color w:val="000000" w:themeColor="text1"/>
          <w:u w:color="000000" w:themeColor="text1"/>
        </w:rPr>
        <w:noBreakHyphen/>
        <w:t>7</w:t>
      </w:r>
      <w:r w:rsidRPr="00E671EE">
        <w:rPr>
          <w:color w:val="000000" w:themeColor="text1"/>
          <w:u w:color="000000" w:themeColor="text1"/>
        </w:rPr>
        <w:noBreakHyphen/>
        <w:t>770, and 63</w:t>
      </w:r>
      <w:r w:rsidRPr="00E671EE">
        <w:rPr>
          <w:color w:val="000000" w:themeColor="text1"/>
          <w:u w:color="000000" w:themeColor="text1"/>
        </w:rPr>
        <w:noBreakHyphen/>
        <w:t>9</w:t>
      </w:r>
      <w:r w:rsidRPr="00E671EE">
        <w:rPr>
          <w:color w:val="000000" w:themeColor="text1"/>
          <w:u w:color="000000" w:themeColor="text1"/>
        </w:rPr>
        <w:noBreakHyphen/>
        <w:t>80</w:t>
      </w:r>
      <w:r>
        <w:t>, etc., respectfully</w:t>
      </w: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E671EE" w:rsidRPr="00E671EE" w:rsidRDefault="00E671EE" w:rsidP="00E6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1EE" w:rsidRDefault="00E67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71EE"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1"/>
    </w:p>
    <w:p w:rsidR="0047504F" w:rsidRDefault="0047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1.</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to protect the health and safety of the child and the relative’s family. </w:t>
      </w:r>
      <w:r w:rsidRPr="00ED7A63">
        <w:rPr>
          <w:u w:color="000000" w:themeColor="text1"/>
        </w:rPr>
        <w:lastRenderedPageBreak/>
        <w:t>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2.</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 xml:space="preserve">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first working day following the placement. The child’s caseworker </w:t>
      </w:r>
      <w:r w:rsidRPr="00ED7A63">
        <w:rPr>
          <w:u w:color="000000" w:themeColor="text1"/>
        </w:rPr>
        <w:lastRenderedPageBreak/>
        <w:t>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 xml:space="preserve">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parent to provide adequate care and supervision for the child or is </w:t>
      </w:r>
      <w:r w:rsidRPr="00ED7A63">
        <w:rPr>
          <w:u w:color="000000" w:themeColor="text1"/>
        </w:rPr>
        <w:lastRenderedPageBreak/>
        <w:t>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4.</w:t>
      </w:r>
      <w:r w:rsidRPr="00ED7A63">
        <w:rPr>
          <w:u w:color="000000" w:themeColor="text1"/>
        </w:rPr>
        <w:tab/>
        <w:t>Section 63</w:t>
      </w:r>
      <w:r w:rsidRPr="00ED7A63">
        <w:rPr>
          <w:u w:color="000000" w:themeColor="text1"/>
        </w:rPr>
        <w:noBreakHyphen/>
        <w:t>7</w:t>
      </w:r>
      <w:r w:rsidRPr="00ED7A63">
        <w:rPr>
          <w:u w:color="000000" w:themeColor="text1"/>
        </w:rPr>
        <w:noBreakHyphen/>
        <w:t>390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390.</w:t>
      </w:r>
      <w:r w:rsidRPr="00ED7A63">
        <w:tab/>
      </w:r>
      <w:r w:rsidRPr="00ED7A63">
        <w:tab/>
        <w:t>A person required or permitted to report pursuant to Section 63</w:t>
      </w:r>
      <w:r w:rsidRPr="00ED7A63">
        <w:noBreakHyphen/>
        <w:t>7</w:t>
      </w:r>
      <w:r w:rsidRPr="00ED7A63">
        <w:noBreakHyphen/>
        <w:t xml:space="preserve">310 </w:t>
      </w:r>
      <w:r w:rsidRPr="00ED7A63">
        <w:rPr>
          <w:u w:val="single"/>
        </w:rPr>
        <w:t>or 63</w:t>
      </w:r>
      <w:r w:rsidRPr="00ED7A63">
        <w:rPr>
          <w:u w:val="single"/>
        </w:rPr>
        <w:noBreakHyphen/>
        <w:t>7</w:t>
      </w:r>
      <w:r w:rsidRPr="00ED7A63">
        <w:rPr>
          <w:u w:val="single"/>
        </w:rPr>
        <w:noBreakHyphen/>
        <w:t>400</w:t>
      </w:r>
      <w:r w:rsidRPr="00ED7A63">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child’s physical or mental health or welfare had been or might be adversely affected by abuse or neglect.”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5.</w:t>
      </w:r>
      <w:r w:rsidRPr="00ED7A63">
        <w:rPr>
          <w:u w:color="000000" w:themeColor="text1"/>
        </w:rPr>
        <w:tab/>
        <w:t>Section 63</w:t>
      </w:r>
      <w:r w:rsidRPr="00ED7A63">
        <w:rPr>
          <w:u w:color="000000" w:themeColor="text1"/>
        </w:rPr>
        <w:noBreakHyphen/>
        <w:t>7</w:t>
      </w:r>
      <w:r w:rsidRPr="00ED7A63">
        <w:rPr>
          <w:u w:color="000000" w:themeColor="text1"/>
        </w:rPr>
        <w:noBreakHyphen/>
        <w:t>1990(B)(20), (C), and (D)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decision, to the treatment needs of the family as a whole, or to the </w:t>
      </w:r>
      <w:r w:rsidRPr="00ED7A63">
        <w:rPr>
          <w:szCs w:val="24"/>
        </w:rPr>
        <w:lastRenderedPageBreak/>
        <w:t>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w:t>
      </w:r>
      <w:r w:rsidR="00A92DCE">
        <w:rPr>
          <w:u w:val="single" w:color="000000" w:themeColor="text1"/>
        </w:rPr>
        <w:t>relating to the child’s history</w:t>
      </w:r>
      <w:r w:rsidRPr="00ED7A63">
        <w:rPr>
          <w:u w:val="single" w:color="000000" w:themeColor="text1"/>
        </w:rPr>
        <w:t xml:space="preserve"> including</w:t>
      </w:r>
      <w:r w:rsidR="00A92DCE">
        <w:rPr>
          <w:u w:val="single" w:color="000000" w:themeColor="text1"/>
        </w:rPr>
        <w:t>,</w:t>
      </w:r>
      <w:r w:rsidRPr="00ED7A63">
        <w:rPr>
          <w:u w:val="single" w:color="000000" w:themeColor="text1"/>
        </w:rPr>
        <w:t xml:space="preserve"> but not limited</w:t>
      </w:r>
      <w:r w:rsidR="00A92DCE">
        <w:rPr>
          <w:u w:val="single" w:color="000000" w:themeColor="text1"/>
        </w:rPr>
        <w:t>,</w:t>
      </w:r>
      <w:r w:rsidRPr="00ED7A63">
        <w:rPr>
          <w:u w:val="single" w:color="000000" w:themeColor="text1"/>
        </w:rPr>
        <w:t xml:space="preserve"> to physical or sexual trauma, physical or sexual aggression, or psychological diagnoses; and </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6.</w:t>
      </w:r>
      <w:r w:rsidRPr="00ED7A63">
        <w:rPr>
          <w:u w:color="000000" w:themeColor="text1"/>
        </w:rPr>
        <w:tab/>
        <w:t>Section 63</w:t>
      </w:r>
      <w:r w:rsidRPr="00ED7A63">
        <w:rPr>
          <w:u w:color="000000" w:themeColor="text1"/>
        </w:rPr>
        <w:noBreakHyphen/>
        <w:t>7</w:t>
      </w:r>
      <w:r w:rsidRPr="00ED7A63">
        <w:rPr>
          <w:u w:color="000000" w:themeColor="text1"/>
        </w:rPr>
        <w:noBreakHyphen/>
        <w:t>2370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lastRenderedPageBreak/>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If the department does not have this information 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A63">
        <w:t>SECTION</w:t>
      </w:r>
      <w:r w:rsidRPr="00ED7A63">
        <w:tab/>
        <w:t>7.</w:t>
      </w:r>
      <w:r w:rsidRPr="00ED7A63">
        <w:tab/>
        <w:t>This act takes effect upon approval by the Governor.</w:t>
      </w:r>
    </w:p>
    <w:p w:rsidR="004F1D2A" w:rsidRDefault="00195F6C" w:rsidP="004F1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F1D2A"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79F1E6-E904-4334-9852-F692A47411A0}"/>
    <w:embedBold r:id="rId2" w:fontKey="{6B262DAE-03F1-4C42-B183-6992454270AF}"/>
  </w:font>
  <w:font w:name="Calibri">
    <w:panose1 w:val="020F0502020204030204"/>
    <w:charset w:val="00"/>
    <w:family w:val="swiss"/>
    <w:pitch w:val="variable"/>
    <w:sig w:usb0="E00002FF" w:usb1="4000ACFF" w:usb2="00000001" w:usb3="00000000" w:csb0="0000019F" w:csb1="00000000"/>
    <w:embedRegular r:id="rId3" w:fontKey="{264513A4-7BC8-4276-99B9-F2BC043B84E3}"/>
  </w:font>
  <w:font w:name="Cambria">
    <w:panose1 w:val="02040503050406030204"/>
    <w:charset w:val="00"/>
    <w:family w:val="roman"/>
    <w:pitch w:val="variable"/>
    <w:sig w:usb0="E00002FF" w:usb1="400004FF" w:usb2="00000000" w:usb3="00000000" w:csb0="0000019F" w:csb1="00000000"/>
    <w:embedRegular r:id="rId4" w:fontKey="{89DFC5DB-DF77-44AD-BE7B-725CBE97F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4F1D2A">
      <w:rPr>
        <w:noProof/>
      </w:rPr>
      <w:t>1</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4F1D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772DC"/>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7504F"/>
    <w:rsid w:val="004809EE"/>
    <w:rsid w:val="004E7D54"/>
    <w:rsid w:val="004F1D2A"/>
    <w:rsid w:val="004F5788"/>
    <w:rsid w:val="005273C6"/>
    <w:rsid w:val="00530A69"/>
    <w:rsid w:val="00544303"/>
    <w:rsid w:val="00545593"/>
    <w:rsid w:val="00556EBF"/>
    <w:rsid w:val="00565E1D"/>
    <w:rsid w:val="00577C6C"/>
    <w:rsid w:val="005A62FE"/>
    <w:rsid w:val="005C2FE2"/>
    <w:rsid w:val="005E2BC9"/>
    <w:rsid w:val="00605102"/>
    <w:rsid w:val="006215AA"/>
    <w:rsid w:val="00686F1E"/>
    <w:rsid w:val="006913C9"/>
    <w:rsid w:val="0069470D"/>
    <w:rsid w:val="006D58AA"/>
    <w:rsid w:val="00734F00"/>
    <w:rsid w:val="007A70AE"/>
    <w:rsid w:val="00806901"/>
    <w:rsid w:val="008362E8"/>
    <w:rsid w:val="0085786E"/>
    <w:rsid w:val="008A1768"/>
    <w:rsid w:val="008A489F"/>
    <w:rsid w:val="008F0F33"/>
    <w:rsid w:val="008F4429"/>
    <w:rsid w:val="0094021A"/>
    <w:rsid w:val="009B32C7"/>
    <w:rsid w:val="009B44AF"/>
    <w:rsid w:val="009C6A0B"/>
    <w:rsid w:val="009F0C77"/>
    <w:rsid w:val="009F4DD1"/>
    <w:rsid w:val="00A02543"/>
    <w:rsid w:val="00A41684"/>
    <w:rsid w:val="00A6151F"/>
    <w:rsid w:val="00A64E80"/>
    <w:rsid w:val="00A72BCD"/>
    <w:rsid w:val="00A741D9"/>
    <w:rsid w:val="00A833AB"/>
    <w:rsid w:val="00A92DCE"/>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B5382"/>
    <w:rsid w:val="00CC6B7B"/>
    <w:rsid w:val="00CD2089"/>
    <w:rsid w:val="00CF7297"/>
    <w:rsid w:val="00D73A67"/>
    <w:rsid w:val="00D970A9"/>
    <w:rsid w:val="00DF3845"/>
    <w:rsid w:val="00E41911"/>
    <w:rsid w:val="00E44B57"/>
    <w:rsid w:val="00E671EE"/>
    <w:rsid w:val="00E70164"/>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69BD6-F677-4676-A166-0CAB420AB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7</Pages>
  <Words>2324</Words>
  <Characters>12157</Characters>
  <Application>Microsoft Office Word</Application>
  <DocSecurity>0</DocSecurity>
  <Lines>275</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(Feb. 28, 2018) - South Carolina Legislature Online</dc:title>
  <dc:creator>%USERNAME%</dc:creator>
  <cp:lastModifiedBy>Miriam Cook</cp:lastModifiedBy>
  <cp:revision>2</cp:revision>
  <cp:lastPrinted>2017-02-07T15:51:00Z</cp:lastPrinted>
  <dcterms:created xsi:type="dcterms:W3CDTF">2018-03-01T00:20:00Z</dcterms:created>
  <dcterms:modified xsi:type="dcterms:W3CDTF">2018-03-01T00:20:00Z</dcterms:modified>
</cp:coreProperties>
</file>