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2017</w:t>
      </w: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C1" w:rsidRPr="009929C1" w:rsidRDefault="009929C1" w:rsidP="009929C1">
      <w:pPr>
        <w:tabs>
          <w:tab w:val="right" w:pos="5933"/>
        </w:tabs>
        <w:suppressAutoHyphens/>
      </w:pPr>
      <w:r>
        <w:tab/>
      </w:r>
      <w:r>
        <w:rPr>
          <w:b/>
          <w:sz w:val="36"/>
        </w:rPr>
        <w:t>S. 378</w:t>
      </w: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C1" w:rsidRDefault="009929C1" w:rsidP="0099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6975">
        <w:t>Medical Affairs Committee</w:t>
      </w: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2/7/17--S.</w:t>
      </w: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9929C1" w:rsidRPr="009929C1" w:rsidRDefault="009929C1" w:rsidP="00992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9C1" w:rsidRDefault="00992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29C1" w:rsidSect="00992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5CD7" w:rsidRDefault="00385C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B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LABOR, LICENSING AND REGULATION - BOARD OF PHARMACY, RELATING TO MINIMUM SPECIFICATIONS AND PRACTICE STANDARDS GOVERNING PHARMACIES AND PHARMACISTS ENGAGED IN NONSTERILE AND STERILE COMPOUNDING, DESIGNATED AS REGULATION DOCUMENT NUMBER 4734, PURSUANT TO THE PROVISIONS OF ARTICLE 1, CHAPTER 23, TITLE 1 OF THE 1976 CODE.</w:t>
      </w:r>
      <w:bookmarkEnd w:id="1"/>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Minimum Specifications and Practice Standards Governing Pharmacies and Pharmacists Engaged in Nonsterile and Sterile Compounding, designated as Regulation Document Number 4734, and submitted to the General Assembly pursuant to the provisions of Article 1, Chapter 23, Title 1 of the 1976 Code, are disapproved.</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2730">
        <w:t>2</w:t>
      </w:r>
      <w:r>
        <w:t>.</w:t>
      </w:r>
      <w:r>
        <w:tab/>
        <w:t>This joint resolution takes effect upon approval by the Governor.</w:t>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6A0">
        <w:t>The South Carolina Board of Pharmacy proposes to promulgate a regulation setting forth the minimum specifications and practice standards governing pharmacies and pharmacists engaged in sterile and nonsterile compounding.</w:t>
      </w: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6A0">
        <w:lastRenderedPageBreak/>
        <w:t xml:space="preserve">A Notice of Drafting was published in the </w:t>
      </w:r>
      <w:r w:rsidRPr="00DE16A0">
        <w:rPr>
          <w:i/>
        </w:rPr>
        <w:t>State Register</w:t>
      </w:r>
      <w:r w:rsidRPr="00DE16A0">
        <w:t xml:space="preserve"> on October 28, 2016.</w:t>
      </w:r>
    </w:p>
    <w:p w:rsidR="00FC2F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00A05" w:rsidRDefault="00F00A05" w:rsidP="00F00A05">
      <w:pPr>
        <w:suppressAutoHyphens/>
      </w:pPr>
    </w:p>
    <w:sectPr w:rsidR="00F00A05" w:rsidSect="00992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2BD" w:rsidRDefault="005A72BD" w:rsidP="009F0C77">
      <w:r>
        <w:separator/>
      </w:r>
    </w:p>
  </w:endnote>
  <w:endnote w:type="continuationSeparator" w:id="0">
    <w:p w:rsidR="005A72BD" w:rsidRDefault="005A7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DC3288-4B85-4323-85B9-D6F0836DCEFA}"/>
    <w:embedBold r:id="rId2" w:fontKey="{320DCF66-3769-4863-BACA-51422F9F71F0}"/>
    <w:embedItalic r:id="rId3" w:fontKey="{01CDD28F-533A-4950-917A-F74AEB3EBCAD}"/>
  </w:font>
  <w:font w:name="Calibri">
    <w:panose1 w:val="020F0502020204030204"/>
    <w:charset w:val="00"/>
    <w:family w:val="swiss"/>
    <w:pitch w:val="variable"/>
    <w:sig w:usb0="E00002FF" w:usb1="4000ACFF" w:usb2="00000001" w:usb3="00000000" w:csb0="0000019F" w:csb1="00000000"/>
    <w:embedRegular r:id="rId4" w:fontKey="{B08772B7-D957-4A8D-A771-76E4EFB21733}"/>
  </w:font>
  <w:font w:name="Segoe UI">
    <w:panose1 w:val="020B0502040204020203"/>
    <w:charset w:val="00"/>
    <w:family w:val="swiss"/>
    <w:pitch w:val="variable"/>
    <w:sig w:usb0="E10022FF" w:usb1="C000E47F" w:usb2="00000029" w:usb3="00000000" w:csb0="000001DF" w:csb1="00000000"/>
    <w:embedRegular r:id="rId5" w:fontKey="{4C8A2D4D-A209-4D5C-BB89-53FA77D279D2}"/>
  </w:font>
  <w:font w:name="Cambria">
    <w:panose1 w:val="02040503050406030204"/>
    <w:charset w:val="00"/>
    <w:family w:val="roman"/>
    <w:pitch w:val="variable"/>
    <w:sig w:usb0="E00002FF" w:usb1="400004FF" w:usb2="00000000" w:usb3="00000000" w:csb0="0000019F" w:csb1="00000000"/>
    <w:embedRegular r:id="rId6" w:fontKey="{D11893EA-7C85-42E3-9EF5-1FA53F87B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F06" w:rsidRPr="00385CD7" w:rsidRDefault="00385CD7" w:rsidP="00385CD7">
    <w:pPr>
      <w:pStyle w:val="Footer"/>
      <w:tabs>
        <w:tab w:val="clear" w:pos="4680"/>
        <w:tab w:val="clear" w:pos="9360"/>
        <w:tab w:val="center" w:pos="2995"/>
      </w:tabs>
      <w:spacing w:before="120"/>
    </w:pPr>
    <w:r>
      <w:t>[378</w:t>
    </w:r>
    <w:r w:rsidR="009929C1">
      <w:t>-</w:t>
    </w:r>
    <w:r w:rsidR="009929C1">
      <w:fldChar w:fldCharType="begin"/>
    </w:r>
    <w:r w:rsidR="009929C1">
      <w:instrText xml:space="preserve"> PAGE  \* MERGEFORMAT </w:instrText>
    </w:r>
    <w:r w:rsidR="009929C1">
      <w:fldChar w:fldCharType="separate"/>
    </w:r>
    <w:r w:rsidR="00D20976">
      <w:rPr>
        <w:noProof/>
      </w:rPr>
      <w:t>1</w:t>
    </w:r>
    <w:r w:rsidR="009929C1">
      <w:fldChar w:fldCharType="end"/>
    </w:r>
    <w:r w:rsidR="009929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C1" w:rsidRPr="00385CD7" w:rsidRDefault="009929C1" w:rsidP="00385CD7">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sidR="00F00A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2BD" w:rsidRDefault="005A72BD" w:rsidP="009F0C77">
      <w:r>
        <w:separator/>
      </w:r>
    </w:p>
  </w:footnote>
  <w:footnote w:type="continuationSeparator" w:id="0">
    <w:p w:rsidR="005A72BD" w:rsidRDefault="005A7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6CZ17"/>
    <w:docVar w:name="CoverBillType" w:val="d"/>
    <w:docVar w:name="DocPath" w:val="L:\Council\bills\DBS\31376CZ17.DOCX"/>
    <w:docVar w:name="dvBillNumber" w:val="378"/>
    <w:docVar w:name="dvBillNumberPrefix" w:val="S. "/>
    <w:docVar w:name="dvOriginalBody" w:val="Senate"/>
    <w:docVar w:name="dvSteno" w:val="DBS"/>
    <w:docVar w:name="NameofBody" w:val="s"/>
    <w:docVar w:name="vGroup2" w:val="Council"/>
  </w:docVars>
  <w:rsids>
    <w:rsidRoot w:val="005A72BD"/>
    <w:rsid w:val="000263D9"/>
    <w:rsid w:val="00026C9A"/>
    <w:rsid w:val="000815F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CD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72B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9C1"/>
    <w:rsid w:val="009B397B"/>
    <w:rsid w:val="009F0C77"/>
    <w:rsid w:val="009F4DD1"/>
    <w:rsid w:val="00A64E80"/>
    <w:rsid w:val="00A741D9"/>
    <w:rsid w:val="00A85589"/>
    <w:rsid w:val="00A955E3"/>
    <w:rsid w:val="00A9741D"/>
    <w:rsid w:val="00AB0576"/>
    <w:rsid w:val="00AD4B17"/>
    <w:rsid w:val="00B26FA6"/>
    <w:rsid w:val="00B741CB"/>
    <w:rsid w:val="00B87AF8"/>
    <w:rsid w:val="00B934F3"/>
    <w:rsid w:val="00BB6347"/>
    <w:rsid w:val="00BD2134"/>
    <w:rsid w:val="00C02730"/>
    <w:rsid w:val="00C038D8"/>
    <w:rsid w:val="00C045DD"/>
    <w:rsid w:val="00C3136F"/>
    <w:rsid w:val="00C3483A"/>
    <w:rsid w:val="00C74E9D"/>
    <w:rsid w:val="00C82FD3"/>
    <w:rsid w:val="00CC6B7B"/>
    <w:rsid w:val="00CD3619"/>
    <w:rsid w:val="00CF4447"/>
    <w:rsid w:val="00D2097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00A05"/>
    <w:rsid w:val="00F149A7"/>
    <w:rsid w:val="00F50BAF"/>
    <w:rsid w:val="00F52C10"/>
    <w:rsid w:val="00F81FFD"/>
    <w:rsid w:val="00F85228"/>
    <w:rsid w:val="00F907F7"/>
    <w:rsid w:val="00FB6773"/>
    <w:rsid w:val="00FC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FBD25-AFB1-4338-BCF8-8C70C37A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2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7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30BE5-3E14-4DA3-9CDF-8DE3D93E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274B2BBD.dotm</Template>
  <TotalTime>0</TotalTime>
  <Pages>3</Pages>
  <Words>218</Words>
  <Characters>1245</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 Text of Previous Version (Feb. 7, 2017) - South Carolina Legislature Online</dc:title>
  <dc:subject/>
  <dc:creator>DeirdreBrevardSmith</dc:creator>
  <cp:keywords/>
  <dc:description/>
  <cp:lastModifiedBy>Miriam Cook</cp:lastModifiedBy>
  <cp:revision>2</cp:revision>
  <cp:lastPrinted>2017-02-02T20:09:00Z</cp:lastPrinted>
  <dcterms:created xsi:type="dcterms:W3CDTF">2017-02-07T23:51:00Z</dcterms:created>
  <dcterms:modified xsi:type="dcterms:W3CDTF">2017-02-07T23:51:00Z</dcterms:modified>
</cp:coreProperties>
</file>