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93" w:rsidRDefault="00746093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F46" w:rsidRDefault="009A1F46" w:rsidP="009A1F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6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1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446A6">
        <w:rPr>
          <w:color w:val="000000" w:themeColor="text1"/>
          <w:u w:color="000000" w:themeColor="text1"/>
        </w:rPr>
        <w:t>TO AMEND THE CODE OF LAWS OF SOUTH CAROLINA, 1976, SO AS TO ENACT “KELLIE RYNN</w:t>
      </w:r>
      <w:r w:rsidR="00071942" w:rsidRPr="00071942">
        <w:rPr>
          <w:color w:val="000000" w:themeColor="text1"/>
          <w:u w:color="000000" w:themeColor="text1"/>
        </w:rPr>
        <w:t>’</w:t>
      </w:r>
      <w:r w:rsidRPr="009446A6">
        <w:rPr>
          <w:color w:val="000000" w:themeColor="text1"/>
          <w:u w:color="000000" w:themeColor="text1"/>
        </w:rPr>
        <w:t>S LAW”; AND TO AMEND SECTIONS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170, 63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410, 63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610, 63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810, AND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1080, ALL RELATING TO LICENSURE OR REGISTRATION OF CHILDCARE FACILITIES, ALL SO AS TO PROVIDE THAT OPERATION OF A CHILDCARE FACILITY WITHOUT A REQUIRED LICENSE OR REGISTRATION IS A FELONY AND TO ESTABLISH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C5DDE" w:rsidRPr="009446A6">
        <w:rPr>
          <w:color w:val="000000" w:themeColor="text1"/>
          <w:u w:color="000000" w:themeColor="text1"/>
        </w:rPr>
        <w:t>This act may be cited as “Kellie Rynn</w:t>
      </w:r>
      <w:r w:rsidR="00071942" w:rsidRPr="00071942">
        <w:rPr>
          <w:color w:val="000000" w:themeColor="text1"/>
          <w:u w:color="000000" w:themeColor="text1"/>
        </w:rPr>
        <w:t>’</w:t>
      </w:r>
      <w:r w:rsidR="00CC5DDE" w:rsidRPr="009446A6">
        <w:rPr>
          <w:color w:val="000000" w:themeColor="text1"/>
          <w:u w:color="000000" w:themeColor="text1"/>
        </w:rPr>
        <w:t>s Law”.</w:t>
      </w: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446A6">
        <w:rPr>
          <w:color w:val="000000" w:themeColor="text1"/>
          <w:u w:color="000000" w:themeColor="text1"/>
        </w:rPr>
        <w:t>SECTION</w:t>
      </w:r>
      <w:r w:rsidR="0044143A"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2.</w:t>
      </w:r>
      <w:r w:rsidR="0044143A"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170 of the 1976 Code is amended to read:</w:t>
      </w:r>
    </w:p>
    <w:p w:rsid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C5DDE" w:rsidRDefault="00CC5DDE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071942">
        <w:noBreakHyphen/>
      </w:r>
      <w:r>
        <w:t>13</w:t>
      </w:r>
      <w:r w:rsidR="00071942">
        <w:noBreakHyphen/>
      </w:r>
      <w:r>
        <w:t>170.</w:t>
      </w:r>
      <w:r>
        <w:tab/>
      </w:r>
      <w:r w:rsidRPr="002068B2">
        <w:t xml:space="preserve">A person violating the provisions of this chapter is guilty of a misdemeanor and, upon conviction, must be </w:t>
      </w:r>
      <w:r w:rsidRPr="00E85F63">
        <w:rPr>
          <w:strike/>
        </w:rPr>
        <w:t>punished by a fine</w:t>
      </w:r>
      <w:r w:rsidR="00E85F63" w:rsidRPr="007852CC">
        <w:t xml:space="preserve"> </w:t>
      </w:r>
      <w:r w:rsidR="00E85F63">
        <w:rPr>
          <w:u w:val="single"/>
        </w:rPr>
        <w:t>fined</w:t>
      </w:r>
      <w:r w:rsidRPr="002068B2">
        <w:t xml:space="preserve"> not </w:t>
      </w:r>
      <w:r w:rsidRPr="000370E4">
        <w:rPr>
          <w:strike/>
        </w:rPr>
        <w:t>exceeding</w:t>
      </w:r>
      <w:r w:rsidR="000370E4">
        <w:t xml:space="preserve"> </w:t>
      </w:r>
      <w:r w:rsidR="000370E4">
        <w:rPr>
          <w:u w:val="single"/>
        </w:rPr>
        <w:t>more than</w:t>
      </w:r>
      <w:r w:rsidRPr="002068B2">
        <w:t xml:space="preserve"> one thousand five hundred dollars or </w:t>
      </w:r>
      <w:r w:rsidRPr="000370E4">
        <w:rPr>
          <w:strike/>
        </w:rPr>
        <w:t>imprisonment</w:t>
      </w:r>
      <w:r w:rsidR="000370E4">
        <w:t xml:space="preserve"> </w:t>
      </w:r>
      <w:r w:rsidR="000370E4">
        <w:rPr>
          <w:u w:val="single"/>
        </w:rPr>
        <w:t>imprisoned</w:t>
      </w:r>
      <w:r w:rsidRPr="002068B2">
        <w:t xml:space="preserve"> not </w:t>
      </w:r>
      <w:r w:rsidRPr="000370E4">
        <w:rPr>
          <w:strike/>
        </w:rPr>
        <w:t>exceeding</w:t>
      </w:r>
      <w:r w:rsidR="000370E4">
        <w:t xml:space="preserve"> </w:t>
      </w:r>
      <w:r w:rsidR="000370E4">
        <w:rPr>
          <w:u w:val="single"/>
        </w:rPr>
        <w:t>more than</w:t>
      </w:r>
      <w:r w:rsidRPr="002068B2">
        <w:t xml:space="preserve"> six months, or both.</w:t>
      </w:r>
      <w:r>
        <w:t xml:space="preserve"> </w:t>
      </w:r>
      <w:r w:rsidRPr="009446A6">
        <w:rPr>
          <w:color w:val="000000" w:themeColor="text1"/>
          <w:u w:val="single" w:color="000000" w:themeColor="text1"/>
        </w:rPr>
        <w:t xml:space="preserve">However, a person </w:t>
      </w:r>
      <w:r w:rsidR="000370E4">
        <w:rPr>
          <w:color w:val="000000" w:themeColor="text1"/>
          <w:u w:val="single" w:color="000000" w:themeColor="text1"/>
        </w:rPr>
        <w:t>who knowingly operates</w:t>
      </w:r>
      <w:r w:rsidRPr="009446A6">
        <w:rPr>
          <w:color w:val="000000" w:themeColor="text1"/>
          <w:u w:val="single" w:color="000000" w:themeColor="text1"/>
        </w:rPr>
        <w:t xml:space="preserve"> a childcare facility without a required license or registration is guilty of a felony and, upon conviction, must </w:t>
      </w:r>
      <w:r w:rsidR="000370E4">
        <w:rPr>
          <w:color w:val="000000" w:themeColor="text1"/>
          <w:u w:val="single" w:color="000000" w:themeColor="text1"/>
        </w:rPr>
        <w:t xml:space="preserve">be </w:t>
      </w:r>
      <w:r w:rsidRPr="009446A6">
        <w:rPr>
          <w:color w:val="000000" w:themeColor="text1"/>
          <w:u w:val="single" w:color="000000" w:themeColor="text1"/>
        </w:rPr>
        <w:t>fine</w:t>
      </w:r>
      <w:r w:rsidR="000370E4">
        <w:rPr>
          <w:color w:val="000000" w:themeColor="text1"/>
          <w:u w:val="single" w:color="000000" w:themeColor="text1"/>
        </w:rPr>
        <w:t>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0370E4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0370E4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0370E4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0370E4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Default="0044143A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410 of the 1976 Code is amended to read: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“Section 63</w:t>
      </w:r>
      <w:r w:rsidR="00071942">
        <w:noBreakHyphen/>
      </w:r>
      <w:r>
        <w:t>13</w:t>
      </w:r>
      <w:r w:rsidR="00071942">
        <w:noBreakHyphen/>
      </w:r>
      <w:r>
        <w:t>410.</w:t>
      </w:r>
      <w:r>
        <w:tab/>
      </w:r>
      <w:r w:rsidRPr="002068B2">
        <w:t>No person, corporation, partnership, voluntary association, or other organization may operate a private childcare center or group childcare home unless licensed to do so by the department.</w:t>
      </w:r>
      <w:r>
        <w:t xml:space="preserve"> </w:t>
      </w:r>
      <w:r w:rsidR="00914458">
        <w:rPr>
          <w:u w:val="single"/>
        </w:rPr>
        <w:t xml:space="preserve">A person or entity as provided in this section that </w:t>
      </w:r>
      <w:r w:rsidR="00914458" w:rsidRPr="00914458">
        <w:rPr>
          <w:u w:val="single"/>
        </w:rPr>
        <w:t>k</w:t>
      </w:r>
      <w:r w:rsidRPr="009446A6">
        <w:rPr>
          <w:color w:val="000000" w:themeColor="text1"/>
          <w:u w:val="single" w:color="000000" w:themeColor="text1"/>
        </w:rPr>
        <w:t>nowingly operat</w:t>
      </w:r>
      <w:r w:rsidR="00914458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private childcare center or group childcare home without a required license is </w:t>
      </w:r>
      <w:r w:rsidR="00914458">
        <w:rPr>
          <w:color w:val="000000" w:themeColor="text1"/>
          <w:u w:val="single" w:color="000000" w:themeColor="text1"/>
        </w:rPr>
        <w:t xml:space="preserve">guilty of </w:t>
      </w:r>
      <w:r w:rsidRPr="009446A6">
        <w:rPr>
          <w:color w:val="000000" w:themeColor="text1"/>
          <w:u w:val="single" w:color="000000" w:themeColor="text1"/>
        </w:rPr>
        <w:t>a felony and, upon conviction,</w:t>
      </w:r>
      <w:r w:rsidR="00914458">
        <w:rPr>
          <w:color w:val="000000" w:themeColor="text1"/>
          <w:u w:val="single" w:color="000000" w:themeColor="text1"/>
        </w:rPr>
        <w:t xml:space="preserve"> must be 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914458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</w:t>
      </w:r>
      <w:r w:rsidR="00914458">
        <w:rPr>
          <w:color w:val="000000" w:themeColor="text1"/>
          <w:u w:val="single" w:color="000000" w:themeColor="text1"/>
        </w:rPr>
        <w:t>s or imprisoned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914458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914458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40C0" w:rsidRDefault="0044143A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4.</w:t>
      </w:r>
      <w:r>
        <w:rPr>
          <w:color w:val="000000" w:themeColor="text1"/>
          <w:u w:color="000000" w:themeColor="text1"/>
        </w:rPr>
        <w:tab/>
      </w:r>
      <w:r w:rsidR="006740C0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6740C0" w:rsidRPr="009446A6">
        <w:rPr>
          <w:color w:val="000000" w:themeColor="text1"/>
          <w:u w:color="000000" w:themeColor="text1"/>
        </w:rPr>
        <w:t>610 of the 1976 Code is amended to read:</w:t>
      </w:r>
    </w:p>
    <w:p w:rsidR="006740C0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0C0" w:rsidRPr="009446A6" w:rsidRDefault="006740C0" w:rsidP="00CC5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8B2">
        <w:tab/>
      </w:r>
      <w:r>
        <w:t>“Section 63</w:t>
      </w:r>
      <w:r w:rsidR="00071942">
        <w:noBreakHyphen/>
      </w:r>
      <w:r>
        <w:t>13</w:t>
      </w:r>
      <w:r w:rsidR="00071942">
        <w:noBreakHyphen/>
      </w:r>
      <w:r>
        <w:t>610.</w:t>
      </w:r>
      <w:r>
        <w:tab/>
      </w:r>
      <w:r w:rsidRPr="002068B2">
        <w:t>Every operator or potential operator of a public childcare center or group childcare home must apply to the department for an investigation and a statement of standard conformity or approval, except those facilities designated in Section 63</w:t>
      </w:r>
      <w:r w:rsidR="00071942">
        <w:noBreakHyphen/>
      </w:r>
      <w:r w:rsidRPr="002068B2">
        <w:t>13</w:t>
      </w:r>
      <w:r w:rsidR="00071942">
        <w:noBreakHyphen/>
      </w:r>
      <w:r w:rsidRPr="002068B2">
        <w:t>20.</w:t>
      </w:r>
      <w:r>
        <w:t xml:space="preserve"> </w:t>
      </w:r>
      <w:r w:rsidR="002A4A95">
        <w:rPr>
          <w:u w:val="single"/>
        </w:rPr>
        <w:t>An operator or potential operator as provided in this section that k</w:t>
      </w:r>
      <w:r w:rsidRPr="009446A6">
        <w:rPr>
          <w:color w:val="000000" w:themeColor="text1"/>
          <w:u w:val="single" w:color="000000" w:themeColor="text1"/>
        </w:rPr>
        <w:t>nowingly operat</w:t>
      </w:r>
      <w:r w:rsidR="002A4A95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public childcare center or group childcare home without a required statement of standard conformity or approval is </w:t>
      </w:r>
      <w:r w:rsidR="002A4A95">
        <w:rPr>
          <w:color w:val="000000" w:themeColor="text1"/>
          <w:u w:val="single" w:color="000000" w:themeColor="text1"/>
        </w:rPr>
        <w:t xml:space="preserve">guilty of </w:t>
      </w:r>
      <w:r w:rsidRPr="009446A6">
        <w:rPr>
          <w:color w:val="000000" w:themeColor="text1"/>
          <w:u w:val="single" w:color="000000" w:themeColor="text1"/>
        </w:rPr>
        <w:t xml:space="preserve">a felony and, upon conviction, </w:t>
      </w:r>
      <w:r w:rsidR="002A4A95">
        <w:rPr>
          <w:color w:val="000000" w:themeColor="text1"/>
          <w:u w:val="single" w:color="000000" w:themeColor="text1"/>
        </w:rPr>
        <w:t>must be 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2A4A95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2A4A95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2A4A95">
        <w:rPr>
          <w:color w:val="000000" w:themeColor="text1"/>
          <w:u w:val="single" w:color="000000" w:themeColor="text1"/>
        </w:rPr>
        <w:t>not 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2A4A95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CC5DDE" w:rsidRPr="00CC5DDE" w:rsidRDefault="00CC5D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441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F0344C" w:rsidRPr="009446A6">
        <w:rPr>
          <w:color w:val="000000" w:themeColor="text1"/>
          <w:u w:color="000000" w:themeColor="text1"/>
        </w:rPr>
        <w:t>5.</w:t>
      </w:r>
      <w:r>
        <w:rPr>
          <w:color w:val="000000" w:themeColor="text1"/>
          <w:u w:color="000000" w:themeColor="text1"/>
        </w:rPr>
        <w:tab/>
      </w:r>
      <w:r w:rsidR="00F0344C"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="00F0344C"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="00F0344C" w:rsidRPr="009446A6">
        <w:rPr>
          <w:color w:val="000000" w:themeColor="text1"/>
          <w:u w:color="000000" w:themeColor="text1"/>
        </w:rPr>
        <w:t>810 of the 1976 Code is amended by adding an appropriately lettered subsection at the end to read:</w:t>
      </w: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(  </w:t>
      </w:r>
      <w:r w:rsidRPr="009446A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9429BD">
        <w:rPr>
          <w:color w:val="000000" w:themeColor="text1"/>
          <w:u w:color="000000" w:themeColor="text1"/>
        </w:rPr>
        <w:t>A person or entity that k</w:t>
      </w:r>
      <w:r w:rsidRPr="009446A6">
        <w:rPr>
          <w:color w:val="000000" w:themeColor="text1"/>
          <w:u w:color="000000" w:themeColor="text1"/>
        </w:rPr>
        <w:t>nowingly operat</w:t>
      </w:r>
      <w:r w:rsidR="009429BD">
        <w:rPr>
          <w:color w:val="000000" w:themeColor="text1"/>
          <w:u w:color="000000" w:themeColor="text1"/>
        </w:rPr>
        <w:t>es</w:t>
      </w:r>
      <w:r w:rsidRPr="009446A6">
        <w:rPr>
          <w:color w:val="000000" w:themeColor="text1"/>
          <w:u w:color="000000" w:themeColor="text1"/>
        </w:rPr>
        <w:t xml:space="preserve"> a family childcare home without a required registration or license, as provided in subsections (B) and (C), respectively, is </w:t>
      </w:r>
      <w:r w:rsidR="009429BD">
        <w:rPr>
          <w:color w:val="000000" w:themeColor="text1"/>
          <w:u w:color="000000" w:themeColor="text1"/>
        </w:rPr>
        <w:t xml:space="preserve">guilty of </w:t>
      </w:r>
      <w:r w:rsidRPr="009446A6">
        <w:rPr>
          <w:color w:val="000000" w:themeColor="text1"/>
          <w:u w:color="000000" w:themeColor="text1"/>
        </w:rPr>
        <w:t xml:space="preserve">a felony and, upon conviction, </w:t>
      </w:r>
      <w:r w:rsidR="009429BD">
        <w:rPr>
          <w:color w:val="000000" w:themeColor="text1"/>
          <w:u w:color="000000" w:themeColor="text1"/>
        </w:rPr>
        <w:t>must be fined not more than</w:t>
      </w:r>
      <w:r w:rsidRPr="009446A6">
        <w:rPr>
          <w:color w:val="000000" w:themeColor="text1"/>
          <w:u w:color="000000" w:themeColor="text1"/>
        </w:rPr>
        <w:t xml:space="preserve"> one thousand five hundred dollars or imprison</w:t>
      </w:r>
      <w:r w:rsidR="009429BD">
        <w:rPr>
          <w:color w:val="000000" w:themeColor="text1"/>
          <w:u w:color="000000" w:themeColor="text1"/>
        </w:rPr>
        <w:t>ed</w:t>
      </w:r>
      <w:r w:rsidRPr="009446A6">
        <w:rPr>
          <w:color w:val="000000" w:themeColor="text1"/>
          <w:u w:color="000000" w:themeColor="text1"/>
        </w:rPr>
        <w:t xml:space="preserve"> </w:t>
      </w:r>
      <w:r w:rsidR="009429BD">
        <w:rPr>
          <w:color w:val="000000" w:themeColor="text1"/>
          <w:u w:color="000000" w:themeColor="text1"/>
        </w:rPr>
        <w:t>not less than</w:t>
      </w:r>
      <w:r w:rsidRPr="009446A6">
        <w:rPr>
          <w:color w:val="000000" w:themeColor="text1"/>
          <w:u w:color="000000" w:themeColor="text1"/>
        </w:rPr>
        <w:t xml:space="preserve"> two years </w:t>
      </w:r>
      <w:r w:rsidR="009429BD">
        <w:rPr>
          <w:color w:val="000000" w:themeColor="text1"/>
          <w:u w:color="000000" w:themeColor="text1"/>
        </w:rPr>
        <w:t>or more than</w:t>
      </w:r>
      <w:r w:rsidRPr="009446A6">
        <w:rPr>
          <w:color w:val="000000" w:themeColor="text1"/>
          <w:u w:color="000000" w:themeColor="text1"/>
        </w:rPr>
        <w:t xml:space="preserve"> five years, or both.”</w:t>
      </w:r>
    </w:p>
    <w:p w:rsidR="00F0344C" w:rsidRDefault="00F03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6.</w:t>
      </w:r>
      <w:r>
        <w:rPr>
          <w:color w:val="000000" w:themeColor="text1"/>
          <w:u w:color="000000" w:themeColor="text1"/>
        </w:rPr>
        <w:tab/>
      </w:r>
      <w:r w:rsidRPr="009446A6">
        <w:rPr>
          <w:color w:val="000000" w:themeColor="text1"/>
          <w:u w:color="000000" w:themeColor="text1"/>
        </w:rPr>
        <w:t>Section 63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13</w:t>
      </w:r>
      <w:r w:rsidR="00071942">
        <w:rPr>
          <w:color w:val="000000" w:themeColor="text1"/>
          <w:u w:color="000000" w:themeColor="text1"/>
        </w:rPr>
        <w:noBreakHyphen/>
      </w:r>
      <w:r w:rsidRPr="009446A6">
        <w:rPr>
          <w:color w:val="000000" w:themeColor="text1"/>
          <w:u w:color="000000" w:themeColor="text1"/>
        </w:rPr>
        <w:t>1080 of the 1976 Code is amended to read:</w:t>
      </w: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068B2">
        <w:tab/>
      </w:r>
      <w:r>
        <w:t>“Section 63</w:t>
      </w:r>
      <w:r w:rsidR="00071942">
        <w:noBreakHyphen/>
      </w:r>
      <w:r>
        <w:t>13</w:t>
      </w:r>
      <w:r w:rsidR="00071942">
        <w:noBreakHyphen/>
      </w:r>
      <w:r>
        <w:t>1080.</w:t>
      </w:r>
      <w:r>
        <w:tab/>
      </w:r>
      <w:r w:rsidR="005A0DE7">
        <w:tab/>
      </w:r>
      <w:r w:rsidR="008E149D" w:rsidRPr="002068B2">
        <w:t xml:space="preserve">An operator violating the provisions of this article is guilty of a misdemeanor and, upon conviction, must be </w:t>
      </w:r>
      <w:r w:rsidR="008E149D" w:rsidRPr="008E149D">
        <w:rPr>
          <w:strike/>
        </w:rPr>
        <w:t>punished by a fine</w:t>
      </w:r>
      <w:r w:rsidR="008E149D">
        <w:t xml:space="preserve"> </w:t>
      </w:r>
      <w:r w:rsidR="008E149D">
        <w:rPr>
          <w:u w:val="single"/>
        </w:rPr>
        <w:t>fined</w:t>
      </w:r>
      <w:r w:rsidR="008E149D" w:rsidRPr="002068B2">
        <w:t xml:space="preserve"> not </w:t>
      </w:r>
      <w:r w:rsidR="008E149D" w:rsidRPr="008E149D">
        <w:rPr>
          <w:strike/>
        </w:rPr>
        <w:t>exceeding</w:t>
      </w:r>
      <w:r w:rsidR="008E149D" w:rsidRPr="002068B2">
        <w:t xml:space="preserve"> </w:t>
      </w:r>
      <w:r w:rsidR="008E149D">
        <w:rPr>
          <w:u w:val="single"/>
        </w:rPr>
        <w:t>more than</w:t>
      </w:r>
      <w:r w:rsidR="008E149D">
        <w:t xml:space="preserve"> </w:t>
      </w:r>
      <w:r w:rsidR="008E149D" w:rsidRPr="002068B2">
        <w:t xml:space="preserve">one thousand five hundred dollars or </w:t>
      </w:r>
      <w:r w:rsidR="008E149D" w:rsidRPr="008E149D">
        <w:rPr>
          <w:strike/>
        </w:rPr>
        <w:t>imprisonment</w:t>
      </w:r>
      <w:r w:rsidR="008E149D">
        <w:t xml:space="preserve"> </w:t>
      </w:r>
      <w:r w:rsidR="008E149D">
        <w:rPr>
          <w:u w:val="single"/>
        </w:rPr>
        <w:t>imprisoned</w:t>
      </w:r>
      <w:r w:rsidR="008E149D" w:rsidRPr="002068B2">
        <w:t xml:space="preserve"> not </w:t>
      </w:r>
      <w:r w:rsidR="008E149D" w:rsidRPr="008E149D">
        <w:rPr>
          <w:strike/>
        </w:rPr>
        <w:t>exceeding</w:t>
      </w:r>
      <w:r w:rsidR="008E149D" w:rsidRPr="002068B2">
        <w:t xml:space="preserve"> </w:t>
      </w:r>
      <w:r w:rsidR="008E149D">
        <w:rPr>
          <w:u w:val="single"/>
        </w:rPr>
        <w:t>more than</w:t>
      </w:r>
      <w:r w:rsidR="008E149D">
        <w:t xml:space="preserve"> </w:t>
      </w:r>
      <w:r w:rsidR="008E149D" w:rsidRPr="002068B2">
        <w:t>six months, or both.</w:t>
      </w:r>
      <w:r>
        <w:t xml:space="preserve"> </w:t>
      </w:r>
      <w:r w:rsidRPr="009446A6">
        <w:rPr>
          <w:color w:val="000000" w:themeColor="text1"/>
          <w:u w:val="single" w:color="000000" w:themeColor="text1"/>
        </w:rPr>
        <w:t xml:space="preserve">However, a person </w:t>
      </w:r>
      <w:r w:rsidR="008D4ED0">
        <w:rPr>
          <w:color w:val="000000" w:themeColor="text1"/>
          <w:u w:val="single" w:color="000000" w:themeColor="text1"/>
        </w:rPr>
        <w:t xml:space="preserve">who </w:t>
      </w:r>
      <w:r w:rsidRPr="009446A6">
        <w:rPr>
          <w:color w:val="000000" w:themeColor="text1"/>
          <w:u w:val="single" w:color="000000" w:themeColor="text1"/>
        </w:rPr>
        <w:t>knowingly operat</w:t>
      </w:r>
      <w:r w:rsidR="008D4ED0">
        <w:rPr>
          <w:color w:val="000000" w:themeColor="text1"/>
          <w:u w:val="single" w:color="000000" w:themeColor="text1"/>
        </w:rPr>
        <w:t>es</w:t>
      </w:r>
      <w:r w:rsidRPr="009446A6">
        <w:rPr>
          <w:color w:val="000000" w:themeColor="text1"/>
          <w:u w:val="single" w:color="000000" w:themeColor="text1"/>
        </w:rPr>
        <w:t xml:space="preserve"> a childcare facility without a required license or registration </w:t>
      </w:r>
      <w:r w:rsidRPr="009446A6">
        <w:rPr>
          <w:color w:val="000000" w:themeColor="text1"/>
          <w:u w:val="single" w:color="000000" w:themeColor="text1"/>
        </w:rPr>
        <w:lastRenderedPageBreak/>
        <w:t xml:space="preserve">is </w:t>
      </w:r>
      <w:r w:rsidR="008E149D">
        <w:rPr>
          <w:color w:val="000000" w:themeColor="text1"/>
          <w:u w:val="single" w:color="000000" w:themeColor="text1"/>
        </w:rPr>
        <w:t>g</w:t>
      </w:r>
      <w:r w:rsidRPr="009446A6">
        <w:rPr>
          <w:color w:val="000000" w:themeColor="text1"/>
          <w:u w:val="single" w:color="000000" w:themeColor="text1"/>
        </w:rPr>
        <w:t xml:space="preserve">uilty of a felony and, upon conviction, must be </w:t>
      </w:r>
      <w:r w:rsidR="008D4ED0">
        <w:rPr>
          <w:color w:val="000000" w:themeColor="text1"/>
          <w:u w:val="single" w:color="000000" w:themeColor="text1"/>
        </w:rPr>
        <w:t>fined</w:t>
      </w:r>
      <w:r w:rsidRPr="009446A6">
        <w:rPr>
          <w:color w:val="000000" w:themeColor="text1"/>
          <w:u w:val="single" w:color="000000" w:themeColor="text1"/>
        </w:rPr>
        <w:t xml:space="preserve"> not </w:t>
      </w:r>
      <w:r w:rsidR="008D4ED0">
        <w:rPr>
          <w:color w:val="000000" w:themeColor="text1"/>
          <w:u w:val="single" w:color="000000" w:themeColor="text1"/>
        </w:rPr>
        <w:t>more than</w:t>
      </w:r>
      <w:r w:rsidRPr="009446A6">
        <w:rPr>
          <w:color w:val="000000" w:themeColor="text1"/>
          <w:u w:val="single" w:color="000000" w:themeColor="text1"/>
        </w:rPr>
        <w:t xml:space="preserve"> one thousand five hundred dollars or imprison</w:t>
      </w:r>
      <w:r w:rsidR="008D4ED0">
        <w:rPr>
          <w:color w:val="000000" w:themeColor="text1"/>
          <w:u w:val="single" w:color="000000" w:themeColor="text1"/>
        </w:rPr>
        <w:t>ed</w:t>
      </w:r>
      <w:r w:rsidRPr="009446A6">
        <w:rPr>
          <w:color w:val="000000" w:themeColor="text1"/>
          <w:u w:val="single" w:color="000000" w:themeColor="text1"/>
        </w:rPr>
        <w:t xml:space="preserve"> </w:t>
      </w:r>
      <w:r w:rsidR="003E4128">
        <w:rPr>
          <w:color w:val="000000" w:themeColor="text1"/>
          <w:u w:val="single" w:color="000000" w:themeColor="text1"/>
        </w:rPr>
        <w:t xml:space="preserve">not </w:t>
      </w:r>
      <w:r w:rsidR="008D4ED0">
        <w:rPr>
          <w:color w:val="000000" w:themeColor="text1"/>
          <w:u w:val="single" w:color="000000" w:themeColor="text1"/>
        </w:rPr>
        <w:t>less than</w:t>
      </w:r>
      <w:r w:rsidRPr="009446A6">
        <w:rPr>
          <w:color w:val="000000" w:themeColor="text1"/>
          <w:u w:val="single" w:color="000000" w:themeColor="text1"/>
        </w:rPr>
        <w:t xml:space="preserve"> two years </w:t>
      </w:r>
      <w:r w:rsidR="008D4ED0">
        <w:rPr>
          <w:color w:val="000000" w:themeColor="text1"/>
          <w:u w:val="single" w:color="000000" w:themeColor="text1"/>
        </w:rPr>
        <w:t>or more than</w:t>
      </w:r>
      <w:r w:rsidRPr="009446A6">
        <w:rPr>
          <w:color w:val="000000" w:themeColor="text1"/>
          <w:u w:val="single" w:color="000000" w:themeColor="text1"/>
        </w:rPr>
        <w:t xml:space="preserve"> five years, or both.</w:t>
      </w:r>
      <w:r w:rsidRPr="009446A6">
        <w:rPr>
          <w:color w:val="000000" w:themeColor="text1"/>
          <w:u w:color="000000" w:themeColor="text1"/>
        </w:rPr>
        <w:t>”</w:t>
      </w:r>
    </w:p>
    <w:p w:rsidR="00D9443D" w:rsidRDefault="00D944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1C2" w:rsidRDefault="00FE31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443D">
        <w:t>7</w:t>
      </w:r>
      <w:r>
        <w:t>.</w:t>
      </w:r>
      <w:r>
        <w:tab/>
        <w:t>This act takes effect upon approval by the Governor.</w:t>
      </w:r>
    </w:p>
    <w:p w:rsidR="0033260B" w:rsidRDefault="00071942" w:rsidP="00FE1A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6093" w:rsidRDefault="00746093" w:rsidP="00746093">
      <w:pPr>
        <w:suppressAutoHyphens/>
      </w:pPr>
    </w:p>
    <w:sectPr w:rsidR="00746093" w:rsidSect="007460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C2" w:rsidRDefault="00FE31C2" w:rsidP="009F0C77">
      <w:r>
        <w:separator/>
      </w:r>
    </w:p>
  </w:endnote>
  <w:endnote w:type="continuationSeparator" w:id="0">
    <w:p w:rsidR="00FE31C2" w:rsidRDefault="00FE31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EFBD76-D96F-4D76-9E56-D30E7FCA9D46}"/>
    <w:embedBold r:id="rId2" w:fontKey="{A4C89BFC-6DFA-4EC3-A947-AF0533D73C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70ED2E-1A48-4CC2-A12E-8866C47E6C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F66A8C-D5C1-4472-BBBF-B480F04B52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4767CB-5C0B-4E70-A1F5-5AB265F536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60B" w:rsidRPr="00746093" w:rsidRDefault="00746093" w:rsidP="00746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C2" w:rsidRDefault="00FE31C2" w:rsidP="009F0C77">
      <w:r>
        <w:separator/>
      </w:r>
    </w:p>
  </w:footnote>
  <w:footnote w:type="continuationSeparator" w:id="0">
    <w:p w:rsidR="00FE31C2" w:rsidRDefault="00FE31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92VR17"/>
    <w:docVar w:name="CoverBillType" w:val="b"/>
    <w:docVar w:name="DocPath" w:val="L:\Council\bills\CC\15092VR17.DOCX"/>
    <w:docVar w:name="dvBillNumber" w:val="379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FE31C2"/>
    <w:rsid w:val="00011869"/>
    <w:rsid w:val="00015CD6"/>
    <w:rsid w:val="000370E4"/>
    <w:rsid w:val="00071942"/>
    <w:rsid w:val="00087F1C"/>
    <w:rsid w:val="000C24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A95"/>
    <w:rsid w:val="002E5912"/>
    <w:rsid w:val="00301B21"/>
    <w:rsid w:val="00325348"/>
    <w:rsid w:val="0032732C"/>
    <w:rsid w:val="0033260B"/>
    <w:rsid w:val="00336AD0"/>
    <w:rsid w:val="0037079A"/>
    <w:rsid w:val="003C4DAB"/>
    <w:rsid w:val="003D01E8"/>
    <w:rsid w:val="003E4128"/>
    <w:rsid w:val="003E5288"/>
    <w:rsid w:val="003F6D79"/>
    <w:rsid w:val="00410886"/>
    <w:rsid w:val="0041760A"/>
    <w:rsid w:val="00417C01"/>
    <w:rsid w:val="004403BD"/>
    <w:rsid w:val="0044143A"/>
    <w:rsid w:val="00461441"/>
    <w:rsid w:val="004809EE"/>
    <w:rsid w:val="004E7D54"/>
    <w:rsid w:val="005273C6"/>
    <w:rsid w:val="00530A69"/>
    <w:rsid w:val="00545593"/>
    <w:rsid w:val="00556EBF"/>
    <w:rsid w:val="00563B50"/>
    <w:rsid w:val="00577C6C"/>
    <w:rsid w:val="005A0DE7"/>
    <w:rsid w:val="005A62FE"/>
    <w:rsid w:val="005C2FE2"/>
    <w:rsid w:val="005C507A"/>
    <w:rsid w:val="005E2BC9"/>
    <w:rsid w:val="00605102"/>
    <w:rsid w:val="006215AA"/>
    <w:rsid w:val="006740C0"/>
    <w:rsid w:val="006913C9"/>
    <w:rsid w:val="0069470D"/>
    <w:rsid w:val="006D58AA"/>
    <w:rsid w:val="006E2F1B"/>
    <w:rsid w:val="00734F00"/>
    <w:rsid w:val="00746093"/>
    <w:rsid w:val="007852CC"/>
    <w:rsid w:val="007A70AE"/>
    <w:rsid w:val="008362E8"/>
    <w:rsid w:val="0085786E"/>
    <w:rsid w:val="008A1768"/>
    <w:rsid w:val="008A489F"/>
    <w:rsid w:val="008D4ED0"/>
    <w:rsid w:val="008E149D"/>
    <w:rsid w:val="008F0F33"/>
    <w:rsid w:val="008F4429"/>
    <w:rsid w:val="00914458"/>
    <w:rsid w:val="0094021A"/>
    <w:rsid w:val="009429BD"/>
    <w:rsid w:val="00971B8A"/>
    <w:rsid w:val="009A1F4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8EC"/>
    <w:rsid w:val="00BE3C22"/>
    <w:rsid w:val="00C0345E"/>
    <w:rsid w:val="00C31C95"/>
    <w:rsid w:val="00C3483A"/>
    <w:rsid w:val="00C74E9D"/>
    <w:rsid w:val="00C826DD"/>
    <w:rsid w:val="00C82FD3"/>
    <w:rsid w:val="00C92819"/>
    <w:rsid w:val="00CC5DDE"/>
    <w:rsid w:val="00CC6B7B"/>
    <w:rsid w:val="00CD2089"/>
    <w:rsid w:val="00D72911"/>
    <w:rsid w:val="00D73A67"/>
    <w:rsid w:val="00D9443D"/>
    <w:rsid w:val="00D970A9"/>
    <w:rsid w:val="00DF3845"/>
    <w:rsid w:val="00E41911"/>
    <w:rsid w:val="00E44B57"/>
    <w:rsid w:val="00E506FE"/>
    <w:rsid w:val="00E85F63"/>
    <w:rsid w:val="00E92EEF"/>
    <w:rsid w:val="00EB5596"/>
    <w:rsid w:val="00EF2368"/>
    <w:rsid w:val="00F0344C"/>
    <w:rsid w:val="00F24442"/>
    <w:rsid w:val="00F50AE3"/>
    <w:rsid w:val="00F655B7"/>
    <w:rsid w:val="00F656BA"/>
    <w:rsid w:val="00F67CF1"/>
    <w:rsid w:val="00F728AA"/>
    <w:rsid w:val="00F840F0"/>
    <w:rsid w:val="00F90A63"/>
    <w:rsid w:val="00FB0D0D"/>
    <w:rsid w:val="00FB43B4"/>
    <w:rsid w:val="00FB6B0B"/>
    <w:rsid w:val="00FE1A01"/>
    <w:rsid w:val="00FE31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AB986-BD1F-43D6-B276-A84426179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5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14D0F-26A9-46FE-B24E-831BC174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3</Pages>
  <Words>603</Words>
  <Characters>3053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3791 Text of Previous Version (Feb. 16, 2017) - South Carolina Legislature Online</dc:title>
  <dc:creator>%USERNAME%</dc:creator>
  <cp:lastModifiedBy>Angela Hill</cp:lastModifiedBy>
  <cp:revision>2</cp:revision>
  <cp:lastPrinted>2017-02-14T14:21:00Z</cp:lastPrinted>
  <dcterms:created xsi:type="dcterms:W3CDTF">2017-02-16T16:28:00Z</dcterms:created>
  <dcterms:modified xsi:type="dcterms:W3CDTF">2017-02-16T16:28:00Z</dcterms:modified>
</cp:coreProperties>
</file>