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A3D" w:rsidRDefault="00CB0A3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4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5153">
        <w:t>TO AMEND THE CODE OF LAWS OF SOUTH CAROLINA, 1976, BY ADDING SECTION 30</w:t>
      </w:r>
      <w:r w:rsidR="0012467A">
        <w:noBreakHyphen/>
      </w:r>
      <w:r w:rsidRPr="009C5153">
        <w:t>9</w:t>
      </w:r>
      <w:r w:rsidR="0012467A">
        <w:noBreakHyphen/>
      </w:r>
      <w:r w:rsidRPr="009C5153">
        <w:t xml:space="preserve">37 SO AS TO </w:t>
      </w:r>
      <w:r>
        <w:t xml:space="preserve">PROHIBIT RECORDS OF CERTAIN MINOR TRAFFIC VIOLATIONS FROM APPEARING IN PUBLIC INDEXES, AND TO </w:t>
      </w:r>
      <w:r w:rsidRPr="009C5153">
        <w:t>DIRECT ALL COUNTY CLERKS OF COURT TO REMOVE SUCH RECORDS WITHIN SIX MONTHS AFTER THE EFFECTIVE DATE OF THIS ACT.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Pr="009C5153" w:rsidRDefault="004954D9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3526" w:rsidRPr="009C5153">
        <w:t>Article 3, Chapter 9, Title 30 of the 1976 Code is amended by adding: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5153">
        <w:tab/>
        <w:t>“Section 30</w:t>
      </w:r>
      <w:r w:rsidR="0012467A">
        <w:noBreakHyphen/>
      </w:r>
      <w:r w:rsidRPr="009C5153">
        <w:t>9</w:t>
      </w:r>
      <w:r w:rsidR="0012467A">
        <w:noBreakHyphen/>
      </w:r>
      <w:r w:rsidRPr="009C5153">
        <w:t>37.</w:t>
      </w:r>
      <w:r>
        <w:tab/>
        <w:t>(A)</w:t>
      </w:r>
      <w:r>
        <w:tab/>
        <w:t xml:space="preserve">A public index in this State may not include any charges, guilty pleas, </w:t>
      </w:r>
      <w:r w:rsidRPr="008652C1">
        <w:t>nolo contendere</w:t>
      </w:r>
      <w:r>
        <w:t xml:space="preserve"> pleas, or convictions for minor traffic violations, regardless of when the violation occurred. </w:t>
      </w:r>
      <w:r w:rsidRPr="009C5153">
        <w:t xml:space="preserve">A county clerk of court </w:t>
      </w:r>
      <w:r>
        <w:t>promptly</w:t>
      </w:r>
      <w:r w:rsidR="00B21118">
        <w:t xml:space="preserve"> shall</w:t>
      </w:r>
      <w:r>
        <w:t xml:space="preserve"> </w:t>
      </w:r>
      <w:r w:rsidRPr="009C5153">
        <w:t>remove a</w:t>
      </w:r>
      <w:r>
        <w:t>ny</w:t>
      </w:r>
      <w:r w:rsidRPr="009C5153">
        <w:t xml:space="preserve"> record of </w:t>
      </w:r>
      <w:r>
        <w:t>such minor</w:t>
      </w:r>
      <w:r w:rsidRPr="009C5153">
        <w:t xml:space="preserve"> violation</w:t>
      </w:r>
      <w:r>
        <w:t>s</w:t>
      </w:r>
      <w:r w:rsidRPr="009C5153">
        <w:t xml:space="preserve"> that appear</w:t>
      </w:r>
      <w:r>
        <w:t xml:space="preserve"> on a county public index</w:t>
      </w:r>
      <w:r w:rsidRPr="009C5153">
        <w:t>.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12467A" w:rsidRPr="0012467A">
        <w:t>‘</w:t>
      </w:r>
      <w:r>
        <w:t>minor traffic violations</w:t>
      </w:r>
      <w:r w:rsidR="0012467A" w:rsidRPr="0012467A">
        <w:t>’</w:t>
      </w:r>
      <w:r>
        <w:t xml:space="preserve"> include violations of Section 56</w:t>
      </w:r>
      <w:r w:rsidR="0012467A">
        <w:noBreakHyphen/>
      </w:r>
      <w:r>
        <w:t>5</w:t>
      </w:r>
      <w:r w:rsidR="0012467A">
        <w:noBreakHyphen/>
      </w:r>
      <w:r>
        <w:t xml:space="preserve">1520(G)(1), (2), or (3).” 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D9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5153">
        <w:t>SECTION</w:t>
      </w:r>
      <w:r w:rsidRPr="009C5153">
        <w:tab/>
        <w:t>2.</w:t>
      </w:r>
      <w:r w:rsidRPr="009C5153">
        <w:tab/>
        <w:t xml:space="preserve">All county clerks of court are directed to remove all records of </w:t>
      </w:r>
      <w:r>
        <w:t>minor traffic violations, as defined in Section 30</w:t>
      </w:r>
      <w:r w:rsidR="0012467A">
        <w:noBreakHyphen/>
      </w:r>
      <w:r>
        <w:t>9</w:t>
      </w:r>
      <w:r w:rsidR="0012467A">
        <w:noBreakHyphen/>
      </w:r>
      <w:r>
        <w:t>37, from</w:t>
      </w:r>
      <w:r w:rsidRPr="009C5153">
        <w:t xml:space="preserve"> the public indexes of their respective counties. These records must be removed within six months after the effective date of this act</w:t>
      </w:r>
      <w:r w:rsidR="006E4132">
        <w:t>.</w:t>
      </w: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3526">
        <w:t>3</w:t>
      </w:r>
      <w:r>
        <w:t>.</w:t>
      </w:r>
      <w:r>
        <w:tab/>
        <w:t>This act takes effect upon approval by the Governor.</w:t>
      </w:r>
    </w:p>
    <w:p w:rsidR="009A375E" w:rsidRDefault="001246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A3D" w:rsidRDefault="00CB0A3D" w:rsidP="00CB0A3D">
      <w:pPr>
        <w:suppressAutoHyphens/>
      </w:pPr>
    </w:p>
    <w:sectPr w:rsidR="00CB0A3D" w:rsidSect="00CB0A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4D9" w:rsidRDefault="004954D9" w:rsidP="009F0C77">
      <w:r>
        <w:separator/>
      </w:r>
    </w:p>
  </w:endnote>
  <w:endnote w:type="continuationSeparator" w:id="0">
    <w:p w:rsidR="004954D9" w:rsidRDefault="004954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F11415-C80F-4E4F-9163-8D37DAFDAFE9}"/>
    <w:embedBold r:id="rId2" w:fontKey="{184D45C8-86D1-44C7-8C6B-48C56232E4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346AF4-44FD-49C4-913F-C493F87548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C09BE0-7FF4-43F8-B6C2-E91606873B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4978D5-3046-40A2-A3A4-7A4DF8A2DD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5E" w:rsidRPr="00CB0A3D" w:rsidRDefault="00CB0A3D" w:rsidP="00CB0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4D9" w:rsidRDefault="004954D9" w:rsidP="009F0C77">
      <w:r>
        <w:separator/>
      </w:r>
    </w:p>
  </w:footnote>
  <w:footnote w:type="continuationSeparator" w:id="0">
    <w:p w:rsidR="004954D9" w:rsidRDefault="004954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100WAB17"/>
    <w:docVar w:name="CoverBillType" w:val="b"/>
    <w:docVar w:name="DocPath" w:val="L:\Council\bills\AGM\19100WAB17.DOCX"/>
    <w:docVar w:name="dvBillNumber" w:val="38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954D9"/>
    <w:rsid w:val="000263D9"/>
    <w:rsid w:val="00026C9A"/>
    <w:rsid w:val="000965A1"/>
    <w:rsid w:val="000C487D"/>
    <w:rsid w:val="000E1785"/>
    <w:rsid w:val="000F39F2"/>
    <w:rsid w:val="001023A4"/>
    <w:rsid w:val="0010776B"/>
    <w:rsid w:val="0012467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DC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54D9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35DD"/>
    <w:rsid w:val="006E02F9"/>
    <w:rsid w:val="006E4132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375E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1118"/>
    <w:rsid w:val="00B26FA6"/>
    <w:rsid w:val="00B741CB"/>
    <w:rsid w:val="00B774DC"/>
    <w:rsid w:val="00B87AF8"/>
    <w:rsid w:val="00B934F3"/>
    <w:rsid w:val="00BB6347"/>
    <w:rsid w:val="00BD2134"/>
    <w:rsid w:val="00C03526"/>
    <w:rsid w:val="00C038D8"/>
    <w:rsid w:val="00C045DD"/>
    <w:rsid w:val="00C3136F"/>
    <w:rsid w:val="00C3483A"/>
    <w:rsid w:val="00C74E9D"/>
    <w:rsid w:val="00C82FD3"/>
    <w:rsid w:val="00CB0A3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23A25-7845-4655-9BAD-CB2C9D6F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1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A73B3-E9E4-4A77-86E7-0CEE51B2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209</Words>
  <Characters>1038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 Text of Previous Version (Feb. 8, 2017) - South Carolina Legislature Online</dc:title>
  <dc:subject/>
  <dc:creator>angiemorgan</dc:creator>
  <cp:keywords/>
  <dc:description/>
  <cp:lastModifiedBy>S Volk</cp:lastModifiedBy>
  <cp:revision>2</cp:revision>
  <cp:lastPrinted>2017-02-07T14:55:00Z</cp:lastPrinted>
  <dcterms:created xsi:type="dcterms:W3CDTF">2017-02-08T18:23:00Z</dcterms:created>
  <dcterms:modified xsi:type="dcterms:W3CDTF">2017-02-08T18:23:00Z</dcterms:modified>
</cp:coreProperties>
</file>