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6A" w:rsidRPr="0098046A" w:rsidRDefault="0098046A" w:rsidP="0098046A">
      <w:pPr>
        <w:tabs>
          <w:tab w:val="right" w:pos="5933"/>
        </w:tabs>
        <w:suppressAutoHyphens/>
      </w:pPr>
      <w:r>
        <w:tab/>
      </w:r>
      <w:r>
        <w:rPr>
          <w:b/>
          <w:sz w:val="36"/>
        </w:rPr>
        <w:t>H. 3902</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6A" w:rsidRDefault="0098046A" w:rsidP="00A5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05E86">
        <w:t>Regulations and Administrative Procedures Committee</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98046A" w:rsidRPr="0098046A" w:rsidRDefault="0098046A" w:rsidP="00980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46A" w:rsidRDefault="009804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8046A" w:rsidSect="009804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1CD9" w:rsidRDefault="00B51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0E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4677, PURSUANT TO THE PROVISIONS OF ARTICLE 1, CHAPTER 23, TITLE 1 OF THE 1976 CODE.</w:t>
      </w:r>
      <w:bookmarkEnd w:id="1"/>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4677, and submitted to the General Assembly pursuant to the provisions of Article 1, Chapter 23, Title 1 of the 1976 Code, are approved.</w:t>
      </w: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0E24">
        <w:t>2</w:t>
      </w:r>
      <w:r>
        <w:t>.</w:t>
      </w:r>
      <w:r>
        <w:tab/>
        <w:t>This joint resolution takes effect upon approval by the Governor.</w:t>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Regulation 65</w:t>
      </w:r>
      <w:r w:rsidRPr="005C35A7">
        <w:noBreakHyphen/>
        <w:t>3 governs procedures for Agency investigations based on complaints of unlawful conduct under the Human Affairs Law, but revisions are needed to shorten the duration of an investigation and to provide consistency in Agency responses to requests for information by parties to a matter. Additionally, a citation error needs correcting, and references to the agency’s subpoena powers should be clearer.</w:t>
      </w: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 xml:space="preserve">Notice of Drafting for the proposed amended regulation was published in the </w:t>
      </w:r>
      <w:r w:rsidRPr="005C35A7">
        <w:rPr>
          <w:i/>
          <w:iCs/>
        </w:rPr>
        <w:t xml:space="preserve">State Register </w:t>
      </w:r>
      <w:r w:rsidRPr="005C35A7">
        <w:t>on September 23, 2016.</w:t>
      </w:r>
    </w:p>
    <w:p w:rsidR="00485A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DA457E" w:rsidRDefault="00DA457E" w:rsidP="00DA457E">
      <w:pPr>
        <w:suppressAutoHyphens/>
      </w:pPr>
    </w:p>
    <w:sectPr w:rsidR="00DA457E" w:rsidSect="009804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27" w:rsidRDefault="00090E27" w:rsidP="009F0C77">
      <w:r>
        <w:separator/>
      </w:r>
    </w:p>
  </w:endnote>
  <w:endnote w:type="continuationSeparator" w:id="0">
    <w:p w:rsidR="00090E27" w:rsidRDefault="00090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0390A7-84DC-4B60-9315-744369FC9629}"/>
    <w:embedBold r:id="rId2" w:fontKey="{02BBD572-F939-4C31-8A20-08376F07990D}"/>
    <w:embedItalic r:id="rId3" w:fontKey="{5CFD8B2A-D69D-48C0-8E27-C754C7897DDD}"/>
  </w:font>
  <w:font w:name="Calibri">
    <w:panose1 w:val="020F0502020204030204"/>
    <w:charset w:val="00"/>
    <w:family w:val="swiss"/>
    <w:pitch w:val="variable"/>
    <w:sig w:usb0="E00002FF" w:usb1="4000ACFF" w:usb2="00000001" w:usb3="00000000" w:csb0="0000019F" w:csb1="00000000"/>
    <w:embedRegular r:id="rId4" w:fontKey="{E5501E7E-0EE6-44F8-A76F-C21AA79005C3}"/>
  </w:font>
  <w:font w:name="Segoe UI">
    <w:panose1 w:val="020B0502040204020203"/>
    <w:charset w:val="00"/>
    <w:family w:val="swiss"/>
    <w:pitch w:val="variable"/>
    <w:sig w:usb0="E10022FF" w:usb1="C000E47F" w:usb2="00000029" w:usb3="00000000" w:csb0="000001DF" w:csb1="00000000"/>
    <w:embedRegular r:id="rId5" w:fontKey="{636DFE1F-D1B0-4CDF-9157-AB04E5111E41}"/>
  </w:font>
  <w:font w:name="Cambria">
    <w:panose1 w:val="02040503050406030204"/>
    <w:charset w:val="00"/>
    <w:family w:val="roman"/>
    <w:pitch w:val="variable"/>
    <w:sig w:usb0="E00002FF" w:usb1="400004FF" w:usb2="00000000" w:usb3="00000000" w:csb0="0000019F" w:csb1="00000000"/>
    <w:embedRegular r:id="rId6" w:fontKey="{9C1381A1-5034-4BA4-826D-42EBC4B76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DC" w:rsidRPr="00B51CD9" w:rsidRDefault="00B51CD9" w:rsidP="00B51CD9">
    <w:pPr>
      <w:pStyle w:val="Footer"/>
      <w:tabs>
        <w:tab w:val="clear" w:pos="4680"/>
        <w:tab w:val="clear" w:pos="9360"/>
        <w:tab w:val="center" w:pos="2995"/>
      </w:tabs>
      <w:spacing w:before="120"/>
    </w:pPr>
    <w:r>
      <w:t>[3902</w:t>
    </w:r>
    <w:r w:rsidR="0098046A">
      <w:t>-</w:t>
    </w:r>
    <w:r w:rsidR="0098046A">
      <w:fldChar w:fldCharType="begin"/>
    </w:r>
    <w:r w:rsidR="0098046A">
      <w:instrText xml:space="preserve"> PAGE  \* MERGEFORMAT </w:instrText>
    </w:r>
    <w:r w:rsidR="0098046A">
      <w:fldChar w:fldCharType="separate"/>
    </w:r>
    <w:r w:rsidR="005C6E3A">
      <w:rPr>
        <w:noProof/>
      </w:rPr>
      <w:t>1</w:t>
    </w:r>
    <w:r w:rsidR="0098046A">
      <w:fldChar w:fldCharType="end"/>
    </w:r>
    <w:r w:rsidR="009804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6A" w:rsidRPr="00B51CD9" w:rsidRDefault="0098046A" w:rsidP="00B51CD9">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sidR="00DA45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27" w:rsidRDefault="00090E27" w:rsidP="009F0C77">
      <w:r>
        <w:separator/>
      </w:r>
    </w:p>
  </w:footnote>
  <w:footnote w:type="continuationSeparator" w:id="0">
    <w:p w:rsidR="00090E27" w:rsidRDefault="00090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9CZ17"/>
    <w:docVar w:name="CoverBillType" w:val="a"/>
    <w:docVar w:name="DocPath" w:val="L:\Council\bills\DBS\31389CZ17.DOCX"/>
    <w:docVar w:name="dvBillNumber" w:val="3902"/>
    <w:docVar w:name="dvBillNumberPrefix" w:val="H. "/>
    <w:docVar w:name="dvOriginalBody" w:val="House"/>
    <w:docVar w:name="dvSteno" w:val="DBS"/>
    <w:docVar w:name="NameofBody" w:val="h"/>
    <w:docVar w:name="vGroup2" w:val="Council"/>
  </w:docVars>
  <w:rsids>
    <w:rsidRoot w:val="00090E27"/>
    <w:rsid w:val="00011869"/>
    <w:rsid w:val="00015CD6"/>
    <w:rsid w:val="00090E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E24"/>
    <w:rsid w:val="003E5288"/>
    <w:rsid w:val="003F6D79"/>
    <w:rsid w:val="003F7AA5"/>
    <w:rsid w:val="0041760A"/>
    <w:rsid w:val="00417C01"/>
    <w:rsid w:val="004403BD"/>
    <w:rsid w:val="00461441"/>
    <w:rsid w:val="004809EE"/>
    <w:rsid w:val="00485ADC"/>
    <w:rsid w:val="004E7D54"/>
    <w:rsid w:val="005273C6"/>
    <w:rsid w:val="00530A69"/>
    <w:rsid w:val="00545593"/>
    <w:rsid w:val="00556EBF"/>
    <w:rsid w:val="00577C6C"/>
    <w:rsid w:val="005A62FE"/>
    <w:rsid w:val="005C2FE2"/>
    <w:rsid w:val="005C6E3A"/>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046A"/>
    <w:rsid w:val="009B44AF"/>
    <w:rsid w:val="009C6A0B"/>
    <w:rsid w:val="009F0C77"/>
    <w:rsid w:val="009F4DD1"/>
    <w:rsid w:val="00A02543"/>
    <w:rsid w:val="00A41684"/>
    <w:rsid w:val="00A55D29"/>
    <w:rsid w:val="00A64E80"/>
    <w:rsid w:val="00A72BCD"/>
    <w:rsid w:val="00A741D9"/>
    <w:rsid w:val="00A833AB"/>
    <w:rsid w:val="00A9741D"/>
    <w:rsid w:val="00AC34A2"/>
    <w:rsid w:val="00AD1C9A"/>
    <w:rsid w:val="00AD4B17"/>
    <w:rsid w:val="00AF4C3C"/>
    <w:rsid w:val="00B412D4"/>
    <w:rsid w:val="00B51CD9"/>
    <w:rsid w:val="00BE3C22"/>
    <w:rsid w:val="00C0345E"/>
    <w:rsid w:val="00C31C95"/>
    <w:rsid w:val="00C3483A"/>
    <w:rsid w:val="00C74E9D"/>
    <w:rsid w:val="00C826DD"/>
    <w:rsid w:val="00C82FD3"/>
    <w:rsid w:val="00C92819"/>
    <w:rsid w:val="00CC6B7B"/>
    <w:rsid w:val="00CD2089"/>
    <w:rsid w:val="00D73A67"/>
    <w:rsid w:val="00D970A9"/>
    <w:rsid w:val="00DA457E"/>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4B7D4-577D-4A04-9F91-9B22E82C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2E173-C797-4B9B-BACD-0B38BC2A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E65DB556.dotm</Template>
  <TotalTime>0</TotalTime>
  <Pages>3</Pages>
  <Words>226</Words>
  <Characters>1252</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3902 Text of Previous Version (Mar. 7, 2017) - South Carolina Legislature Online</dc:title>
  <dc:creator>DeirdreBrevardSmith</dc:creator>
  <cp:lastModifiedBy>Lauren Hicks</cp:lastModifiedBy>
  <cp:revision>2</cp:revision>
  <cp:lastPrinted>2017-02-21T21:05:00Z</cp:lastPrinted>
  <dcterms:created xsi:type="dcterms:W3CDTF">2017-03-07T23:36:00Z</dcterms:created>
  <dcterms:modified xsi:type="dcterms:W3CDTF">2017-03-07T23:36:00Z</dcterms:modified>
</cp:coreProperties>
</file>