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819B4" w:rsidRP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Pr="007819B4" w:rsidRDefault="007819B4" w:rsidP="007819B4">
      <w:pPr>
        <w:tabs>
          <w:tab w:val="right" w:pos="5933"/>
        </w:tabs>
        <w:suppressAutoHyphens/>
      </w:pPr>
      <w:r>
        <w:tab/>
      </w:r>
      <w:r>
        <w:rPr>
          <w:b/>
          <w:sz w:val="36"/>
        </w:rPr>
        <w:t>H. 3927</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Default="007819B4" w:rsidP="0078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Herbkersman, J.E. Smith, Bernstein, G.M. Smith and Weeks</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Default="007819B4" w:rsidP="003266CB">
      <w:pPr>
        <w:tabs>
          <w:tab w:val="right" w:pos="5933"/>
        </w:tabs>
        <w:suppressAutoHyphens/>
      </w:pPr>
      <w:r>
        <w:t>S. Printed 3/22/17--H.</w:t>
      </w:r>
      <w:r w:rsidR="003266CB">
        <w:tab/>
        <w:t>[SEC 3/23/17 5:07 PM]</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7819B4" w:rsidRPr="007819B4" w:rsidRDefault="007819B4" w:rsidP="0078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Pr="007819B4" w:rsidRDefault="007819B4" w:rsidP="0078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3927) to amend Section 41</w:t>
      </w:r>
      <w:r>
        <w:noBreakHyphen/>
        <w:t>43</w:t>
      </w:r>
      <w:r>
        <w:noBreakHyphen/>
        <w:t>100, as amended, Code of Laws of South Carolina, 1976, relating to the requirement that the State Fiscal Accountability Authority approve interest, etc., respectfully</w:t>
      </w:r>
    </w:p>
    <w:p w:rsidR="007819B4" w:rsidRPr="007819B4" w:rsidRDefault="007819B4" w:rsidP="0078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7819B4" w:rsidRPr="007819B4" w:rsidRDefault="007819B4" w:rsidP="0078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Pr="007819B4" w:rsidRDefault="007819B4" w:rsidP="0078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819B4" w:rsidRPr="00FE52F0" w:rsidRDefault="007819B4" w:rsidP="007819B4">
      <w:pPr>
        <w:rPr>
          <w:b/>
        </w:rPr>
      </w:pPr>
      <w:r w:rsidRPr="00FE52F0">
        <w:rPr>
          <w:b/>
        </w:rPr>
        <w:t>Explanation of Fiscal Impact</w:t>
      </w:r>
    </w:p>
    <w:p w:rsidR="007819B4" w:rsidRPr="00FE52F0" w:rsidRDefault="007819B4" w:rsidP="007819B4">
      <w:r w:rsidRPr="00FE52F0">
        <w:rPr>
          <w:b/>
        </w:rPr>
        <w:t>State Expenditure</w:t>
      </w:r>
    </w:p>
    <w:p w:rsidR="007819B4" w:rsidRPr="00FE52F0" w:rsidRDefault="007819B4" w:rsidP="007819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E52F0">
        <w:rPr>
          <w:sz w:val="22"/>
        </w:rPr>
        <w:t xml:space="preserve">This bill changes the entity that must approve bonds issued by the Jobs-Economic Development Authority (JEDA) to provide funds for its programs. The bill requires approval by the Coordinating Council for Economic Development instead of the State Fiscal Accountability Authority. The bill also eliminates provisions requiring approval of interest rates on bonds JEDA issues for its programs and on behalf of local government projects. </w:t>
      </w:r>
    </w:p>
    <w:p w:rsidR="007819B4" w:rsidRPr="00FE52F0" w:rsidRDefault="007819B4" w:rsidP="007819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E52F0">
        <w:rPr>
          <w:b/>
          <w:sz w:val="22"/>
        </w:rPr>
        <w:t xml:space="preserve">State Fiscal Accountability Authority. </w:t>
      </w:r>
      <w:r w:rsidRPr="00FE52F0">
        <w:rPr>
          <w:sz w:val="22"/>
        </w:rPr>
        <w:t xml:space="preserve">The department indicates this bill will have no expenditure impact to the </w:t>
      </w:r>
      <w:r>
        <w:rPr>
          <w:sz w:val="22"/>
        </w:rPr>
        <w:t>g</w:t>
      </w:r>
      <w:r w:rsidRPr="00FE52F0">
        <w:rPr>
          <w:sz w:val="22"/>
        </w:rPr>
        <w:t xml:space="preserve">eneral </w:t>
      </w:r>
      <w:r>
        <w:rPr>
          <w:sz w:val="22"/>
        </w:rPr>
        <w:t>f</w:t>
      </w:r>
      <w:r w:rsidRPr="00FE52F0">
        <w:rPr>
          <w:sz w:val="22"/>
        </w:rPr>
        <w:t xml:space="preserve">und, </w:t>
      </w:r>
      <w:r>
        <w:rPr>
          <w:sz w:val="22"/>
        </w:rPr>
        <w:t>o</w:t>
      </w:r>
      <w:r w:rsidRPr="00FE52F0">
        <w:rPr>
          <w:sz w:val="22"/>
        </w:rPr>
        <w:t xml:space="preserve">ther </w:t>
      </w:r>
      <w:r>
        <w:rPr>
          <w:sz w:val="22"/>
        </w:rPr>
        <w:t>f</w:t>
      </w:r>
      <w:r w:rsidRPr="00FE52F0">
        <w:rPr>
          <w:sz w:val="22"/>
        </w:rPr>
        <w:t xml:space="preserve">unds, or </w:t>
      </w:r>
      <w:r>
        <w:rPr>
          <w:sz w:val="22"/>
        </w:rPr>
        <w:t>f</w:t>
      </w:r>
      <w:r w:rsidRPr="00FE52F0">
        <w:rPr>
          <w:sz w:val="22"/>
        </w:rPr>
        <w:t xml:space="preserve">ederal </w:t>
      </w:r>
      <w:r>
        <w:rPr>
          <w:sz w:val="22"/>
        </w:rPr>
        <w:t>f</w:t>
      </w:r>
      <w:r w:rsidRPr="00FE52F0">
        <w:rPr>
          <w:sz w:val="22"/>
        </w:rPr>
        <w:t xml:space="preserve">unds. The bill removes the authority for the five-member board to approve JEDA transactions, and will not have any expenditure impact on the agency. </w:t>
      </w:r>
    </w:p>
    <w:p w:rsidR="007819B4" w:rsidRPr="00FE52F0" w:rsidRDefault="007819B4" w:rsidP="007819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E52F0">
        <w:rPr>
          <w:b/>
          <w:sz w:val="22"/>
        </w:rPr>
        <w:lastRenderedPageBreak/>
        <w:t xml:space="preserve">Jobs-Economic Development Authority. </w:t>
      </w:r>
      <w:r w:rsidRPr="00FE52F0">
        <w:rPr>
          <w:sz w:val="22"/>
        </w:rPr>
        <w:t xml:space="preserve">The change in the bond approval process will have no financial impact on the authority. Therefore, there will be no expenditure impact to the </w:t>
      </w:r>
      <w:r>
        <w:rPr>
          <w:sz w:val="22"/>
        </w:rPr>
        <w:t>g</w:t>
      </w:r>
      <w:r w:rsidRPr="00FE52F0">
        <w:rPr>
          <w:sz w:val="22"/>
        </w:rPr>
        <w:t xml:space="preserve">eneral </w:t>
      </w:r>
      <w:r>
        <w:rPr>
          <w:sz w:val="22"/>
        </w:rPr>
        <w:t>f</w:t>
      </w:r>
      <w:r w:rsidRPr="00FE52F0">
        <w:rPr>
          <w:sz w:val="22"/>
        </w:rPr>
        <w:t xml:space="preserve">und, </w:t>
      </w:r>
      <w:r>
        <w:rPr>
          <w:sz w:val="22"/>
        </w:rPr>
        <w:t>o</w:t>
      </w:r>
      <w:r w:rsidRPr="00FE52F0">
        <w:rPr>
          <w:sz w:val="22"/>
        </w:rPr>
        <w:t xml:space="preserve">ther </w:t>
      </w:r>
      <w:r>
        <w:rPr>
          <w:sz w:val="22"/>
        </w:rPr>
        <w:t>f</w:t>
      </w:r>
      <w:r w:rsidRPr="00FE52F0">
        <w:rPr>
          <w:sz w:val="22"/>
        </w:rPr>
        <w:t xml:space="preserve">unds, or </w:t>
      </w:r>
      <w:r>
        <w:rPr>
          <w:sz w:val="22"/>
        </w:rPr>
        <w:t>f</w:t>
      </w:r>
      <w:r w:rsidRPr="00FE52F0">
        <w:rPr>
          <w:sz w:val="22"/>
        </w:rPr>
        <w:t xml:space="preserve">ederal </w:t>
      </w:r>
      <w:r>
        <w:rPr>
          <w:sz w:val="22"/>
        </w:rPr>
        <w:t>f</w:t>
      </w:r>
      <w:r w:rsidRPr="00FE52F0">
        <w:rPr>
          <w:sz w:val="22"/>
        </w:rPr>
        <w:t xml:space="preserve">unds. </w:t>
      </w:r>
    </w:p>
    <w:p w:rsidR="007819B4" w:rsidRPr="00FE52F0" w:rsidRDefault="007819B4" w:rsidP="007819B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FE52F0">
        <w:rPr>
          <w:b/>
          <w:sz w:val="22"/>
        </w:rPr>
        <w:t xml:space="preserve">Department of Commerce. </w:t>
      </w:r>
      <w:r w:rsidRPr="00FE52F0">
        <w:rPr>
          <w:sz w:val="22"/>
        </w:rPr>
        <w:t xml:space="preserve">The department indicates that any additional workload related to SCCCED’s role in approving bond issuances and sale is not expected to require additional staffing or incur additional costs. Therefore, there will be no expenditure impact to the </w:t>
      </w:r>
      <w:r>
        <w:rPr>
          <w:sz w:val="22"/>
        </w:rPr>
        <w:t>g</w:t>
      </w:r>
      <w:r w:rsidRPr="00FE52F0">
        <w:rPr>
          <w:sz w:val="22"/>
        </w:rPr>
        <w:t xml:space="preserve">eneral </w:t>
      </w:r>
      <w:r>
        <w:rPr>
          <w:sz w:val="22"/>
        </w:rPr>
        <w:t>f</w:t>
      </w:r>
      <w:r w:rsidRPr="00FE52F0">
        <w:rPr>
          <w:sz w:val="22"/>
        </w:rPr>
        <w:t xml:space="preserve">und, </w:t>
      </w:r>
      <w:r>
        <w:rPr>
          <w:sz w:val="22"/>
        </w:rPr>
        <w:t>f</w:t>
      </w:r>
      <w:r w:rsidRPr="00FE52F0">
        <w:rPr>
          <w:sz w:val="22"/>
        </w:rPr>
        <w:t xml:space="preserve">ederal </w:t>
      </w:r>
      <w:r>
        <w:rPr>
          <w:sz w:val="22"/>
        </w:rPr>
        <w:t>f</w:t>
      </w:r>
      <w:r w:rsidRPr="00FE52F0">
        <w:rPr>
          <w:sz w:val="22"/>
        </w:rPr>
        <w:t xml:space="preserve">unds, or </w:t>
      </w:r>
      <w:r>
        <w:rPr>
          <w:sz w:val="22"/>
        </w:rPr>
        <w:t>o</w:t>
      </w:r>
      <w:r w:rsidRPr="00FE52F0">
        <w:rPr>
          <w:sz w:val="22"/>
        </w:rPr>
        <w:t xml:space="preserve">ther </w:t>
      </w:r>
      <w:r>
        <w:rPr>
          <w:sz w:val="22"/>
        </w:rPr>
        <w:t>f</w:t>
      </w:r>
      <w:r w:rsidRPr="00FE52F0">
        <w:rPr>
          <w:sz w:val="22"/>
        </w:rPr>
        <w:t xml:space="preserve">unds. </w:t>
      </w:r>
    </w:p>
    <w:p w:rsidR="007819B4" w:rsidRPr="00FE52F0" w:rsidRDefault="007819B4" w:rsidP="007819B4">
      <w:pPr>
        <w:rPr>
          <w:szCs w:val="22"/>
        </w:rPr>
      </w:pP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819B4" w:rsidRP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9B4" w:rsidRDefault="007819B4"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19B4" w:rsidSect="007819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59FC" w:rsidRDefault="007359FC"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0E9" w:rsidRDefault="005910E9" w:rsidP="0059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69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Pr="00FF16A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16A1">
        <w:t>TO AMEND SECTION 41</w:t>
      </w:r>
      <w:r w:rsidR="002A38E1">
        <w:noBreakHyphen/>
      </w:r>
      <w:r w:rsidRPr="00FF16A1">
        <w:t>43</w:t>
      </w:r>
      <w:r w:rsidR="002A38E1">
        <w:noBreakHyphen/>
      </w:r>
      <w:r w:rsidRPr="00FF16A1">
        <w:t xml:space="preserve">100, AS AMENDED, CODE OF LAWS OF SOUTH CAROLINA, 1976, RELATING </w:t>
      </w:r>
      <w:r>
        <w:t>TO THE REQUIREMENT THAT THE STATE FISCAL ACCOUNTABILITY AUTHORITY APPROVE INTEREST RATES ON BONDS ISSUED TO FINANCE INDUSTRIAL DEVELOPMENT PROJECTS UNDER THE SOUTH CAROLINA JOBS</w:t>
      </w:r>
      <w:r w:rsidR="002A38E1">
        <w:noBreakHyphen/>
      </w:r>
      <w:r>
        <w:t xml:space="preserve">ECONOMIC DEVELOPMENT FUND ACT, SO AS TO DELETE THE REQUIREMENT AND TO SPECIFY APPROVAL OF THESE INTEREST RATES BY THE SOUTH CAROLINA COORDINATING COUNCIL FOR ECONOMIC DEVELOPMENT IS NOT REQUIRED; </w:t>
      </w:r>
      <w:r w:rsidRPr="00711721">
        <w:t>AND TO AMEND SECTION 41</w:t>
      </w:r>
      <w:r w:rsidR="002A38E1">
        <w:noBreakHyphen/>
      </w:r>
      <w:r w:rsidRPr="00711721">
        <w:t>43</w:t>
      </w:r>
      <w:r w:rsidR="002A38E1">
        <w:noBreakHyphen/>
      </w:r>
      <w:r w:rsidRPr="00711721">
        <w:t>110, AS AMENDED, RELATING TO THE POWER OF THE AUTHORITY TO ISSUE CERTAIN BONDS, SO AS TO MAKE CONFORMING AND RELATED CHANGES.</w:t>
      </w:r>
      <w:r>
        <w:rPr>
          <w:color w:val="000000"/>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69F0" w:rsidRDefault="00BB6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69F0" w:rsidRDefault="00BB6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Pr="00FF16A1" w:rsidRDefault="00BB69F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65A0" w:rsidRPr="00FF16A1">
        <w:t>Section 41</w:t>
      </w:r>
      <w:r w:rsidR="002A38E1">
        <w:noBreakHyphen/>
      </w:r>
      <w:r w:rsidR="00E965A0" w:rsidRPr="00FF16A1">
        <w:t>43</w:t>
      </w:r>
      <w:r w:rsidR="002A38E1">
        <w:noBreakHyphen/>
      </w:r>
      <w:r w:rsidR="00E965A0" w:rsidRPr="00FF16A1">
        <w:t>100 of the 1976 Code, as last amended by Act 121 of 2014, is further amended to read:</w:t>
      </w:r>
    </w:p>
    <w:p w:rsidR="00E965A0" w:rsidRPr="00FF16A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Pr="0071172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2A38E1">
        <w:noBreakHyphen/>
      </w:r>
      <w:r w:rsidR="00051A92">
        <w:t>4</w:t>
      </w:r>
      <w:r>
        <w:t>3</w:t>
      </w:r>
      <w:r w:rsidR="002A38E1">
        <w:noBreakHyphen/>
      </w:r>
      <w:r>
        <w:t>100.</w:t>
      </w:r>
      <w:r>
        <w:tab/>
      </w:r>
      <w:r w:rsidRPr="00996CC1">
        <w:t>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upon receipt of a certified resolution by the county or municipality in which the project, as defined in Chapter 29, Title 4, is or will be located, containing the findings pursuant to Section 4</w:t>
      </w:r>
      <w:r w:rsidR="002A38E1">
        <w:noBreakHyphen/>
      </w:r>
      <w:r w:rsidRPr="00996CC1">
        <w:t>29</w:t>
      </w:r>
      <w:r w:rsidR="002A38E1">
        <w:noBreakHyphen/>
      </w:r>
      <w:r w:rsidRPr="00996CC1">
        <w:t xml:space="preserve">60 and evidence of a public hearing held not less than fifteen days after publication of notice in a newspaper of general circulation in the county in which the project is or will be </w:t>
      </w:r>
      <w:r w:rsidRPr="00996CC1">
        <w:lastRenderedPageBreak/>
        <w:t xml:space="preserve">located. The authority may combine for the purposes of a single offering bonds to finance more than one project. The interest rate of bonds issued pursuant to this section is </w:t>
      </w:r>
      <w:r>
        <w:rPr>
          <w:u w:val="single"/>
        </w:rPr>
        <w:t>not</w:t>
      </w:r>
      <w:r>
        <w:t xml:space="preserve"> </w:t>
      </w:r>
      <w:r w:rsidRPr="00996CC1">
        <w:t xml:space="preserve">subject to approval by the </w:t>
      </w:r>
      <w:r w:rsidRPr="00711721">
        <w:rPr>
          <w:strike/>
        </w:rPr>
        <w:t>State Fiscal Accountability Authority</w:t>
      </w:r>
      <w:r>
        <w:t xml:space="preserve"> </w:t>
      </w:r>
      <w:r>
        <w:rPr>
          <w:u w:val="single"/>
        </w:rPr>
        <w:t>South Carolina Coordinating Council for Economic Development</w:t>
      </w:r>
      <w:r w:rsidRPr="00996CC1">
        <w:t>.</w:t>
      </w:r>
      <w:r>
        <w:t>”</w:t>
      </w:r>
    </w:p>
    <w:p w:rsidR="00E965A0" w:rsidRPr="00FF16A1"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F16A1">
        <w:t>2.</w:t>
      </w:r>
      <w:r>
        <w:tab/>
      </w:r>
      <w:r w:rsidRPr="00FF16A1">
        <w:t>Section 41</w:t>
      </w:r>
      <w:r w:rsidR="002A38E1">
        <w:noBreakHyphen/>
      </w:r>
      <w:r w:rsidRPr="00FF16A1">
        <w:t>43</w:t>
      </w:r>
      <w:r w:rsidR="002A38E1">
        <w:noBreakHyphen/>
      </w:r>
      <w:r w:rsidRPr="00FF16A1">
        <w:t>110(A) of the 1976 Code</w:t>
      </w:r>
      <w:r w:rsidR="00051A92">
        <w:t xml:space="preserve">, as last amended by Act </w:t>
      </w:r>
      <w:r>
        <w:t>12</w:t>
      </w:r>
      <w:r w:rsidR="00051A92">
        <w:t>1</w:t>
      </w:r>
      <w:r>
        <w:t xml:space="preserve"> of 2014, is further amended to read:</w:t>
      </w: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96CC1">
        <w:t xml:space="preserve">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that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approval by the </w:t>
      </w:r>
      <w:r w:rsidRPr="00711721">
        <w:rPr>
          <w:strike/>
        </w:rPr>
        <w:t>State Fiscal Accountability Authority</w:t>
      </w:r>
      <w:r w:rsidRPr="00996CC1">
        <w:t xml:space="preserve"> </w:t>
      </w:r>
      <w:r>
        <w:rPr>
          <w:u w:val="single"/>
        </w:rPr>
        <w:t>South Carolina Coordinating Council for Economic Development</w:t>
      </w:r>
      <w:r>
        <w:t xml:space="preserve"> </w:t>
      </w:r>
      <w:r w:rsidRPr="00996CC1">
        <w:t>as to their issuance and sale,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w:t>
      </w:r>
      <w:r>
        <w:t xml:space="preserve"> </w:t>
      </w:r>
      <w:r>
        <w:rPr>
          <w:u w:val="single"/>
        </w:rPr>
        <w:t>not</w:t>
      </w:r>
      <w:r w:rsidRPr="00996CC1">
        <w:t xml:space="preserve"> subject to approval by the </w:t>
      </w:r>
      <w:r w:rsidRPr="00711721">
        <w:rPr>
          <w:strike/>
        </w:rPr>
        <w:t>State Fiscal Accountability Authority</w:t>
      </w:r>
      <w:r>
        <w:t xml:space="preserve"> </w:t>
      </w:r>
      <w:r>
        <w:rPr>
          <w:u w:val="single"/>
        </w:rPr>
        <w:t>South Carolina Coordinating Council for Economic Development</w:t>
      </w:r>
      <w:r w:rsidRPr="00996CC1">
        <w:t>.</w:t>
      </w:r>
      <w:r>
        <w:t>”</w:t>
      </w:r>
    </w:p>
    <w:p w:rsidR="00E965A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9F0" w:rsidRDefault="00E965A0" w:rsidP="00E96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C7E52" w:rsidRDefault="002A38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668" w:rsidRDefault="00112668" w:rsidP="00112668">
      <w:pPr>
        <w:suppressAutoHyphens/>
      </w:pPr>
    </w:p>
    <w:sectPr w:rsidR="00112668" w:rsidSect="007819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9F0" w:rsidRDefault="00BB69F0" w:rsidP="009F0C77">
      <w:r>
        <w:separator/>
      </w:r>
    </w:p>
  </w:endnote>
  <w:endnote w:type="continuationSeparator" w:id="0">
    <w:p w:rsidR="00BB69F0" w:rsidRDefault="00BB6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551C9F-AEC6-497D-BD16-9F7626197C9A}"/>
    <w:embedBold r:id="rId2" w:fontKey="{F54882FF-4AFD-4B44-91AF-7D15AB659872}"/>
  </w:font>
  <w:font w:name="Calibri">
    <w:panose1 w:val="020F0502020204030204"/>
    <w:charset w:val="00"/>
    <w:family w:val="swiss"/>
    <w:pitch w:val="variable"/>
    <w:sig w:usb0="E00002FF" w:usb1="4000ACFF" w:usb2="00000001" w:usb3="00000000" w:csb0="0000019F" w:csb1="00000000"/>
    <w:embedRegular r:id="rId3" w:fontKey="{0C2546A8-6B05-4868-A170-2232EFFBC085}"/>
    <w:embedBold r:id="rId4" w:fontKey="{8F9A42CC-1180-443C-A513-3D3E8B3A943E}"/>
  </w:font>
  <w:font w:name="Segoe UI">
    <w:panose1 w:val="020B0502040204020203"/>
    <w:charset w:val="00"/>
    <w:family w:val="swiss"/>
    <w:pitch w:val="variable"/>
    <w:sig w:usb0="E10022FF" w:usb1="C000E47F" w:usb2="00000029" w:usb3="00000000" w:csb0="000001DF" w:csb1="00000000"/>
    <w:embedRegular r:id="rId5" w:fontKey="{C474165D-8398-4EA9-88C1-909D471FE3E2}"/>
  </w:font>
  <w:font w:name="Cambria">
    <w:panose1 w:val="02040503050406030204"/>
    <w:charset w:val="00"/>
    <w:family w:val="roman"/>
    <w:pitch w:val="variable"/>
    <w:sig w:usb0="E00002FF" w:usb1="400004FF" w:usb2="00000000" w:usb3="00000000" w:csb0="0000019F" w:csb1="00000000"/>
    <w:embedRegular r:id="rId6" w:fontKey="{B8A34190-65B7-4806-A9DF-A850CB218B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E52" w:rsidRPr="007359FC" w:rsidRDefault="007359FC" w:rsidP="007359FC">
    <w:pPr>
      <w:pStyle w:val="Footer"/>
      <w:tabs>
        <w:tab w:val="clear" w:pos="4680"/>
        <w:tab w:val="clear" w:pos="9360"/>
        <w:tab w:val="center" w:pos="2995"/>
      </w:tabs>
      <w:spacing w:before="120"/>
    </w:pPr>
    <w:r>
      <w:t>[3927</w:t>
    </w:r>
    <w:r w:rsidR="007819B4">
      <w:t>-</w:t>
    </w:r>
    <w:r w:rsidR="007819B4">
      <w:fldChar w:fldCharType="begin"/>
    </w:r>
    <w:r w:rsidR="007819B4">
      <w:instrText xml:space="preserve"> PAGE  \* MERGEFORMAT </w:instrText>
    </w:r>
    <w:r w:rsidR="007819B4">
      <w:fldChar w:fldCharType="separate"/>
    </w:r>
    <w:r w:rsidR="00112668">
      <w:rPr>
        <w:noProof/>
      </w:rPr>
      <w:t>2</w:t>
    </w:r>
    <w:r w:rsidR="007819B4">
      <w:fldChar w:fldCharType="end"/>
    </w:r>
    <w:r w:rsidR="007819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9B4" w:rsidRPr="007359FC" w:rsidRDefault="007819B4" w:rsidP="007359FC">
    <w:pPr>
      <w:pStyle w:val="Footer"/>
      <w:tabs>
        <w:tab w:val="clear" w:pos="4680"/>
        <w:tab w:val="clear" w:pos="9360"/>
        <w:tab w:val="center" w:pos="2995"/>
      </w:tabs>
      <w:spacing w:before="120"/>
    </w:pPr>
    <w:r>
      <w:t>[3927]</w:t>
    </w:r>
    <w:r>
      <w:tab/>
    </w:r>
    <w:r>
      <w:fldChar w:fldCharType="begin"/>
    </w:r>
    <w:r>
      <w:instrText xml:space="preserve"> PAGE  \* MERGEFORMAT </w:instrText>
    </w:r>
    <w:r>
      <w:fldChar w:fldCharType="separate"/>
    </w:r>
    <w:r w:rsidR="001126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9F0" w:rsidRDefault="00BB69F0" w:rsidP="009F0C77">
      <w:r>
        <w:separator/>
      </w:r>
    </w:p>
  </w:footnote>
  <w:footnote w:type="continuationSeparator" w:id="0">
    <w:p w:rsidR="00BB69F0" w:rsidRDefault="00BB6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6WAB17"/>
    <w:docVar w:name="CoverBillType" w:val="b"/>
    <w:docVar w:name="DocPath" w:val="L:\Council\bills\AGM\19136WAB17.DOCX"/>
    <w:docVar w:name="dvBillNumber" w:val="3927"/>
    <w:docVar w:name="dvBillNumberPrefix" w:val="H. "/>
    <w:docVar w:name="dvOriginalBody" w:val="House"/>
    <w:docVar w:name="dvSteno" w:val="AGM"/>
    <w:docVar w:name="NameofBody" w:val="h"/>
    <w:docVar w:name="vGroup2" w:val="Council"/>
  </w:docVars>
  <w:rsids>
    <w:rsidRoot w:val="00BB69F0"/>
    <w:rsid w:val="00011869"/>
    <w:rsid w:val="00015CD6"/>
    <w:rsid w:val="00051A92"/>
    <w:rsid w:val="000E0100"/>
    <w:rsid w:val="000E1785"/>
    <w:rsid w:val="000F40FA"/>
    <w:rsid w:val="001035F1"/>
    <w:rsid w:val="0010776B"/>
    <w:rsid w:val="0011266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38E1"/>
    <w:rsid w:val="002E5912"/>
    <w:rsid w:val="00301B21"/>
    <w:rsid w:val="00325348"/>
    <w:rsid w:val="003266CB"/>
    <w:rsid w:val="0032732C"/>
    <w:rsid w:val="00336AD0"/>
    <w:rsid w:val="0037079A"/>
    <w:rsid w:val="003C4DAB"/>
    <w:rsid w:val="003C7E52"/>
    <w:rsid w:val="003D01E8"/>
    <w:rsid w:val="003E5288"/>
    <w:rsid w:val="003F6D79"/>
    <w:rsid w:val="0041760A"/>
    <w:rsid w:val="00417C01"/>
    <w:rsid w:val="004403BD"/>
    <w:rsid w:val="004414CE"/>
    <w:rsid w:val="00461441"/>
    <w:rsid w:val="004809EE"/>
    <w:rsid w:val="004E7D54"/>
    <w:rsid w:val="005273C6"/>
    <w:rsid w:val="00530A69"/>
    <w:rsid w:val="00545593"/>
    <w:rsid w:val="00556EBF"/>
    <w:rsid w:val="00577C6C"/>
    <w:rsid w:val="005910E9"/>
    <w:rsid w:val="005A62FE"/>
    <w:rsid w:val="005C2FE2"/>
    <w:rsid w:val="005E2BC9"/>
    <w:rsid w:val="00605102"/>
    <w:rsid w:val="006215AA"/>
    <w:rsid w:val="0064040A"/>
    <w:rsid w:val="006913C9"/>
    <w:rsid w:val="006914AF"/>
    <w:rsid w:val="0069470D"/>
    <w:rsid w:val="006D58AA"/>
    <w:rsid w:val="00734F00"/>
    <w:rsid w:val="007359FC"/>
    <w:rsid w:val="007819B4"/>
    <w:rsid w:val="007A70AE"/>
    <w:rsid w:val="008362E8"/>
    <w:rsid w:val="0085786E"/>
    <w:rsid w:val="008A1768"/>
    <w:rsid w:val="008A489F"/>
    <w:rsid w:val="008F0F33"/>
    <w:rsid w:val="008F4429"/>
    <w:rsid w:val="0094021A"/>
    <w:rsid w:val="009B44AF"/>
    <w:rsid w:val="009C2794"/>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9F0"/>
    <w:rsid w:val="00BE3C22"/>
    <w:rsid w:val="00C0345E"/>
    <w:rsid w:val="00C31C95"/>
    <w:rsid w:val="00C3483A"/>
    <w:rsid w:val="00C737E3"/>
    <w:rsid w:val="00C74E9D"/>
    <w:rsid w:val="00C826DD"/>
    <w:rsid w:val="00C82FD3"/>
    <w:rsid w:val="00C92819"/>
    <w:rsid w:val="00CC6B7B"/>
    <w:rsid w:val="00CD2089"/>
    <w:rsid w:val="00D73A67"/>
    <w:rsid w:val="00D970A9"/>
    <w:rsid w:val="00DF3845"/>
    <w:rsid w:val="00E41911"/>
    <w:rsid w:val="00E44B57"/>
    <w:rsid w:val="00E92EEF"/>
    <w:rsid w:val="00E965A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17A183-B9A9-4494-BA7E-23E125218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1A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A92"/>
    <w:rPr>
      <w:rFonts w:ascii="Segoe UI" w:eastAsia="Times New Roman" w:hAnsi="Segoe UI" w:cs="Segoe UI"/>
      <w:sz w:val="18"/>
      <w:szCs w:val="18"/>
    </w:rPr>
  </w:style>
  <w:style w:type="paragraph" w:styleId="NoSpacing">
    <w:name w:val="No Spacing"/>
    <w:uiPriority w:val="1"/>
    <w:qFormat/>
    <w:rsid w:val="007819B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FB2FA-8D42-4F40-9849-8600C0592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427803DD.dotm</Template>
  <TotalTime>0</TotalTime>
  <Pages>5</Pages>
  <Words>1022</Words>
  <Characters>5288</Characters>
  <Application>Microsoft Office Word</Application>
  <DocSecurity>0</DocSecurity>
  <Lines>144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3927 Text of Previous Version (Mar. 23, 2017) - South Carolina Legislature Online</dc:title>
  <dc:creator>angiemorgan</dc:creator>
  <cp:lastModifiedBy>Lavarres Lynch</cp:lastModifiedBy>
  <cp:revision>2</cp:revision>
  <cp:lastPrinted>2017-03-07T14:33:00Z</cp:lastPrinted>
  <dcterms:created xsi:type="dcterms:W3CDTF">2017-03-23T21:08:00Z</dcterms:created>
  <dcterms:modified xsi:type="dcterms:W3CDTF">2017-03-23T21:08:00Z</dcterms:modified>
</cp:coreProperties>
</file>