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5"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Pr="002C24CE" w:rsidRDefault="002C24CE" w:rsidP="002C24CE">
      <w:pPr>
        <w:tabs>
          <w:tab w:val="right" w:pos="5933"/>
        </w:tabs>
        <w:suppressAutoHyphens/>
      </w:pPr>
      <w:r>
        <w:tab/>
      </w:r>
      <w:r>
        <w:rPr>
          <w:b/>
          <w:sz w:val="36"/>
        </w:rPr>
        <w:t>H. 4487</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Ridgeway, Dillard, Huggins, W. Newton and Ott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Default="002C24CE" w:rsidP="006122A9">
      <w:pPr>
        <w:tabs>
          <w:tab w:val="right" w:pos="5933"/>
        </w:tabs>
        <w:suppressAutoHyphens/>
      </w:pPr>
      <w:r>
        <w:t>S. Printed 4/19/18--S.</w:t>
      </w:r>
      <w:r w:rsidR="006122A9">
        <w:tab/>
        <w:t>[SEC 4/20/18 12:43 PM]</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4487) </w:t>
      </w:r>
      <w:r w:rsidRPr="002C24CE">
        <w:rPr>
          <w:color w:val="000000" w:themeColor="text1"/>
          <w:u w:color="000000" w:themeColor="text1"/>
        </w:rPr>
        <w:t>to amend Section 44</w:t>
      </w:r>
      <w:r w:rsidRPr="002C24CE">
        <w:rPr>
          <w:color w:val="000000" w:themeColor="text1"/>
          <w:u w:color="000000" w:themeColor="text1"/>
        </w:rPr>
        <w:noBreakHyphen/>
        <w:t>53</w:t>
      </w:r>
      <w:r w:rsidRPr="002C24CE">
        <w:rPr>
          <w:color w:val="000000" w:themeColor="text1"/>
          <w:u w:color="000000" w:themeColor="text1"/>
        </w:rPr>
        <w:noBreakHyphen/>
        <w:t>160, Code of Laws of South Carolina, 1976, relating to scheduling of controlled substances, so as to provide a process for the</w:t>
      </w:r>
      <w:r>
        <w:t>, etc., respectfully</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1FF9">
        <w:rPr>
          <w:snapToGrid w:val="0"/>
        </w:rPr>
        <w:tab/>
        <w:t>Amend the bill, as and if amended, SECTION 1.A., by striking lines 35-38, page 3, and inserting:</w:t>
      </w: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1FF9">
        <w:tab/>
        <w:t>(</w:t>
      </w:r>
      <w:r w:rsidRPr="00421FF9">
        <w:rPr>
          <w:strike/>
        </w:rPr>
        <w:t>E</w:t>
      </w:r>
      <w:r w:rsidRPr="00421FF9">
        <w:rPr>
          <w:u w:val="single"/>
        </w:rPr>
        <w:t>D</w:t>
      </w:r>
      <w:r w:rsidRPr="00421FF9">
        <w:t>)</w:t>
      </w:r>
      <w:r w:rsidRPr="00421FF9">
        <w:tab/>
      </w:r>
      <w:r w:rsidRPr="00421FF9">
        <w:rPr>
          <w:u w:val="single"/>
        </w:rPr>
        <w:t>Except as otherwise provided in subsection (B),</w:t>
      </w:r>
      <w:r w:rsidRPr="00421FF9">
        <w:t xml:space="preserve"> </w:t>
      </w:r>
      <w:r w:rsidRPr="00421FF9">
        <w:rPr>
          <w:strike/>
        </w:rPr>
        <w:t>The department’s addition, deletion, or rescheduling of</w:t>
      </w:r>
      <w:r w:rsidRPr="00421FF9">
        <w:t xml:space="preserve"> </w:t>
      </w:r>
      <w:r w:rsidRPr="00421FF9">
        <w:rPr>
          <w:u w:val="single"/>
        </w:rPr>
        <w:t>the department may add, delete, or reschedule</w:t>
      </w:r>
      <w:r w:rsidRPr="00421FF9">
        <w:t xml:space="preserve"> a substance as a controlled substance </w:t>
      </w:r>
      <w:r w:rsidRPr="00421FF9">
        <w:rPr>
          <w:strike/>
        </w:rPr>
        <w:t>is governed by this section and is not subject</w:t>
      </w:r>
      <w:r w:rsidRPr="00421FF9">
        <w:t xml:space="preserve"> </w:t>
      </w:r>
      <w:r w:rsidR="006122A9">
        <w:rPr>
          <w:u w:val="single"/>
        </w:rPr>
        <w:t>by promulag</w:t>
      </w:r>
      <w:r w:rsidRPr="00421FF9">
        <w:rPr>
          <w:u w:val="single"/>
        </w:rPr>
        <w:t>ating a regulation pursuant</w:t>
      </w:r>
      <w:r w:rsidRPr="00421FF9">
        <w:t xml:space="preserve"> to </w:t>
      </w:r>
      <w:r w:rsidRPr="00421FF9">
        <w:rPr>
          <w:strike/>
        </w:rPr>
        <w:t>the promulgation requirements of Title 1,</w:t>
      </w:r>
      <w:r w:rsidRPr="00421FF9">
        <w:t xml:space="preserve"> Chapter 23</w:t>
      </w:r>
      <w:r w:rsidRPr="00421FF9">
        <w:rPr>
          <w:u w:val="single"/>
        </w:rPr>
        <w:t>, Title 1</w:t>
      </w:r>
      <w:r w:rsidRPr="00421FF9">
        <w:t>.”</w:t>
      </w: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1FF9">
        <w:rPr>
          <w:snapToGrid w:val="0"/>
        </w:rPr>
        <w:tab/>
        <w:t>Renumber sections to conform.</w:t>
      </w:r>
    </w:p>
    <w:p w:rsid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1FF9">
        <w:rPr>
          <w:snapToGrid w:val="0"/>
        </w:rPr>
        <w:tab/>
        <w:t>Amend title to conform.</w:t>
      </w:r>
    </w:p>
    <w:p w:rsidR="002C24CE" w:rsidRPr="00421FF9"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C24CE" w:rsidRPr="002C24CE" w:rsidRDefault="002C24CE" w:rsidP="002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4CE" w:rsidRDefault="002C24CE"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4CE"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(DHEC)</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310, RELATING TO APPLICATIONS FOR REGISTRATIONS TO MANUFACTURE, DISTRIBUTE, OR DISPENSE CONTROLLED SUBSTANCES, SO AS TO ALLOW DHEC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RELATING TO THE DEPARTMENT OF NARCOTICS AND DANGEROUS DRUGS WITHIN THE SOUTH CAROLINA LAW ENFORCEMENT DIVISION (SLED), SO AS TO ELIMINATE ENFORCEMENT OF DRUG LAWS AS A FUNCTION OF DHEC;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DHEC TO SLED. </w:t>
      </w:r>
      <w:bookmarkEnd w:id="1"/>
    </w:p>
    <w:p w:rsidR="00DF3733" w:rsidRDefault="00DF3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SECTION 1.A.</w:t>
      </w:r>
      <w:r w:rsidRPr="005A52F7">
        <w:tab/>
        <w:t xml:space="preserve"> Section 44-53-160 of the 1976 Code is amended to read: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“Section 44-53-160.</w:t>
      </w:r>
      <w:r w:rsidRPr="005A52F7">
        <w:tab/>
        <w:t>(A)(1)</w:t>
      </w:r>
      <w:r w:rsidRPr="005A52F7">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5A52F7">
        <w:noBreakHyphen/>
        <w:t>53</w:t>
      </w:r>
      <w:r w:rsidRPr="005A52F7">
        <w:noBreakHyphen/>
        <w:t>190, 44</w:t>
      </w:r>
      <w:r w:rsidRPr="005A52F7">
        <w:noBreakHyphen/>
        <w:t>53</w:t>
      </w:r>
      <w:r w:rsidRPr="005A52F7">
        <w:noBreakHyphen/>
        <w:t>210, 44</w:t>
      </w:r>
      <w:r w:rsidRPr="005A52F7">
        <w:noBreakHyphen/>
        <w:t>53</w:t>
      </w:r>
      <w:r w:rsidRPr="005A52F7">
        <w:noBreakHyphen/>
        <w:t>230, 44</w:t>
      </w:r>
      <w:r w:rsidRPr="005A52F7">
        <w:noBreakHyphen/>
        <w:t>53</w:t>
      </w:r>
      <w:r w:rsidRPr="005A52F7">
        <w:noBreakHyphen/>
        <w:t>250, and 44</w:t>
      </w:r>
      <w:r w:rsidRPr="005A52F7">
        <w:noBreakHyphen/>
        <w:t>53</w:t>
      </w:r>
      <w:r w:rsidRPr="005A52F7">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(a)</w:t>
      </w:r>
      <w:r w:rsidRPr="005A52F7">
        <w:tab/>
        <w:t>the actual or relative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(b)</w:t>
      </w:r>
      <w:r w:rsidRPr="005A52F7">
        <w:tab/>
        <w:t>the scientific evidence of the substance’s pharmacological effect, if known;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(c)</w:t>
      </w:r>
      <w:r w:rsidRPr="005A52F7">
        <w:tab/>
        <w:t>the state of current scientific knowledge regarding the substance;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(d)</w:t>
      </w:r>
      <w:r w:rsidRPr="005A52F7">
        <w:tab/>
        <w:t>the history and current pattern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(e)</w:t>
      </w:r>
      <w:r w:rsidRPr="005A52F7">
        <w:tab/>
        <w:t>the scope, duration, and significance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(f)</w:t>
      </w:r>
      <w:r w:rsidRPr="005A52F7">
        <w:tab/>
        <w:t>the risk to public health;</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(g)</w:t>
      </w:r>
      <w:r w:rsidRPr="005A52F7">
        <w:tab/>
        <w:t>the potential of the substance to produce psychic or physiological dependence liability;</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(h)</w:t>
      </w:r>
      <w:r w:rsidRPr="005A52F7">
        <w:tab/>
        <w:t>whether the substance is an immediate precursor of a substance already controlled pursuant to this chapter; and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(i)</w:t>
      </w:r>
      <w:r w:rsidRPr="005A52F7">
        <w:tab/>
      </w:r>
      <w:r w:rsidRPr="005A52F7">
        <w:tab/>
        <w:t>whether the substance has an accepted or recognized medical 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t>(2)</w:t>
      </w:r>
      <w:r w:rsidRPr="005A52F7">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A52F7">
        <w:tab/>
      </w:r>
      <w:r w:rsidRPr="005A52F7">
        <w:rPr>
          <w:strike/>
        </w:rPr>
        <w:t>(B)</w:t>
      </w:r>
      <w:r w:rsidRPr="005A52F7">
        <w:rPr>
          <w:strike/>
        </w:rPr>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w:t>
      </w:r>
      <w:r w:rsidRPr="005A52F7">
        <w:rPr>
          <w:strike/>
        </w:rPr>
        <w:lastRenderedPageBreak/>
        <w:t>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C</w:t>
      </w:r>
      <w:r w:rsidRPr="005A52F7">
        <w:rPr>
          <w:u w:val="single"/>
        </w:rPr>
        <w:t>B</w:t>
      </w:r>
      <w:r w:rsidRPr="005A52F7">
        <w:t>)</w:t>
      </w:r>
      <w:r w:rsidRPr="005A52F7">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5A52F7">
        <w:rPr>
          <w:u w:val="single"/>
        </w:rPr>
        <w:t>Chairman of the</w:t>
      </w:r>
      <w:r w:rsidRPr="005A52F7">
        <w:t xml:space="preserve"> Medical, Military, Public and Municipal Affairs Committee, </w:t>
      </w:r>
      <w:r w:rsidRPr="005A52F7">
        <w:rPr>
          <w:strike/>
        </w:rPr>
        <w:t>and</w:t>
      </w:r>
      <w:r w:rsidRPr="005A52F7">
        <w:t xml:space="preserve"> the </w:t>
      </w:r>
      <w:r w:rsidRPr="005A52F7">
        <w:rPr>
          <w:u w:val="single"/>
        </w:rPr>
        <w:t>Chairman of the</w:t>
      </w:r>
      <w:r w:rsidRPr="005A52F7">
        <w:t xml:space="preserve"> Judiciary Committee of the House of Representatives, </w:t>
      </w:r>
      <w:r w:rsidRPr="005A52F7">
        <w:rPr>
          <w:strike/>
        </w:rPr>
        <w:t>and to</w:t>
      </w:r>
      <w:r w:rsidRPr="005A52F7">
        <w:t xml:space="preserve"> the Clerks of the Senate and House, </w:t>
      </w:r>
      <w:r w:rsidRPr="005A52F7">
        <w:rPr>
          <w:u w:val="single"/>
        </w:rPr>
        <w:t>and the Code Commissioner,</w:t>
      </w:r>
      <w:r w:rsidRPr="005A52F7">
        <w:t xml:space="preserv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D</w:t>
      </w:r>
      <w:r w:rsidRPr="005A52F7">
        <w:rPr>
          <w:u w:val="single"/>
        </w:rPr>
        <w:t>C</w:t>
      </w:r>
      <w:r w:rsidRPr="005A52F7">
        <w:t>)</w:t>
      </w:r>
      <w:r w:rsidRPr="005A52F7">
        <w:tab/>
        <w:t>The department shall exclude any nonnarcotic substance from a schedule if the substance may, under the federal Food, Drug, and Cosmetic Act and the laws of this State, be lawfully sold over the counter without a prescription.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E</w:t>
      </w:r>
      <w:r w:rsidRPr="005A52F7">
        <w:rPr>
          <w:u w:val="single"/>
        </w:rPr>
        <w:t>D</w:t>
      </w:r>
      <w:r w:rsidRPr="005A52F7">
        <w:t>)</w:t>
      </w:r>
      <w:r w:rsidRPr="005A52F7">
        <w:tab/>
        <w:t xml:space="preserve">The department’s addition, deletion, or rescheduling of a substance as a controlled substance is governed by this section and is </w:t>
      </w:r>
      <w:r w:rsidRPr="005A52F7">
        <w:rPr>
          <w:strike/>
        </w:rPr>
        <w:t>not</w:t>
      </w:r>
      <w:r w:rsidRPr="005A52F7">
        <w:t xml:space="preserve"> subject to the promulgation requirements of </w:t>
      </w:r>
      <w:r w:rsidRPr="005A52F7">
        <w:rPr>
          <w:strike/>
        </w:rPr>
        <w:t>Title 1,</w:t>
      </w:r>
      <w:r w:rsidRPr="005A52F7">
        <w:t xml:space="preserve"> Chapter 23</w:t>
      </w:r>
      <w:r w:rsidRPr="005A52F7">
        <w:rPr>
          <w:u w:val="single"/>
        </w:rPr>
        <w:t>, Title 1</w:t>
      </w:r>
      <w:r w:rsidRPr="005A52F7">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2F7">
        <w:t>SECTION 1.B.</w:t>
      </w:r>
      <w:r w:rsidRPr="005A52F7">
        <w:tab/>
        <w:t xml:space="preserve">The repeal or amendment by this act of any law, including regulations promulgated pursuant to SECTION 1.A.,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5A52F7">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s last known address, that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s last known address, that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Pr>
          <w:color w:val="000000" w:themeColor="text1"/>
          <w:u w:color="000000" w:themeColor="text1"/>
        </w:rPr>
        <w:t>290</w:t>
      </w:r>
      <w:r w:rsidRPr="00087737">
        <w:rPr>
          <w:color w:val="000000" w:themeColor="text1"/>
          <w:u w:color="000000" w:themeColor="text1"/>
        </w:rPr>
        <w:t>(i)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(i)</w:t>
      </w:r>
      <w:r>
        <w:tab/>
      </w:r>
      <w:r w:rsidRPr="00314634">
        <w:t xml:space="preserve">Practitioners who dispense narcotic drugs to individuals for maintenance treatment or detoxification treatment shall obtain annually a separate registration for that purpose. The </w:t>
      </w:r>
      <w:r w:rsidR="006122A9">
        <w:t>b</w:t>
      </w:r>
      <w:r w:rsidRPr="00314634">
        <w:t xml:space="preserve">oard shall </w:t>
      </w:r>
      <w:r w:rsidRPr="00314634">
        <w:lastRenderedPageBreak/>
        <w:t>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if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if the </w:t>
      </w:r>
      <w:r w:rsidR="006122A9">
        <w:t>b</w:t>
      </w:r>
      <w:r w:rsidRPr="00314634">
        <w:t xml:space="preserve">oard determines that the applicant will comply with standards established by the </w:t>
      </w:r>
      <w:r w:rsidR="006122A9">
        <w:t>b</w:t>
      </w:r>
      <w:r w:rsidRPr="00314634">
        <w:t>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if the </w:t>
      </w:r>
      <w:r w:rsidR="006122A9">
        <w:t>b</w:t>
      </w:r>
      <w:r w:rsidRPr="00314634">
        <w:t xml:space="preserve">oard determines that the applicant will comply with standards established by the </w:t>
      </w:r>
      <w:r w:rsidR="006122A9">
        <w:t>b</w:t>
      </w:r>
      <w:r w:rsidRPr="00314634">
        <w:t xml:space="preserve">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r w:rsidRPr="005E533F">
        <w:rPr>
          <w:strike/>
        </w:rPr>
        <w:t>certified</w:t>
      </w:r>
      <w:r w:rsidRPr="00314634">
        <w:t xml:space="preserve"> </w:t>
      </w:r>
      <w:r w:rsidR="005E533F">
        <w:t xml:space="preserve"> </w:t>
      </w:r>
      <w:r w:rsidR="005E533F">
        <w:rPr>
          <w:u w:val="single"/>
        </w:rPr>
        <w:t xml:space="preserve">authorized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w:t>
      </w:r>
      <w:r w:rsidRPr="00314634">
        <w:lastRenderedPageBreak/>
        <w:t>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 xml:space="preserve">Assist the </w:t>
      </w:r>
      <w:r w:rsidR="006122A9">
        <w:t>c</w:t>
      </w:r>
      <w:r w:rsidRPr="00314634">
        <w:t xml:space="preserve">ommission in planning and coordinating training programs on law enforcement for controlled substances at the local and </w:t>
      </w:r>
      <w:r w:rsidR="006122A9">
        <w:t>s</w:t>
      </w:r>
      <w:r w:rsidRPr="00314634">
        <w:t>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 xml:space="preserve">Establish a centralized unit which shall accept, catalogue, file and collect statistics and make such information available for </w:t>
      </w:r>
      <w:r w:rsidR="006122A9">
        <w:t>federal, s</w:t>
      </w:r>
      <w:r w:rsidRPr="00314634">
        <w:t>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17A6A">
        <w:t>s</w:t>
      </w:r>
      <w:r w:rsidRPr="00314634">
        <w:t>tatewide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00D17A6A">
        <w:t>a</w:t>
      </w:r>
      <w:r w:rsidRPr="00314634">
        <w:t>uthority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00D17A6A">
        <w:t>a</w:t>
      </w:r>
      <w:r w:rsidRPr="00314634">
        <w:t>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D17A6A">
        <w:t>a</w:t>
      </w:r>
      <w:r w:rsidRPr="00314634">
        <w:t>uthority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(5)</w:t>
      </w:r>
      <w:r>
        <w:tab/>
      </w:r>
      <w:r w:rsidR="004139C7">
        <w:t>a</w:t>
      </w:r>
      <w:r w:rsidRPr="00314634">
        <w:t>uthority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4139C7">
        <w:t>a</w:t>
      </w:r>
      <w:r w:rsidRPr="00314634">
        <w:t>uthority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CC7" w:rsidRDefault="00A11CC7" w:rsidP="00A11CC7">
      <w:pPr>
        <w:suppressAutoHyphens/>
      </w:pPr>
    </w:p>
    <w:sectPr w:rsidR="00A11CC7"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1355B8-84BD-4771-9E96-BF299B24F867}"/>
    <w:embedBold r:id="rId2" w:fontKey="{446DA0F9-F500-4E50-A18C-CAE494C4F059}"/>
  </w:font>
  <w:font w:name="Calibri">
    <w:panose1 w:val="020F0502020204030204"/>
    <w:charset w:val="00"/>
    <w:family w:val="swiss"/>
    <w:pitch w:val="variable"/>
    <w:sig w:usb0="E00002FF" w:usb1="4000ACFF" w:usb2="00000001" w:usb3="00000000" w:csb0="0000019F" w:csb1="00000000"/>
    <w:embedRegular r:id="rId3" w:fontKey="{1FE3017F-CF50-4C33-A621-224767BD8294}"/>
  </w:font>
  <w:font w:name="Segoe UI">
    <w:panose1 w:val="020B0502040204020203"/>
    <w:charset w:val="00"/>
    <w:family w:val="swiss"/>
    <w:pitch w:val="variable"/>
    <w:sig w:usb0="E10022FF" w:usb1="C000E47F" w:usb2="00000029" w:usb3="00000000" w:csb0="000001DF" w:csb1="00000000"/>
    <w:embedRegular r:id="rId4" w:fontKey="{BAF61E7D-8D1D-4D01-AF5C-355975759DAC}"/>
  </w:font>
  <w:font w:name="Cambria">
    <w:panose1 w:val="02040503050406030204"/>
    <w:charset w:val="00"/>
    <w:family w:val="roman"/>
    <w:pitch w:val="variable"/>
    <w:sig w:usb0="E00002FF" w:usb1="400004FF" w:usb2="00000000" w:usb3="00000000" w:csb0="0000019F" w:csb1="00000000"/>
    <w:embedRegular r:id="rId5" w:fontKey="{850129B8-70B1-41C3-B6CA-DBD0044D3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A11CC7">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A11C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C24CE"/>
    <w:rsid w:val="002E5912"/>
    <w:rsid w:val="00301B21"/>
    <w:rsid w:val="00325348"/>
    <w:rsid w:val="0032732C"/>
    <w:rsid w:val="00333236"/>
    <w:rsid w:val="00336AD0"/>
    <w:rsid w:val="00337AAB"/>
    <w:rsid w:val="0037079A"/>
    <w:rsid w:val="003C078F"/>
    <w:rsid w:val="003C4DAB"/>
    <w:rsid w:val="003D01E8"/>
    <w:rsid w:val="003E5288"/>
    <w:rsid w:val="003F6D79"/>
    <w:rsid w:val="004139C7"/>
    <w:rsid w:val="0041760A"/>
    <w:rsid w:val="00417C01"/>
    <w:rsid w:val="004403BD"/>
    <w:rsid w:val="00461441"/>
    <w:rsid w:val="004809EE"/>
    <w:rsid w:val="004E7D54"/>
    <w:rsid w:val="005273C6"/>
    <w:rsid w:val="00530A69"/>
    <w:rsid w:val="00545593"/>
    <w:rsid w:val="005521B4"/>
    <w:rsid w:val="00556EBF"/>
    <w:rsid w:val="00577C6C"/>
    <w:rsid w:val="005A62FE"/>
    <w:rsid w:val="005C2FE2"/>
    <w:rsid w:val="005E2BC9"/>
    <w:rsid w:val="005E533F"/>
    <w:rsid w:val="00605102"/>
    <w:rsid w:val="006122A9"/>
    <w:rsid w:val="00615D3F"/>
    <w:rsid w:val="006215AA"/>
    <w:rsid w:val="006254CB"/>
    <w:rsid w:val="00626BB9"/>
    <w:rsid w:val="00641251"/>
    <w:rsid w:val="006913C9"/>
    <w:rsid w:val="0069470D"/>
    <w:rsid w:val="00696DB2"/>
    <w:rsid w:val="006D58AA"/>
    <w:rsid w:val="00734F00"/>
    <w:rsid w:val="007A70AE"/>
    <w:rsid w:val="007B2908"/>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11CC7"/>
    <w:rsid w:val="00A31E05"/>
    <w:rsid w:val="00A32F74"/>
    <w:rsid w:val="00A41684"/>
    <w:rsid w:val="00A42706"/>
    <w:rsid w:val="00A64E80"/>
    <w:rsid w:val="00A72BCD"/>
    <w:rsid w:val="00A741D9"/>
    <w:rsid w:val="00A833AB"/>
    <w:rsid w:val="00A9741D"/>
    <w:rsid w:val="00AB11AC"/>
    <w:rsid w:val="00AC34A2"/>
    <w:rsid w:val="00AD1C9A"/>
    <w:rsid w:val="00AD4B17"/>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92EEF"/>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EB978-FA4E-491C-A0F5-59533DD0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7952CFB1.dotm</Template>
  <TotalTime>0</TotalTime>
  <Pages>8</Pages>
  <Words>2297</Words>
  <Characters>12855</Characters>
  <Application>Microsoft Office Word</Application>
  <DocSecurity>0</DocSecurity>
  <Lines>307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(Apr. 20, 2018) - South Carolina Legislature Online</dc:title>
  <dc:creator>%USERNAME%</dc:creator>
  <cp:lastModifiedBy>Lavarres Lynch</cp:lastModifiedBy>
  <cp:revision>2</cp:revision>
  <cp:lastPrinted>2018-03-20T23:33:00Z</cp:lastPrinted>
  <dcterms:created xsi:type="dcterms:W3CDTF">2018-04-20T16:43:00Z</dcterms:created>
  <dcterms:modified xsi:type="dcterms:W3CDTF">2018-04-20T16:43:00Z</dcterms:modified>
</cp:coreProperties>
</file>