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F74" w:rsidRDefault="009B2F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160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7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1338">
        <w:rPr>
          <w:color w:val="000000" w:themeColor="text1"/>
          <w:u w:color="000000" w:themeColor="text1"/>
        </w:rPr>
        <w:t>TO CALL UPON ALL LAW ENFORCEMENT AND GOVERNMENTAL AGENCIES TO SUSPEND ALL CONTACTS AND OUTREACH ACTIVITIES WITH THE COUNCIL ON AMERICAN ISLAMIC RELATIONS.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Whereas, the Federal Bureau of Investigation has suspended all formal contacts with the Council on American Islamic Relations (CAIR) due to evidence demonstrating a relationship with Hamas; and</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 xml:space="preserve">Whereas, in the largest successful terrorism financing prosecution in United States history, the </w:t>
      </w:r>
      <w:r w:rsidRPr="006B1338">
        <w:rPr>
          <w:i/>
          <w:color w:val="000000" w:themeColor="text1"/>
          <w:u w:color="000000" w:themeColor="text1"/>
        </w:rPr>
        <w:t>U.S. v the Holy Land Foundation</w:t>
      </w:r>
      <w:r w:rsidRPr="006B1338">
        <w:rPr>
          <w:color w:val="000000" w:themeColor="text1"/>
          <w:u w:color="000000" w:themeColor="text1"/>
        </w:rPr>
        <w:t>, CAIR was identified as a Muslim Brotherhood front group and was named as an unindicted co</w:t>
      </w:r>
      <w:r>
        <w:rPr>
          <w:color w:val="000000" w:themeColor="text1"/>
          <w:u w:color="000000" w:themeColor="text1"/>
        </w:rPr>
        <w:noBreakHyphen/>
      </w:r>
      <w:r w:rsidRPr="006B1338">
        <w:rPr>
          <w:color w:val="000000" w:themeColor="text1"/>
          <w:u w:color="000000" w:themeColor="text1"/>
        </w:rPr>
        <w:t xml:space="preserve">conspirator in the trial; and </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Whereas, CAIR opened its first office in Washington, D.C.</w:t>
      </w:r>
      <w:r>
        <w:rPr>
          <w:color w:val="000000" w:themeColor="text1"/>
          <w:u w:color="000000" w:themeColor="text1"/>
        </w:rPr>
        <w:t>,</w:t>
      </w:r>
      <w:r w:rsidRPr="006B1338">
        <w:rPr>
          <w:color w:val="000000" w:themeColor="text1"/>
          <w:u w:color="000000" w:themeColor="text1"/>
        </w:rPr>
        <w:t xml:space="preserve"> with the help of a grant from the Holy Land Foundation, a charitable organization that was shut down by the U.S. Department of the Treasury for funding jihadist terrorist organizations; and</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 xml:space="preserve">Whereas, the United Arab Emirates, an ally of the United States, designated CAIR as a terrorist organization in 2014; and </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Whereas, in March 2011, Muthanna al</w:t>
      </w:r>
      <w:r>
        <w:rPr>
          <w:color w:val="000000" w:themeColor="text1"/>
          <w:u w:color="000000" w:themeColor="text1"/>
        </w:rPr>
        <w:noBreakHyphen/>
      </w:r>
      <w:r w:rsidRPr="006B1338">
        <w:rPr>
          <w:color w:val="000000" w:themeColor="text1"/>
          <w:u w:color="000000" w:themeColor="text1"/>
        </w:rPr>
        <w:t>Hanooti, one of CAIR</w:t>
      </w:r>
      <w:r w:rsidRPr="0082749D">
        <w:rPr>
          <w:color w:val="000000" w:themeColor="text1"/>
          <w:u w:color="000000" w:themeColor="text1"/>
        </w:rPr>
        <w:t>’</w:t>
      </w:r>
      <w:r w:rsidRPr="006B1338">
        <w:rPr>
          <w:color w:val="000000" w:themeColor="text1"/>
          <w:u w:color="000000" w:themeColor="text1"/>
        </w:rPr>
        <w:t>s direc</w:t>
      </w:r>
      <w:r>
        <w:rPr>
          <w:color w:val="000000" w:themeColor="text1"/>
          <w:u w:color="000000" w:themeColor="text1"/>
        </w:rPr>
        <w:t>tors, was sentenced to one year</w:t>
      </w:r>
      <w:r w:rsidRPr="006B1338">
        <w:rPr>
          <w:color w:val="000000" w:themeColor="text1"/>
          <w:u w:color="000000" w:themeColor="text1"/>
        </w:rPr>
        <w:t xml:space="preserve"> in federal prison for violating U.S. sanctions against Iraq; and </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Whereas, the co</w:t>
      </w:r>
      <w:r>
        <w:rPr>
          <w:color w:val="000000" w:themeColor="text1"/>
          <w:u w:color="000000" w:themeColor="text1"/>
        </w:rPr>
        <w:noBreakHyphen/>
      </w:r>
      <w:r w:rsidRPr="006B1338">
        <w:rPr>
          <w:color w:val="000000" w:themeColor="text1"/>
          <w:u w:color="000000" w:themeColor="text1"/>
        </w:rPr>
        <w:t>founder of CAIR</w:t>
      </w:r>
      <w:r w:rsidRPr="0082749D">
        <w:rPr>
          <w:color w:val="000000" w:themeColor="text1"/>
          <w:u w:color="000000" w:themeColor="text1"/>
        </w:rPr>
        <w:t>’</w:t>
      </w:r>
      <w:r w:rsidRPr="006B1338">
        <w:rPr>
          <w:color w:val="000000" w:themeColor="text1"/>
          <w:u w:color="000000" w:themeColor="text1"/>
        </w:rPr>
        <w:t>s parent organization, the Islamic Association for Palestine, Sami</w:t>
      </w:r>
      <w:r>
        <w:rPr>
          <w:color w:val="000000" w:themeColor="text1"/>
          <w:u w:color="000000" w:themeColor="text1"/>
        </w:rPr>
        <w:noBreakHyphen/>
      </w:r>
      <w:r w:rsidRPr="006B1338">
        <w:rPr>
          <w:color w:val="000000" w:themeColor="text1"/>
          <w:u w:color="000000" w:themeColor="text1"/>
        </w:rPr>
        <w:t>Al</w:t>
      </w:r>
      <w:r>
        <w:rPr>
          <w:color w:val="000000" w:themeColor="text1"/>
          <w:u w:color="000000" w:themeColor="text1"/>
        </w:rPr>
        <w:noBreakHyphen/>
      </w:r>
      <w:r w:rsidRPr="006B1338">
        <w:rPr>
          <w:color w:val="000000" w:themeColor="text1"/>
          <w:u w:color="000000" w:themeColor="text1"/>
        </w:rPr>
        <w:t>Arian was sentenced to fifty</w:t>
      </w:r>
      <w:r>
        <w:rPr>
          <w:color w:val="000000" w:themeColor="text1"/>
          <w:u w:color="000000" w:themeColor="text1"/>
        </w:rPr>
        <w:noBreakHyphen/>
      </w:r>
      <w:r w:rsidRPr="006B1338">
        <w:rPr>
          <w:color w:val="000000" w:themeColor="text1"/>
          <w:u w:color="000000" w:themeColor="text1"/>
        </w:rPr>
        <w:t>seven months in prison on terrorism charges for financing Palestinian Islamic Jihad, an organization design</w:t>
      </w:r>
      <w:r>
        <w:rPr>
          <w:color w:val="000000" w:themeColor="text1"/>
          <w:u w:color="000000" w:themeColor="text1"/>
        </w:rPr>
        <w:t>at</w:t>
      </w:r>
      <w:r w:rsidRPr="006B1338">
        <w:rPr>
          <w:color w:val="000000" w:themeColor="text1"/>
          <w:u w:color="000000" w:themeColor="text1"/>
        </w:rPr>
        <w:t xml:space="preserve">ed by the U.S. Department of State as a terrorist organization; and </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Whereas, Ghassan Elashi, who served as a founding board member for CAIR</w:t>
      </w:r>
      <w:r w:rsidRPr="0082749D">
        <w:rPr>
          <w:color w:val="000000" w:themeColor="text1"/>
          <w:u w:color="000000" w:themeColor="text1"/>
        </w:rPr>
        <w:t>’</w:t>
      </w:r>
      <w:r w:rsidRPr="006B1338">
        <w:rPr>
          <w:color w:val="000000" w:themeColor="text1"/>
          <w:u w:color="000000" w:themeColor="text1"/>
        </w:rPr>
        <w:t>s regional chapter in Texas, was convicted of ten counts of conspiracy to provide and the provision of material support to a designated foreign terrorist organization, eleven counts of conspiracy to provide and the provision of funds, goods, and services to a specially designated terrorist, ten counts of the conspiracy to commit and the commission of money laundering, one count of conspiracy to impede and impair the Internal Revenue Service, and two counts of filing a false tax return; and</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Whereas, Randall Todd Royer, a former communications specialist and civil rights coordinator for CAIR, trained with and set up an Internet</w:t>
      </w:r>
      <w:r>
        <w:rPr>
          <w:color w:val="000000" w:themeColor="text1"/>
          <w:u w:color="000000" w:themeColor="text1"/>
        </w:rPr>
        <w:t>-</w:t>
      </w:r>
      <w:r w:rsidRPr="006B1338">
        <w:rPr>
          <w:color w:val="000000" w:themeColor="text1"/>
          <w:u w:color="000000" w:themeColor="text1"/>
        </w:rPr>
        <w:t>based newsletter for Lashkar</w:t>
      </w:r>
      <w:r>
        <w:rPr>
          <w:color w:val="000000" w:themeColor="text1"/>
          <w:u w:color="000000" w:themeColor="text1"/>
        </w:rPr>
        <w:noBreakHyphen/>
      </w:r>
      <w:r w:rsidRPr="006B1338">
        <w:rPr>
          <w:color w:val="000000" w:themeColor="text1"/>
          <w:u w:color="000000" w:themeColor="text1"/>
        </w:rPr>
        <w:t>I</w:t>
      </w:r>
      <w:r>
        <w:rPr>
          <w:color w:val="000000" w:themeColor="text1"/>
          <w:u w:color="000000" w:themeColor="text1"/>
        </w:rPr>
        <w:noBreakHyphen/>
      </w:r>
      <w:r w:rsidRPr="006B1338">
        <w:rPr>
          <w:color w:val="000000" w:themeColor="text1"/>
          <w:u w:color="000000" w:themeColor="text1"/>
        </w:rPr>
        <w:t>Taiba, an al Qaeda</w:t>
      </w:r>
      <w:r>
        <w:rPr>
          <w:color w:val="000000" w:themeColor="text1"/>
          <w:u w:color="000000" w:themeColor="text1"/>
        </w:rPr>
        <w:t>-</w:t>
      </w:r>
      <w:r w:rsidRPr="006B1338">
        <w:rPr>
          <w:color w:val="000000" w:themeColor="text1"/>
          <w:u w:color="000000" w:themeColor="text1"/>
        </w:rPr>
        <w:t>tied Kashmir organization that is listed on the Department of State</w:t>
      </w:r>
      <w:r w:rsidRPr="0082749D">
        <w:rPr>
          <w:color w:val="000000" w:themeColor="text1"/>
          <w:u w:color="000000" w:themeColor="text1"/>
        </w:rPr>
        <w:t>’</w:t>
      </w:r>
      <w:r w:rsidRPr="006B1338">
        <w:rPr>
          <w:color w:val="000000" w:themeColor="text1"/>
          <w:u w:color="000000" w:themeColor="text1"/>
        </w:rPr>
        <w:t>s international terror list and was indicted on charges of conspiring to help al Qaeda and the Taliban battle American troops in Afghanistan; and</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Whereas, CAIR</w:t>
      </w:r>
      <w:r w:rsidRPr="0082749D">
        <w:rPr>
          <w:color w:val="000000" w:themeColor="text1"/>
          <w:u w:color="000000" w:themeColor="text1"/>
        </w:rPr>
        <w:t>’</w:t>
      </w:r>
      <w:r w:rsidRPr="006B1338">
        <w:rPr>
          <w:color w:val="000000" w:themeColor="text1"/>
          <w:u w:color="000000" w:themeColor="text1"/>
        </w:rPr>
        <w:t xml:space="preserve">s former Community Affairs Director, Bassem Khafagi pled guilty to three federal counts of bank and visa fraud, funneling money to activities supporting terrorism and published material advocating suicide attacks against the United States. Now, therefore, </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338">
        <w:rPr>
          <w:color w:val="000000" w:themeColor="text1"/>
          <w:u w:color="000000" w:themeColor="text1"/>
        </w:rPr>
        <w:t xml:space="preserve">Be it resolved </w:t>
      </w:r>
      <w:r>
        <w:rPr>
          <w:color w:val="000000" w:themeColor="text1"/>
          <w:u w:color="000000" w:themeColor="text1"/>
        </w:rPr>
        <w:t>by the House of Representatives</w:t>
      </w:r>
      <w:r w:rsidRPr="006B1338">
        <w:rPr>
          <w:color w:val="000000" w:themeColor="text1"/>
          <w:u w:color="000000" w:themeColor="text1"/>
        </w:rPr>
        <w:t xml:space="preserve">: </w:t>
      </w:r>
    </w:p>
    <w:p w:rsidR="00F07728" w:rsidRPr="006B1338"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60B" w:rsidRDefault="00F07728" w:rsidP="00F07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338">
        <w:rPr>
          <w:color w:val="000000" w:themeColor="text1"/>
          <w:u w:color="000000" w:themeColor="text1"/>
        </w:rPr>
        <w:t xml:space="preserve">That the members of the </w:t>
      </w:r>
      <w:r>
        <w:rPr>
          <w:color w:val="000000" w:themeColor="text1"/>
          <w:u w:color="000000" w:themeColor="text1"/>
        </w:rPr>
        <w:t>South Carolina House of Representatives</w:t>
      </w:r>
      <w:r w:rsidRPr="006B1338">
        <w:rPr>
          <w:color w:val="000000" w:themeColor="text1"/>
          <w:u w:color="000000" w:themeColor="text1"/>
        </w:rPr>
        <w:t xml:space="preserve">, by this resolution, call upon all law enforcement and governmental agencies to suspend all contacts and outreach activities with the Council on American Islamic Relations. </w:t>
      </w:r>
    </w:p>
    <w:p w:rsidR="008A6C5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2F74" w:rsidRDefault="009B2F74" w:rsidP="009B2F74">
      <w:pPr>
        <w:suppressAutoHyphens/>
      </w:pPr>
    </w:p>
    <w:sectPr w:rsidR="009B2F74" w:rsidSect="009B2F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60B" w:rsidRDefault="0050160B" w:rsidP="009F0C77">
      <w:r>
        <w:separator/>
      </w:r>
    </w:p>
  </w:endnote>
  <w:endnote w:type="continuationSeparator" w:id="0">
    <w:p w:rsidR="0050160B" w:rsidRDefault="005016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1D4C4E-074A-4F53-94A8-5869821ACC88}"/>
    <w:embedBold r:id="rId2" w:fontKey="{4582F082-B387-40A8-9D52-7A1D9E2219CF}"/>
    <w:embedItalic r:id="rId3" w:fontKey="{FA30CC7E-0C80-4C8F-B87A-EE232274A149}"/>
  </w:font>
  <w:font w:name="Calibri">
    <w:panose1 w:val="020F0502020204030204"/>
    <w:charset w:val="00"/>
    <w:family w:val="swiss"/>
    <w:pitch w:val="variable"/>
    <w:sig w:usb0="E00002FF" w:usb1="4000ACFF" w:usb2="00000001" w:usb3="00000000" w:csb0="0000019F" w:csb1="00000000"/>
    <w:embedRegular r:id="rId4" w:fontKey="{1D45D773-ABE8-41FE-9D6E-55AC18849DC0}"/>
  </w:font>
  <w:font w:name="Segoe UI">
    <w:panose1 w:val="020B0502040204020203"/>
    <w:charset w:val="00"/>
    <w:family w:val="swiss"/>
    <w:pitch w:val="variable"/>
    <w:sig w:usb0="E10022FF" w:usb1="C000E47F" w:usb2="00000029" w:usb3="00000000" w:csb0="000001DF" w:csb1="00000000"/>
    <w:embedRegular r:id="rId5" w:fontKey="{90AA052C-53B9-41D0-BBE3-07ED8705F70F}"/>
  </w:font>
  <w:font w:name="Cambria">
    <w:panose1 w:val="02040503050406030204"/>
    <w:charset w:val="00"/>
    <w:family w:val="roman"/>
    <w:pitch w:val="variable"/>
    <w:sig w:usb0="E00002FF" w:usb1="400004FF" w:usb2="00000000" w:usb3="00000000" w:csb0="0000019F" w:csb1="00000000"/>
    <w:embedRegular r:id="rId6" w:fontKey="{359B744E-F295-48ED-B529-D2E4C1F36B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C59" w:rsidRPr="009B2F74" w:rsidRDefault="009B2F74" w:rsidP="009B2F74">
    <w:pPr>
      <w:pStyle w:val="Footer"/>
      <w:tabs>
        <w:tab w:val="clear" w:pos="4680"/>
        <w:tab w:val="clear" w:pos="9360"/>
        <w:tab w:val="center" w:pos="2995"/>
      </w:tabs>
      <w:spacing w:before="120"/>
    </w:pPr>
    <w:r>
      <w:t>[4609]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60B" w:rsidRDefault="0050160B" w:rsidP="009F0C77">
      <w:r>
        <w:separator/>
      </w:r>
    </w:p>
  </w:footnote>
  <w:footnote w:type="continuationSeparator" w:id="0">
    <w:p w:rsidR="0050160B" w:rsidRDefault="005016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9CZ18"/>
    <w:docVar w:name="CoverBillType" w:val="r"/>
    <w:docVar w:name="DocPath" w:val="L:\Council\bills\NBD\11189CZ18.DOCX"/>
    <w:docVar w:name="dvBillNumber" w:val="4609"/>
    <w:docVar w:name="dvBillNumberPrefix" w:val="H. "/>
    <w:docVar w:name="dvOriginalBody" w:val="House"/>
    <w:docVar w:name="dvSteno" w:val="NBD"/>
    <w:docVar w:name="NameofBody" w:val="h"/>
    <w:docVar w:name="vGroup2" w:val="Council"/>
  </w:docVars>
  <w:rsids>
    <w:rsidRoot w:val="0050160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60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76C9"/>
    <w:rsid w:val="007A70AE"/>
    <w:rsid w:val="008362E8"/>
    <w:rsid w:val="0085786E"/>
    <w:rsid w:val="008A1768"/>
    <w:rsid w:val="008A489F"/>
    <w:rsid w:val="008A6C59"/>
    <w:rsid w:val="008F0F33"/>
    <w:rsid w:val="008F4429"/>
    <w:rsid w:val="0094021A"/>
    <w:rsid w:val="009A2F90"/>
    <w:rsid w:val="009B2F7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772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13BFB2-1071-499D-BF04-7BF8EB212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2F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F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7EB06-CD4B-41B5-ABE9-64582D3F3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2</Pages>
  <Words>453</Words>
  <Characters>2542</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4609 Text of Previous Version (Jan. 11, 2018) - South Carolina Legislature Online</dc:title>
  <dc:creator>%USERNAME%</dc:creator>
  <cp:lastModifiedBy>S Volk</cp:lastModifiedBy>
  <cp:revision>2</cp:revision>
  <cp:lastPrinted>2018-01-09T21:38:00Z</cp:lastPrinted>
  <dcterms:created xsi:type="dcterms:W3CDTF">2018-01-11T16:06:00Z</dcterms:created>
  <dcterms:modified xsi:type="dcterms:W3CDTF">2018-01-11T16:06:00Z</dcterms:modified>
</cp:coreProperties>
</file>