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E6" w:rsidRPr="006A59E6" w:rsidRDefault="006A59E6" w:rsidP="006A59E6">
      <w:pPr>
        <w:tabs>
          <w:tab w:val="right" w:pos="5933"/>
        </w:tabs>
        <w:suppressAutoHyphens/>
      </w:pPr>
      <w:r>
        <w:tab/>
      </w:r>
      <w:r>
        <w:rPr>
          <w:b/>
          <w:sz w:val="36"/>
        </w:rPr>
        <w:t>H. 4727</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Hardee, Yow, Huggins, Jefferson, Hosey, Anderson, West, Hewitt, Finlay, Ott, Duckworth, Sandifer, Davis, Clary, B. Newton, J.E. Smith, Rutherford, Bernstein, W. Newton, Herbkersman, McCoy and Lowe</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2/13/18--H.</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6A59E6" w:rsidRPr="006A59E6"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E6" w:rsidRPr="006A59E6"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4727) </w:t>
      </w:r>
      <w:r w:rsidRPr="006A59E6">
        <w:rPr>
          <w:color w:val="000000" w:themeColor="text1"/>
          <w:u w:color="000000" w:themeColor="text1"/>
        </w:rPr>
        <w:t>to amend Section 48</w:t>
      </w:r>
      <w:r w:rsidRPr="006A59E6">
        <w:rPr>
          <w:color w:val="000000" w:themeColor="text1"/>
          <w:u w:color="000000" w:themeColor="text1"/>
        </w:rPr>
        <w:noBreakHyphen/>
        <w:t>59</w:t>
      </w:r>
      <w:r w:rsidRPr="006A59E6">
        <w:rPr>
          <w:color w:val="000000" w:themeColor="text1"/>
          <w:u w:color="000000" w:themeColor="text1"/>
        </w:rPr>
        <w:noBreakHyphen/>
        <w:t>40, as amended, Code of Laws of South Carolina, 1976, relating to the board of the South Carolina Conservation Bank</w:t>
      </w:r>
      <w:r>
        <w:t>, etc., respectfully</w:t>
      </w:r>
    </w:p>
    <w:p w:rsidR="006A59E6" w:rsidRPr="006A59E6"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C6CBF">
        <w:t xml:space="preserve">Amend the bill, as and if amended, </w:t>
      </w:r>
      <w:r w:rsidRPr="00CC6CBF">
        <w:rPr>
          <w:u w:color="000000" w:themeColor="text1"/>
        </w:rPr>
        <w:t>SECTION 1, beginning on page 2, by striking Section 48</w:t>
      </w:r>
      <w:r w:rsidRPr="00CC6CBF">
        <w:rPr>
          <w:u w:color="000000" w:themeColor="text1"/>
        </w:rPr>
        <w:noBreakHyphen/>
        <w:t>59</w:t>
      </w:r>
      <w:r w:rsidRPr="00CC6CBF">
        <w:rPr>
          <w:u w:color="000000" w:themeColor="text1"/>
        </w:rPr>
        <w:noBreakHyphen/>
        <w:t xml:space="preserve">40(A) and (B) and inserting: </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C6CBF">
        <w:rPr>
          <w:u w:color="000000" w:themeColor="text1"/>
        </w:rPr>
        <w:t>/</w:t>
      </w:r>
      <w:r w:rsidRPr="00CC6CBF">
        <w:rPr>
          <w:u w:color="000000" w:themeColor="text1"/>
        </w:rPr>
        <w:tab/>
        <w:t>“(A)</w:t>
      </w:r>
      <w:r w:rsidRPr="00CC6CBF">
        <w:rPr>
          <w:u w:color="000000" w:themeColor="text1"/>
        </w:rPr>
        <w:tab/>
        <w:t xml:space="preserve">There is established the South Carolina Conservation Bank. The bank is governed by a </w:t>
      </w:r>
      <w:r w:rsidRPr="00CC6CBF">
        <w:rPr>
          <w:strike/>
          <w:u w:color="000000" w:themeColor="text1"/>
        </w:rPr>
        <w:t>fourteen</w:t>
      </w:r>
      <w:r w:rsidRPr="00CC6CBF">
        <w:rPr>
          <w:strike/>
          <w:u w:color="000000" w:themeColor="text1"/>
        </w:rPr>
        <w:noBreakHyphen/>
        <w:t>member</w:t>
      </w:r>
      <w:r w:rsidRPr="00CC6CBF">
        <w:rPr>
          <w:u w:color="000000" w:themeColor="text1"/>
        </w:rPr>
        <w:t xml:space="preserve"> </w:t>
      </w:r>
      <w:r w:rsidRPr="00CC6CBF">
        <w:rPr>
          <w:u w:val="single" w:color="000000" w:themeColor="text1"/>
        </w:rPr>
        <w:t>fifteen</w:t>
      </w:r>
      <w:r w:rsidRPr="00CC6CBF">
        <w:rPr>
          <w:u w:val="single" w:color="000000" w:themeColor="text1"/>
        </w:rPr>
        <w:noBreakHyphen/>
        <w:t>member</w:t>
      </w:r>
      <w:r w:rsidRPr="00CC6CBF">
        <w:rPr>
          <w:u w:color="000000" w:themeColor="text1"/>
        </w:rPr>
        <w:t xml:space="preserve"> board selected as follows: </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(1)</w:t>
      </w:r>
      <w:r w:rsidRPr="00CC6CBF">
        <w:rPr>
          <w:u w:color="000000" w:themeColor="text1"/>
        </w:rPr>
        <w:tab/>
        <w:t xml:space="preserve">the </w:t>
      </w:r>
      <w:r w:rsidRPr="00CC6CBF">
        <w:rPr>
          <w:strike/>
          <w:u w:color="000000" w:themeColor="text1"/>
        </w:rPr>
        <w:t>Chairman of the Board for</w:t>
      </w:r>
      <w:r w:rsidRPr="00CC6CBF">
        <w:rPr>
          <w:u w:color="000000" w:themeColor="text1"/>
        </w:rPr>
        <w:t xml:space="preserve"> </w:t>
      </w:r>
      <w:r w:rsidRPr="00CC6CBF">
        <w:rPr>
          <w:u w:val="single" w:color="000000" w:themeColor="text1"/>
        </w:rPr>
        <w:t>Director of</w:t>
      </w:r>
      <w:r w:rsidRPr="00CC6CBF">
        <w:rPr>
          <w:u w:color="000000" w:themeColor="text1"/>
        </w:rPr>
        <w:t xml:space="preserve"> the Department of Natural Resources, the </w:t>
      </w:r>
      <w:r w:rsidRPr="00CC6CBF">
        <w:rPr>
          <w:strike/>
          <w:u w:color="000000" w:themeColor="text1"/>
        </w:rPr>
        <w:t>Chairman</w:t>
      </w:r>
      <w:r w:rsidRPr="00CC6CBF">
        <w:rPr>
          <w:u w:color="000000" w:themeColor="text1"/>
        </w:rPr>
        <w:t xml:space="preserve"> </w:t>
      </w:r>
      <w:r w:rsidRPr="00CC6CBF">
        <w:rPr>
          <w:u w:val="single" w:color="000000" w:themeColor="text1"/>
        </w:rPr>
        <w:t>Director</w:t>
      </w:r>
      <w:r w:rsidRPr="00CC6CBF">
        <w:rPr>
          <w:u w:color="000000" w:themeColor="text1"/>
        </w:rPr>
        <w:t xml:space="preserve"> of the South Carolina Forestry Commission, </w:t>
      </w:r>
      <w:r w:rsidRPr="00CC6CBF">
        <w:rPr>
          <w:strike/>
          <w:u w:color="000000" w:themeColor="text1"/>
        </w:rPr>
        <w:t>and</w:t>
      </w:r>
      <w:r w:rsidRPr="00CC6CBF">
        <w:rPr>
          <w:u w:color="000000" w:themeColor="text1"/>
        </w:rPr>
        <w:t xml:space="preserve"> the Director of the South Carolina Department of Parks, Recreation and Tourism, </w:t>
      </w:r>
      <w:r w:rsidRPr="00CC6CBF">
        <w:rPr>
          <w:strike/>
          <w:u w:color="000000" w:themeColor="text1"/>
        </w:rPr>
        <w:t>all of whom shall serve ex officio and without voting privileges</w:t>
      </w:r>
      <w:r w:rsidRPr="00CC6CBF">
        <w:rPr>
          <w:u w:color="000000" w:themeColor="text1"/>
        </w:rPr>
        <w:t xml:space="preserve"> </w:t>
      </w:r>
      <w:r w:rsidRPr="00CC6CBF">
        <w:rPr>
          <w:u w:val="single" w:color="000000" w:themeColor="text1"/>
        </w:rPr>
        <w:t>the Commissioner of Agriculture, and the Secretary of Commerce, or their designee</w:t>
      </w:r>
      <w:r w:rsidRPr="00CC6CBF">
        <w:rPr>
          <w:u w:color="000000" w:themeColor="text1"/>
        </w:rPr>
        <w:t xml:space="preserve">; </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(2)</w:t>
      </w:r>
      <w:r w:rsidRPr="00CC6CBF">
        <w:rPr>
          <w:u w:color="000000" w:themeColor="text1"/>
        </w:rPr>
        <w:tab/>
      </w:r>
      <w:r w:rsidRPr="00CC6CBF">
        <w:rPr>
          <w:strike/>
          <w:u w:color="000000" w:themeColor="text1"/>
        </w:rPr>
        <w:t>three</w:t>
      </w:r>
      <w:r w:rsidRPr="00CC6CBF">
        <w:rPr>
          <w:u w:color="000000" w:themeColor="text1"/>
        </w:rPr>
        <w:t xml:space="preserve"> </w:t>
      </w:r>
      <w:r w:rsidRPr="00CC6CBF">
        <w:rPr>
          <w:u w:val="single" w:color="000000" w:themeColor="text1"/>
        </w:rPr>
        <w:t>two</w:t>
      </w:r>
      <w:r w:rsidRPr="00CC6CBF">
        <w:rPr>
          <w:u w:color="000000" w:themeColor="text1"/>
        </w:rPr>
        <w:t xml:space="preserve"> members appointed by the Governor from the State at large; </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(3)</w:t>
      </w:r>
      <w:r w:rsidRPr="00CC6CBF">
        <w:rPr>
          <w:u w:color="000000" w:themeColor="text1"/>
        </w:rPr>
        <w:tab/>
        <w:t xml:space="preserve">four members appointed by the Speaker of the House of Representatives, one each from the Third, </w:t>
      </w:r>
      <w:r w:rsidRPr="00CC6CBF">
        <w:rPr>
          <w:strike/>
          <w:u w:color="000000" w:themeColor="text1"/>
        </w:rPr>
        <w:t>Fourth, and Sixth</w:t>
      </w:r>
      <w:r w:rsidRPr="00CC6CBF">
        <w:rPr>
          <w:u w:color="000000" w:themeColor="text1"/>
        </w:rPr>
        <w:t xml:space="preserve"> </w:t>
      </w:r>
      <w:r w:rsidRPr="00CC6CBF">
        <w:rPr>
          <w:u w:val="single" w:color="000000" w:themeColor="text1"/>
        </w:rPr>
        <w:t xml:space="preserve">First, </w:t>
      </w:r>
      <w:r w:rsidRPr="00CC6CBF">
        <w:rPr>
          <w:u w:val="single" w:color="000000" w:themeColor="text1"/>
        </w:rPr>
        <w:lastRenderedPageBreak/>
        <w:t>Fifth, and Seventh</w:t>
      </w:r>
      <w:r w:rsidRPr="00CC6CBF">
        <w:rPr>
          <w:u w:color="000000" w:themeColor="text1"/>
        </w:rPr>
        <w:t xml:space="preserve"> Congressional Districts </w:t>
      </w:r>
      <w:r w:rsidRPr="00CC6CBF">
        <w:rPr>
          <w:strike/>
          <w:u w:color="000000" w:themeColor="text1"/>
        </w:rPr>
        <w:t>and one member from the State at large</w:t>
      </w:r>
      <w:r w:rsidRPr="00CC6CBF">
        <w:rPr>
          <w:u w:color="000000" w:themeColor="text1"/>
        </w:rPr>
        <w:t xml:space="preserve">; and </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(4)</w:t>
      </w:r>
      <w:r w:rsidRPr="00CC6CBF">
        <w:rPr>
          <w:u w:color="000000" w:themeColor="text1"/>
        </w:rPr>
        <w:tab/>
        <w:t xml:space="preserve">four members appointed by the President Pro Tempore of the Senate, one each from the </w:t>
      </w:r>
      <w:r w:rsidRPr="00CC6CBF">
        <w:rPr>
          <w:strike/>
          <w:u w:color="000000" w:themeColor="text1"/>
        </w:rPr>
        <w:t>First,</w:t>
      </w:r>
      <w:r w:rsidRPr="00CC6CBF">
        <w:rPr>
          <w:u w:color="000000" w:themeColor="text1"/>
        </w:rPr>
        <w:t xml:space="preserve"> Second, </w:t>
      </w:r>
      <w:r w:rsidRPr="00CC6CBF">
        <w:rPr>
          <w:strike/>
          <w:u w:color="000000" w:themeColor="text1"/>
        </w:rPr>
        <w:t>Fifth, and Seventh</w:t>
      </w:r>
      <w:r w:rsidRPr="00CC6CBF">
        <w:rPr>
          <w:u w:color="000000" w:themeColor="text1"/>
        </w:rPr>
        <w:t xml:space="preserve"> </w:t>
      </w:r>
      <w:r w:rsidRPr="00CC6CBF">
        <w:rPr>
          <w:u w:val="single" w:color="000000" w:themeColor="text1"/>
        </w:rPr>
        <w:t>Fourth, and Sixth</w:t>
      </w:r>
      <w:r w:rsidRPr="00CC6CBF">
        <w:rPr>
          <w:u w:color="000000" w:themeColor="text1"/>
        </w:rPr>
        <w:t xml:space="preserve"> Congressional Districts </w:t>
      </w:r>
      <w:r w:rsidRPr="00CC6CBF">
        <w:rPr>
          <w:u w:val="single" w:color="000000" w:themeColor="text1"/>
        </w:rPr>
        <w:t>and one member from the State at large</w:t>
      </w:r>
      <w:r w:rsidRPr="00CC6CBF">
        <w:rPr>
          <w:u w:color="000000" w:themeColor="text1"/>
        </w:rPr>
        <w:t>.</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t>(B)</w:t>
      </w:r>
      <w:r w:rsidRPr="00CC6CBF">
        <w:rPr>
          <w:u w:color="000000" w:themeColor="text1"/>
        </w:rPr>
        <w:tab/>
        <w:t xml:space="preserve">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 </w:t>
      </w:r>
      <w:r w:rsidRPr="00CC6CBF">
        <w:rPr>
          <w:u w:val="single" w:color="000000" w:themeColor="text1"/>
        </w:rPr>
        <w:t>The members from the Department of Natural Resources, the Forestry Commission, the Department of Parks, Recreation and Tourism, the Department of Agriculture, and the Department of Commerce may not serve as chairman.</w:t>
      </w:r>
      <w:r w:rsidRPr="00CC6CBF">
        <w:rPr>
          <w:u w:color="000000" w:themeColor="text1"/>
        </w:rPr>
        <w:t>”  /</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C6CBF">
        <w:rPr>
          <w:u w:color="000000" w:themeColor="text1"/>
        </w:rPr>
        <w:t>Amend further, SECTION 3, beginning on page 8, by striking Section 48</w:t>
      </w:r>
      <w:r w:rsidRPr="00CC6CBF">
        <w:rPr>
          <w:u w:color="000000" w:themeColor="text1"/>
        </w:rPr>
        <w:noBreakHyphen/>
        <w:t>59</w:t>
      </w:r>
      <w:r w:rsidRPr="00CC6CBF">
        <w:rPr>
          <w:u w:color="000000" w:themeColor="text1"/>
        </w:rPr>
        <w:noBreakHyphen/>
        <w:t xml:space="preserve">70(L) and inserting: </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C6CBF">
        <w:rPr>
          <w:u w:color="000000" w:themeColor="text1"/>
        </w:rPr>
        <w:t xml:space="preserve">/   </w:t>
      </w:r>
      <w:r w:rsidRPr="00CC6CBF">
        <w:rPr>
          <w:u w:color="000000" w:themeColor="text1"/>
        </w:rPr>
        <w:tab/>
        <w:t>(L)</w:t>
      </w:r>
      <w:r w:rsidRPr="00CC6CBF">
        <w:rPr>
          <w:strike/>
          <w:u w:color="000000" w:themeColor="text1"/>
        </w:rPr>
        <w:t>(1)</w:t>
      </w:r>
      <w:r w:rsidRPr="00CC6CBF">
        <w:rPr>
          <w:u w:color="000000" w:themeColor="text1"/>
        </w:rPr>
        <w:tab/>
      </w:r>
      <w:r w:rsidRPr="00CC6CBF">
        <w:rPr>
          <w:strike/>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r>
      <w:r w:rsidRPr="00CC6CBF">
        <w:rPr>
          <w:strike/>
          <w:u w:color="000000" w:themeColor="text1"/>
        </w:rPr>
        <w:t>(2)</w:t>
      </w:r>
      <w:r w:rsidRPr="00CC6CBF">
        <w:rPr>
          <w:u w:color="000000" w:themeColor="text1"/>
        </w:rPr>
        <w:tab/>
      </w:r>
      <w:r w:rsidRPr="00CC6CBF">
        <w:rPr>
          <w:strike/>
          <w:u w:color="000000" w:themeColor="text1"/>
        </w:rPr>
        <w:t>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r w:rsidRPr="00CC6CBF">
        <w:rPr>
          <w:u w:color="000000" w:themeColor="text1"/>
        </w:rPr>
        <w:t xml:space="preserve"> </w:t>
      </w:r>
      <w:r w:rsidRPr="00CC6CBF">
        <w:rPr>
          <w:u w:val="single" w:color="000000" w:themeColor="text1"/>
        </w:rPr>
        <w:t>The board may not authorize the purchase of a conservation easement for more than one million dollars unless the transaction is approved by the State Fiscal Accountability Authority.</w:t>
      </w:r>
      <w:r w:rsidRPr="00CC6CBF">
        <w:rPr>
          <w:u w:color="000000" w:themeColor="text1"/>
        </w:rPr>
        <w:tab/>
        <w:t xml:space="preserve">  /</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C6CBF">
        <w:rPr>
          <w:u w:color="000000" w:themeColor="text1"/>
        </w:rPr>
        <w:t xml:space="preserve">Amend further by adding an appropriately numbered SECTION to read: </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C6CBF">
        <w:rPr>
          <w:u w:color="000000" w:themeColor="text1"/>
        </w:rPr>
        <w:t xml:space="preserve">/   </w:t>
      </w:r>
      <w:r w:rsidRPr="00CC6CBF">
        <w:rPr>
          <w:u w:color="000000" w:themeColor="text1"/>
        </w:rPr>
        <w:tab/>
        <w:t xml:space="preserve">SECTION __. </w:t>
      </w:r>
      <w:r w:rsidRPr="00CC6CBF">
        <w:rPr>
          <w:u w:color="000000" w:themeColor="text1"/>
        </w:rPr>
        <w:tab/>
        <w:t>Section 48</w:t>
      </w:r>
      <w:r w:rsidRPr="00CC6CBF">
        <w:rPr>
          <w:u w:color="000000" w:themeColor="text1"/>
        </w:rPr>
        <w:noBreakHyphen/>
        <w:t>59</w:t>
      </w:r>
      <w:r w:rsidRPr="00CC6CBF">
        <w:rPr>
          <w:u w:color="000000" w:themeColor="text1"/>
        </w:rPr>
        <w:noBreakHyphen/>
        <w:t>110 of the 1976 Code is amended to read:</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lastRenderedPageBreak/>
        <w:tab/>
        <w:t>“Section 48</w:t>
      </w:r>
      <w:r w:rsidRPr="00CC6CBF">
        <w:rPr>
          <w:u w:color="000000" w:themeColor="text1"/>
        </w:rPr>
        <w:noBreakHyphen/>
        <w:t>59</w:t>
      </w:r>
      <w:r w:rsidRPr="00CC6CBF">
        <w:rPr>
          <w:u w:color="000000" w:themeColor="text1"/>
        </w:rPr>
        <w:noBreakHyphen/>
        <w:t xml:space="preserve">110. </w:t>
      </w:r>
      <w:r w:rsidRPr="00CC6CBF">
        <w:rPr>
          <w:u w:color="000000" w:themeColor="text1"/>
        </w:rPr>
        <w:tab/>
      </w:r>
      <w:r w:rsidRPr="00CC6CBF">
        <w:rPr>
          <w:u w:val="single" w:color="000000" w:themeColor="text1"/>
        </w:rPr>
        <w:t>(A)</w:t>
      </w:r>
      <w:r w:rsidRPr="00CC6CBF">
        <w:rPr>
          <w:u w:color="000000" w:themeColor="text1"/>
        </w:rPr>
        <w:tab/>
        <w:t>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val="single" w:color="000000" w:themeColor="text1"/>
        </w:rPr>
        <w:t>(B)</w:t>
      </w:r>
      <w:r w:rsidRPr="00CC6CBF">
        <w:rPr>
          <w:u w:color="000000" w:themeColor="text1"/>
        </w:rPr>
        <w:tab/>
      </w:r>
      <w:r w:rsidRPr="00CC6CBF">
        <w:rPr>
          <w:u w:val="single" w:color="000000" w:themeColor="text1"/>
        </w:rPr>
        <w:t>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public access. The state agency receiving the funds shall 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CC6CBF">
        <w:rPr>
          <w:u w:color="000000" w:themeColor="text1"/>
        </w:rPr>
        <w:t>”</w:t>
      </w:r>
      <w:r w:rsidRPr="00CC6CBF">
        <w:rPr>
          <w:u w:color="000000" w:themeColor="text1"/>
        </w:rPr>
        <w:tab/>
      </w:r>
      <w:r w:rsidRPr="00CC6CBF">
        <w:rPr>
          <w:u w:color="000000" w:themeColor="text1"/>
        </w:rPr>
        <w:tab/>
        <w:t>/</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C6CBF">
        <w:rPr>
          <w:u w:color="000000" w:themeColor="text1"/>
        </w:rPr>
        <w:t xml:space="preserve">Amend further by striking SECTION 4 and inserting: </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CC6CBF">
        <w:rPr>
          <w:u w:color="000000" w:themeColor="text1"/>
        </w:rPr>
        <w:t xml:space="preserve">/ </w:t>
      </w:r>
      <w:r w:rsidRPr="00CC6CBF">
        <w:rPr>
          <w:u w:color="000000" w:themeColor="text1"/>
        </w:rPr>
        <w:tab/>
        <w:t>SECTION</w:t>
      </w:r>
      <w:r w:rsidRPr="00CC6CBF">
        <w:rPr>
          <w:u w:color="000000" w:themeColor="text1"/>
        </w:rPr>
        <w:tab/>
        <w:t>4.</w:t>
      </w:r>
      <w:r w:rsidRPr="00CC6CBF">
        <w:rPr>
          <w:u w:color="000000" w:themeColor="text1"/>
        </w:rPr>
        <w:tab/>
        <w:t>Sections 12</w:t>
      </w:r>
      <w:r w:rsidRPr="00CC6CBF">
        <w:rPr>
          <w:u w:color="000000" w:themeColor="text1"/>
        </w:rPr>
        <w:noBreakHyphen/>
        <w:t>24</w:t>
      </w:r>
      <w:r w:rsidRPr="00CC6CBF">
        <w:rPr>
          <w:u w:color="000000" w:themeColor="text1"/>
        </w:rPr>
        <w:noBreakHyphen/>
        <w:t>95 and 48</w:t>
      </w:r>
      <w:r w:rsidRPr="00CC6CBF">
        <w:rPr>
          <w:u w:color="000000" w:themeColor="text1"/>
        </w:rPr>
        <w:noBreakHyphen/>
        <w:t>59</w:t>
      </w:r>
      <w:r w:rsidRPr="00CC6CBF">
        <w:rPr>
          <w:u w:color="000000" w:themeColor="text1"/>
        </w:rPr>
        <w:noBreakHyphen/>
        <w:t>75 of the 1976 Code are repealed.</w:t>
      </w:r>
      <w:r w:rsidRPr="00CC6CBF">
        <w:rPr>
          <w:u w:color="000000" w:themeColor="text1"/>
        </w:rPr>
        <w:tab/>
        <w:t>/</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6CBF">
        <w:t>Renumber sections to conform.</w:t>
      </w:r>
    </w:p>
    <w:p w:rsidR="006A59E6"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6CBF">
        <w:t>Amend title to conform.</w:t>
      </w:r>
    </w:p>
    <w:p w:rsidR="006A59E6" w:rsidRPr="00CC6CBF"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BRIAN W. WHITE for Committee.</w:t>
      </w:r>
    </w:p>
    <w:p w:rsidR="006A59E6"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6A59E6" w:rsidRPr="006A59E6"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A59E6" w:rsidRPr="006A59E6" w:rsidRDefault="006A59E6" w:rsidP="006A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A59E6" w:rsidRPr="0092442C" w:rsidRDefault="006A59E6" w:rsidP="006A59E6">
      <w:pPr>
        <w:rPr>
          <w:b/>
        </w:rPr>
      </w:pPr>
      <w:r w:rsidRPr="0092442C">
        <w:rPr>
          <w:b/>
        </w:rPr>
        <w:t>Explanation of Fiscal Impact</w:t>
      </w:r>
    </w:p>
    <w:p w:rsidR="006A59E6" w:rsidRPr="0092442C" w:rsidRDefault="006A59E6" w:rsidP="006A59E6">
      <w:pPr>
        <w:rPr>
          <w:b/>
        </w:rPr>
      </w:pPr>
      <w:r w:rsidRPr="0092442C">
        <w:rPr>
          <w:b/>
        </w:rPr>
        <w:t>Introduced on January 25, 2018</w:t>
      </w:r>
    </w:p>
    <w:p w:rsidR="006A59E6" w:rsidRPr="0092442C" w:rsidRDefault="006A59E6" w:rsidP="006A59E6">
      <w:pPr>
        <w:rPr>
          <w:b/>
        </w:rPr>
      </w:pPr>
      <w:r w:rsidRPr="0092442C">
        <w:rPr>
          <w:b/>
        </w:rPr>
        <w:t>State Expenditure</w:t>
      </w:r>
    </w:p>
    <w:p w:rsidR="006A59E6" w:rsidRPr="0092442C" w:rsidRDefault="006A59E6" w:rsidP="006A59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442C">
        <w:rPr>
          <w:sz w:val="22"/>
        </w:rPr>
        <w:t xml:space="preserve">This bill restructures the fourteen-member board of the Conservation Bank by including the Secretary of Commerce as a board member and provides that the Governor appoint two, instead of three members, from the state at large.  The bill also extends voting privileges to certain members and prohibits certain members from serving as chairman.  The bill requires the Conservation Bank to develop a conservation prioritization map by July 1, 2018.  </w:t>
      </w:r>
      <w:r w:rsidRPr="0092442C">
        <w:rPr>
          <w:sz w:val="22"/>
        </w:rPr>
        <w:lastRenderedPageBreak/>
        <w:t xml:space="preserve">Additionally, the bill prohibits the Conservation Bank from awarding a grant or loan unless the funds for the grant or loan are in the trust fund at the time of the award.  Also, the conservation criteria must include the value of the proposal for access to the public and require certain access disclosures on a grant or loan application.  The bill also prohibits the purchase of a conservation easement for more than $500,000. </w:t>
      </w:r>
    </w:p>
    <w:p w:rsidR="006A59E6" w:rsidRPr="0092442C" w:rsidRDefault="006A59E6" w:rsidP="006A59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442C">
        <w:rPr>
          <w:sz w:val="22"/>
        </w:rPr>
        <w:t xml:space="preserve">The South Carolina Conservation Bank indicates that this bill requires the department to perform activities within the normal course of agency business.  Therefore, the bill will have no expenditure impact on the </w:t>
      </w:r>
      <w:r>
        <w:rPr>
          <w:sz w:val="22"/>
        </w:rPr>
        <w:t>g</w:t>
      </w:r>
      <w:r w:rsidRPr="0092442C">
        <w:rPr>
          <w:sz w:val="22"/>
        </w:rPr>
        <w:t xml:space="preserve">eneral </w:t>
      </w:r>
      <w:r>
        <w:rPr>
          <w:sz w:val="22"/>
        </w:rPr>
        <w:t>f</w:t>
      </w:r>
      <w:r w:rsidRPr="0092442C">
        <w:rPr>
          <w:sz w:val="22"/>
        </w:rPr>
        <w:t xml:space="preserve">und, </w:t>
      </w:r>
      <w:r>
        <w:rPr>
          <w:sz w:val="22"/>
        </w:rPr>
        <w:t>o</w:t>
      </w:r>
      <w:r w:rsidRPr="0092442C">
        <w:rPr>
          <w:sz w:val="22"/>
        </w:rPr>
        <w:t xml:space="preserve">ther </w:t>
      </w:r>
      <w:r>
        <w:rPr>
          <w:sz w:val="22"/>
        </w:rPr>
        <w:t>f</w:t>
      </w:r>
      <w:r w:rsidRPr="0092442C">
        <w:rPr>
          <w:sz w:val="22"/>
        </w:rPr>
        <w:t xml:space="preserve">unds, or </w:t>
      </w:r>
      <w:r>
        <w:rPr>
          <w:sz w:val="22"/>
        </w:rPr>
        <w:t>f</w:t>
      </w:r>
      <w:r w:rsidRPr="0092442C">
        <w:rPr>
          <w:sz w:val="22"/>
        </w:rPr>
        <w:t xml:space="preserve">ederal </w:t>
      </w:r>
      <w:r>
        <w:rPr>
          <w:sz w:val="22"/>
        </w:rPr>
        <w:t>f</w:t>
      </w:r>
      <w:r w:rsidRPr="0092442C">
        <w:rPr>
          <w:sz w:val="22"/>
        </w:rPr>
        <w:t>unds.</w:t>
      </w:r>
    </w:p>
    <w:p w:rsidR="006A59E6" w:rsidRPr="0092442C" w:rsidRDefault="006A59E6" w:rsidP="006A59E6">
      <w:pPr>
        <w:rPr>
          <w:b/>
        </w:rPr>
      </w:pPr>
      <w:r w:rsidRPr="0092442C">
        <w:rPr>
          <w:b/>
        </w:rPr>
        <w:t>State Reve</w:t>
      </w:r>
      <w:r w:rsidRPr="0092442C">
        <w:rPr>
          <w:rStyle w:val="Heading2Char"/>
        </w:rPr>
        <w:t>n</w:t>
      </w:r>
      <w:r w:rsidRPr="0092442C">
        <w:rPr>
          <w:b/>
        </w:rPr>
        <w:t>ue</w:t>
      </w:r>
    </w:p>
    <w:p w:rsidR="006A59E6" w:rsidRPr="0092442C" w:rsidRDefault="006A59E6" w:rsidP="006A59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442C">
        <w:rPr>
          <w:sz w:val="22"/>
        </w:rPr>
        <w:t xml:space="preserve">This bill restructures the fourteen-member board of the Conservation Bank by including the Secretary of Commerce as a board member and provides that the Governor appoint two, instead of three members from the state at large.  The bill also extends voting privileges to certain members and prohibits certain members from serving as chairman.  The bill requires the Conservation Bank to develop a conservation prioritization map by July 1, 2018.  Additionally, the bill prohibits the Conservation Bank from awarding a grant or loan unless the funds for the grant or loan are in the trust fund at the time of the award.  Also, the conservation criteria must include the value of the proposal for access to the public and to require certain access disclosures on a grant or loan application.  The bill also prohibits the purchase of a conservation easement for more than $500,000.  </w:t>
      </w:r>
    </w:p>
    <w:p w:rsidR="006A59E6" w:rsidRPr="0092442C" w:rsidRDefault="006A59E6" w:rsidP="006A59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442C">
        <w:rPr>
          <w:sz w:val="22"/>
        </w:rPr>
        <w:t>Additionally, the bill repeals Section 12-24-95, which directs $0.25 of the $1.30 state deed recording fee to the South Carolina Conservation Bank Trust Fund.  Also, this bill repeals Section 7 of Act 200 of 2002, which relates to the requirement to periodically reauthorize the Conservation Bank Trust Fund.</w:t>
      </w:r>
    </w:p>
    <w:p w:rsidR="006A59E6" w:rsidRPr="0092442C" w:rsidRDefault="006A59E6" w:rsidP="006A59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442C">
        <w:rPr>
          <w:sz w:val="22"/>
        </w:rPr>
        <w:t xml:space="preserve">Proviso 53.1 of FY 2017-18 suspended the provisions of Section 12-24-95, which directs $0.25 of the $1.30 state deed recording fee to the Conservation Bank Trust Fund.  Additionally, Section 12-24-95 was scheduled to be repealed July 1, 2018.  Based upon the November 2017 </w:t>
      </w:r>
      <w:r>
        <w:rPr>
          <w:sz w:val="22"/>
        </w:rPr>
        <w:t>g</w:t>
      </w:r>
      <w:r w:rsidRPr="0092442C">
        <w:rPr>
          <w:sz w:val="22"/>
        </w:rPr>
        <w:t xml:space="preserve">eneral </w:t>
      </w:r>
      <w:r>
        <w:rPr>
          <w:sz w:val="22"/>
        </w:rPr>
        <w:t>f</w:t>
      </w:r>
      <w:r w:rsidRPr="0092442C">
        <w:rPr>
          <w:sz w:val="22"/>
        </w:rPr>
        <w:t xml:space="preserve">und forecast by the Board of Economic Advisors, $0.25 of the $1.30 of the state deed recording fee will total approximately $20,632,000 in FY 2018-19.  The current </w:t>
      </w:r>
      <w:r>
        <w:rPr>
          <w:sz w:val="22"/>
        </w:rPr>
        <w:t>g</w:t>
      </w:r>
      <w:r w:rsidRPr="0092442C">
        <w:rPr>
          <w:sz w:val="22"/>
        </w:rPr>
        <w:t xml:space="preserve">eneral </w:t>
      </w:r>
      <w:r>
        <w:rPr>
          <w:sz w:val="22"/>
        </w:rPr>
        <w:t>f</w:t>
      </w:r>
      <w:r w:rsidRPr="0092442C">
        <w:rPr>
          <w:sz w:val="22"/>
        </w:rPr>
        <w:t xml:space="preserve">und forecast includes this revenue.  </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59E6" w:rsidSect="006A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C71">
        <w:rPr>
          <w:color w:val="000000" w:themeColor="text1"/>
          <w:u w:color="000000" w:themeColor="text1"/>
        </w:rPr>
        <w:t>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AS AMENDED, CODE OF LAWS OF SOUTH CAROLINA, 1976, RELATING TO THE BOARD OF THE SOUTH CAROLINA CONSERVATION BANK, SO AS TO </w:t>
      </w:r>
      <w:r w:rsidR="008E39BD">
        <w:rPr>
          <w:color w:val="000000" w:themeColor="text1"/>
          <w:u w:color="000000" w:themeColor="text1"/>
        </w:rPr>
        <w:t>EXTEND VOTING PRIVILEGES TO</w:t>
      </w:r>
      <w:r w:rsidRPr="00A93C71">
        <w:rPr>
          <w:color w:val="000000" w:themeColor="text1"/>
          <w:u w:color="000000" w:themeColor="text1"/>
        </w:rPr>
        <w:t xml:space="preserve"> CERTAIN MEMBERS AND TO PROHIBIT CERTAIN MEMBERS FROM SERVING AS CHAIRMAN;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 RELATING TO THE POWERS AND DUTIES OF THE</w:t>
      </w:r>
      <w:r w:rsidR="004E4E2A">
        <w:rPr>
          <w:color w:val="000000" w:themeColor="text1"/>
          <w:u w:color="000000" w:themeColor="text1"/>
        </w:rPr>
        <w:t xml:space="preserve"> SOUTH CAROLINA</w:t>
      </w:r>
      <w:r w:rsidRPr="00A93C71">
        <w:rPr>
          <w:color w:val="000000" w:themeColor="text1"/>
          <w:u w:color="000000" w:themeColor="text1"/>
        </w:rPr>
        <w:t xml:space="preserve"> CONSERVATION BANK, SO AS TO REQUIRE THE BANK TO DEVELOP CRITERIA AND A CONSERVATION PRIORITIZATION MAP,</w:t>
      </w:r>
      <w:r w:rsidR="00651D1C">
        <w:rPr>
          <w:color w:val="000000" w:themeColor="text1"/>
          <w:u w:color="000000" w:themeColor="text1"/>
        </w:rPr>
        <w:t xml:space="preserve"> AND</w:t>
      </w:r>
      <w:r w:rsidRPr="00A93C71">
        <w:rPr>
          <w:color w:val="000000" w:themeColor="text1"/>
          <w:u w:color="000000" w:themeColor="text1"/>
        </w:rPr>
        <w:t xml:space="preserve"> TO PROHIBIT THE AWARD OF A GRANT OR LOAN UNLESS THE FUNDS ARE PRESENTLY AVAILABLE IN THE TRUST FUND;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RELATING TO GRANTS OR LOANS FOR LAND INTERESTS, SO AS TO EXPAND THE CONSERVATION CRITERIA TO INCLUDE THE VALUE OF THE PROPOSAL FOR ACCESS TO THE PUBLIC, TO REQUIRE CERTAIN ACCESS DISCLOSURES ON A GRANT OR LOAN APPLICATION, AND TO PROHIBIT THE PURCHASE OF A CONSERVATION EASEMENT FOR MORE THAN FIVE HUNDRED THOUSAND DOLLARS; TO REPEAL SECTION 12</w:t>
      </w:r>
      <w:r w:rsidR="003930ED">
        <w:rPr>
          <w:color w:val="000000" w:themeColor="text1"/>
          <w:u w:color="000000" w:themeColor="text1"/>
        </w:rPr>
        <w:noBreakHyphen/>
      </w:r>
      <w:r w:rsidRPr="00A93C71">
        <w:rPr>
          <w:color w:val="000000" w:themeColor="text1"/>
          <w:u w:color="000000" w:themeColor="text1"/>
        </w:rPr>
        <w:t>24</w:t>
      </w:r>
      <w:r w:rsidR="003930ED">
        <w:rPr>
          <w:color w:val="000000" w:themeColor="text1"/>
          <w:u w:color="000000" w:themeColor="text1"/>
        </w:rPr>
        <w:noBreakHyphen/>
      </w:r>
      <w:r w:rsidRPr="00A93C71">
        <w:rPr>
          <w:color w:val="000000" w:themeColor="text1"/>
          <w:u w:color="000000" w:themeColor="text1"/>
        </w:rPr>
        <w:t>95 RELATING TO THE PORTION OF THE DEED RECORDING FEE CREDITED TO THE SOUTH CAROLINA CONSERVATION BANK TRUST FUND; AND TO REPEAL SECTION 7 OF ACT 200 OF 2002</w:t>
      </w:r>
      <w:r w:rsidR="00A81E57">
        <w:rPr>
          <w:color w:val="000000" w:themeColor="text1"/>
          <w:u w:color="000000" w:themeColor="text1"/>
        </w:rPr>
        <w:t xml:space="preserve"> </w:t>
      </w:r>
      <w:r w:rsidRPr="00A93C71">
        <w:rPr>
          <w:color w:val="000000" w:themeColor="text1"/>
          <w:u w:color="000000" w:themeColor="text1"/>
        </w:rPr>
        <w:t>RELAT</w:t>
      </w:r>
      <w:r w:rsidR="00280BFC">
        <w:rPr>
          <w:color w:val="000000" w:themeColor="text1"/>
          <w:u w:color="000000" w:themeColor="text1"/>
        </w:rPr>
        <w:t>ING</w:t>
      </w:r>
      <w:r w:rsidRPr="00A93C71">
        <w:rPr>
          <w:color w:val="000000" w:themeColor="text1"/>
          <w:u w:color="000000" w:themeColor="text1"/>
        </w:rPr>
        <w:t xml:space="preserve"> TO THE REQUIREMENT TO PERIODICALLY REAUTHORIZE THE SOUTH CAROLINA CONSERVATION BANK TRUST FUND.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w:t>
      </w:r>
      <w:r>
        <w:rPr>
          <w:color w:val="000000" w:themeColor="text1"/>
          <w:u w:color="000000" w:themeColor="text1"/>
        </w:rPr>
        <w:tab/>
        <w:t>1.</w:t>
      </w:r>
      <w:r w:rsidR="00356A47">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of the 1976 Code, as last amended by Act 279 of 2012, is further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40.</w:t>
      </w:r>
      <w:r>
        <w:rPr>
          <w:color w:val="000000" w:themeColor="text1"/>
          <w:u w:color="000000" w:themeColor="text1"/>
        </w:rPr>
        <w:tab/>
      </w:r>
      <w:r w:rsidRPr="00A93C71">
        <w:rPr>
          <w:color w:val="000000" w:themeColor="text1"/>
          <w:u w:color="000000" w:themeColor="text1"/>
        </w:rPr>
        <w:t>(A)</w:t>
      </w:r>
      <w:r w:rsidRPr="00A93C71">
        <w:rPr>
          <w:color w:val="000000" w:themeColor="text1"/>
          <w:u w:color="000000" w:themeColor="text1"/>
        </w:rPr>
        <w:tab/>
        <w:t>There is established the South Carolina Conservation Bank. The bank is governed by a fourteen</w:t>
      </w:r>
      <w:r w:rsidR="003930ED">
        <w:rPr>
          <w:color w:val="000000" w:themeColor="text1"/>
          <w:u w:color="000000" w:themeColor="text1"/>
        </w:rPr>
        <w:noBreakHyphen/>
      </w:r>
      <w:r w:rsidRPr="00A93C71">
        <w:rPr>
          <w:color w:val="000000" w:themeColor="text1"/>
          <w:u w:color="000000" w:themeColor="text1"/>
        </w:rPr>
        <w:t>member board selected as follows: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 xml:space="preserve">the </w:t>
      </w:r>
      <w:r w:rsidRPr="00504F44">
        <w:rPr>
          <w:strike/>
          <w:color w:val="000000" w:themeColor="text1"/>
          <w:u w:color="000000" w:themeColor="text1"/>
        </w:rPr>
        <w:t>Chairman of the Board for</w:t>
      </w:r>
      <w:r w:rsidRPr="00504F44">
        <w:rPr>
          <w:color w:val="000000" w:themeColor="text1"/>
          <w:u w:color="000000" w:themeColor="text1"/>
        </w:rPr>
        <w:t xml:space="preserve"> </w:t>
      </w:r>
      <w:r w:rsidR="00504F44">
        <w:rPr>
          <w:color w:val="000000" w:themeColor="text1"/>
          <w:u w:val="single" w:color="000000" w:themeColor="text1"/>
        </w:rPr>
        <w:t>Director of</w:t>
      </w:r>
      <w:r w:rsidR="00504F44">
        <w:rPr>
          <w:color w:val="000000" w:themeColor="text1"/>
          <w:u w:color="000000" w:themeColor="text1"/>
        </w:rPr>
        <w:t xml:space="preserve"> </w:t>
      </w:r>
      <w:r w:rsidRPr="00504F44">
        <w:rPr>
          <w:color w:val="000000" w:themeColor="text1"/>
          <w:u w:color="000000" w:themeColor="text1"/>
        </w:rPr>
        <w:t>the</w:t>
      </w:r>
      <w:r w:rsidRPr="00A93C71">
        <w:rPr>
          <w:color w:val="000000" w:themeColor="text1"/>
          <w:u w:color="000000" w:themeColor="text1"/>
        </w:rPr>
        <w:t xml:space="preserve"> Department of Natural Resources, the </w:t>
      </w:r>
      <w:r w:rsidRPr="00504F44">
        <w:rPr>
          <w:strike/>
          <w:color w:val="000000" w:themeColor="text1"/>
          <w:u w:color="000000" w:themeColor="text1"/>
        </w:rPr>
        <w:t>Chairman</w:t>
      </w:r>
      <w:r w:rsidRPr="00A93C71">
        <w:rPr>
          <w:color w:val="000000" w:themeColor="text1"/>
          <w:u w:color="000000" w:themeColor="text1"/>
        </w:rPr>
        <w:t xml:space="preserve"> </w:t>
      </w:r>
      <w:r w:rsidR="00504F44">
        <w:rPr>
          <w:color w:val="000000" w:themeColor="text1"/>
          <w:u w:val="single" w:color="000000" w:themeColor="text1"/>
        </w:rPr>
        <w:t>Director</w:t>
      </w:r>
      <w:r w:rsidR="00504F44">
        <w:rPr>
          <w:color w:val="000000" w:themeColor="text1"/>
          <w:u w:color="000000" w:themeColor="text1"/>
        </w:rPr>
        <w:t xml:space="preserve"> </w:t>
      </w:r>
      <w:r w:rsidRPr="00A93C71">
        <w:rPr>
          <w:color w:val="000000" w:themeColor="text1"/>
          <w:u w:color="000000" w:themeColor="text1"/>
        </w:rPr>
        <w:t xml:space="preserve">of the South Carolina Forestry Commission, </w:t>
      </w:r>
      <w:r w:rsidRPr="009C5315">
        <w:rPr>
          <w:strike/>
          <w:color w:val="000000" w:themeColor="text1"/>
          <w:u w:color="000000" w:themeColor="text1"/>
        </w:rPr>
        <w:t>and</w:t>
      </w:r>
      <w:r w:rsidRPr="00A93C71">
        <w:rPr>
          <w:color w:val="000000" w:themeColor="text1"/>
          <w:u w:color="000000" w:themeColor="text1"/>
        </w:rPr>
        <w:t xml:space="preserve"> the Director of the South Carolina Department of Parks, Recreation and Tourism, </w:t>
      </w:r>
      <w:r w:rsidRPr="00A93C71">
        <w:rPr>
          <w:strike/>
          <w:color w:val="000000" w:themeColor="text1"/>
          <w:u w:color="000000" w:themeColor="text1"/>
        </w:rPr>
        <w:t>all of whom shall serve ex officio and without voting privileges</w:t>
      </w:r>
      <w:r w:rsidRPr="00A93C71">
        <w:rPr>
          <w:color w:val="000000" w:themeColor="text1"/>
          <w:u w:color="000000" w:themeColor="text1"/>
        </w:rPr>
        <w:t xml:space="preserve"> </w:t>
      </w:r>
      <w:r w:rsidR="009C5315">
        <w:rPr>
          <w:color w:val="000000" w:themeColor="text1"/>
          <w:u w:val="single" w:color="000000" w:themeColor="text1"/>
        </w:rPr>
        <w:t>and the Secretary of Commerce</w:t>
      </w:r>
      <w:r w:rsidR="005227AB">
        <w:rPr>
          <w:color w:val="000000" w:themeColor="text1"/>
          <w:u w:val="single" w:color="000000" w:themeColor="text1"/>
        </w:rPr>
        <w:t>,</w:t>
      </w:r>
      <w:r w:rsidR="009C5315">
        <w:rPr>
          <w:color w:val="000000" w:themeColor="text1"/>
          <w:u w:val="single" w:color="000000" w:themeColor="text1"/>
        </w:rPr>
        <w:t xml:space="preserve"> </w:t>
      </w:r>
      <w:r w:rsidRPr="00A93C71">
        <w:rPr>
          <w:color w:val="000000" w:themeColor="text1"/>
          <w:u w:val="single" w:color="000000" w:themeColor="text1"/>
        </w:rPr>
        <w:t>or their designee</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r>
      <w:r w:rsidRPr="009C5315">
        <w:rPr>
          <w:strike/>
          <w:color w:val="000000" w:themeColor="text1"/>
          <w:u w:color="000000" w:themeColor="text1"/>
        </w:rPr>
        <w:t>three</w:t>
      </w:r>
      <w:r w:rsidRPr="00A93C71">
        <w:rPr>
          <w:color w:val="000000" w:themeColor="text1"/>
          <w:u w:color="000000" w:themeColor="text1"/>
        </w:rPr>
        <w:t xml:space="preserve"> </w:t>
      </w:r>
      <w:r w:rsidR="009C5315">
        <w:rPr>
          <w:color w:val="000000" w:themeColor="text1"/>
          <w:u w:val="single" w:color="000000" w:themeColor="text1"/>
        </w:rPr>
        <w:t>two</w:t>
      </w:r>
      <w:r w:rsidR="009C5315">
        <w:rPr>
          <w:color w:val="000000" w:themeColor="text1"/>
          <w:u w:color="000000" w:themeColor="text1"/>
        </w:rPr>
        <w:t xml:space="preserve"> </w:t>
      </w:r>
      <w:r w:rsidRPr="00A93C71">
        <w:rPr>
          <w:color w:val="000000" w:themeColor="text1"/>
          <w:u w:color="000000" w:themeColor="text1"/>
        </w:rPr>
        <w:t>members appointed by the Governor from the State at large;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four members appointed by the Speaker of the House of Representatives, one each from the Third, Fourth, and Sixth Congressional Districts and one member from the State at large;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four members appointed by the President Pro Tempore of the Senate, one each from the First, Second, Fifth, and Seventh Congressional Districts.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Terms of board members are for four years and until their successors are appointed and qualify, except that the initial terms of each appointing official</w:t>
      </w:r>
      <w:r w:rsidR="003930ED" w:rsidRPr="003930ED">
        <w:rPr>
          <w:color w:val="000000" w:themeColor="text1"/>
          <w:u w:color="000000" w:themeColor="text1"/>
        </w:rPr>
        <w:t>’</w:t>
      </w:r>
      <w:r w:rsidRPr="00A93C71">
        <w:rPr>
          <w:color w:val="000000" w:themeColor="text1"/>
          <w:u w:color="000000" w:themeColor="text1"/>
        </w:rPr>
        <w:t xml:space="preserve">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 </w:t>
      </w:r>
      <w:r w:rsidRPr="00A93C71">
        <w:rPr>
          <w:color w:val="000000" w:themeColor="text1"/>
          <w:u w:val="single" w:color="000000" w:themeColor="text1"/>
        </w:rPr>
        <w:t>The members from the Department of Natural Resources, the Forestry Commission, the Department of Parks, Recreation and Tourism</w:t>
      </w:r>
      <w:r w:rsidR="005427D7">
        <w:rPr>
          <w:color w:val="000000" w:themeColor="text1"/>
          <w:u w:val="single" w:color="000000" w:themeColor="text1"/>
        </w:rPr>
        <w:t>,</w:t>
      </w:r>
      <w:r w:rsidRPr="00A93C71">
        <w:rPr>
          <w:color w:val="000000" w:themeColor="text1"/>
          <w:u w:val="single" w:color="000000" w:themeColor="text1"/>
        </w:rPr>
        <w:t xml:space="preserve"> </w:t>
      </w:r>
      <w:r w:rsidR="00BC154F" w:rsidRPr="00A93C71">
        <w:rPr>
          <w:color w:val="000000" w:themeColor="text1"/>
          <w:u w:val="single" w:color="000000" w:themeColor="text1"/>
        </w:rPr>
        <w:t>and</w:t>
      </w:r>
      <w:r w:rsidR="00BC154F">
        <w:rPr>
          <w:color w:val="000000" w:themeColor="text1"/>
          <w:u w:val="single" w:color="000000" w:themeColor="text1"/>
        </w:rPr>
        <w:t xml:space="preserve"> the </w:t>
      </w:r>
      <w:r w:rsidR="00776F1F">
        <w:rPr>
          <w:color w:val="000000" w:themeColor="text1"/>
          <w:u w:val="single" w:color="000000" w:themeColor="text1"/>
        </w:rPr>
        <w:t>Department</w:t>
      </w:r>
      <w:r w:rsidR="00BC154F">
        <w:rPr>
          <w:color w:val="000000" w:themeColor="text1"/>
          <w:u w:val="single" w:color="000000" w:themeColor="text1"/>
        </w:rPr>
        <w:t xml:space="preserve"> of Commerce </w:t>
      </w:r>
      <w:r w:rsidRPr="00A93C71">
        <w:rPr>
          <w:color w:val="000000" w:themeColor="text1"/>
          <w:u w:val="single" w:color="000000" w:themeColor="text1"/>
        </w:rPr>
        <w:t>may not serve as chairman.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Board members must recuse themselves from any vote in which they have a conflict of interest including, but not limited to, any vote affecting or providing funding for the acquisition of interests in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on land owned or controlled by the board member, the board member</w:t>
      </w:r>
      <w:r w:rsidR="003930ED" w:rsidRPr="003930ED">
        <w:rPr>
          <w:color w:val="000000" w:themeColor="text1"/>
          <w:u w:color="000000" w:themeColor="text1"/>
        </w:rPr>
        <w:t>’</w:t>
      </w:r>
      <w:r w:rsidRPr="00A93C71">
        <w:rPr>
          <w:color w:val="000000" w:themeColor="text1"/>
          <w:u w:color="000000" w:themeColor="text1"/>
        </w:rPr>
        <w:t>s immediate family, or an entity the board member 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on land contiguous to land described in item (1) of this subsection;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t>(3)</w:t>
      </w:r>
      <w:r w:rsidRPr="00A93C71">
        <w:rPr>
          <w:color w:val="000000" w:themeColor="text1"/>
          <w:u w:color="000000" w:themeColor="text1"/>
        </w:rPr>
        <w:tab/>
        <w:t>by an eligible trust fund recipient that the board member 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provisions of this subsection are cumulative to and not in lieu of provisions of law or applicable rule relating to the ethics of public officers.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The board shall meet at least twice annually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356A47"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Board members shall have no personal liability for any actions or refusals to act in their official capacity as long as such actions or refusals to act do not involve wilful or intentional malfeasance or recklessness.</w:t>
      </w:r>
      <w:r w:rsidR="00356A47">
        <w:rPr>
          <w:color w:val="000000" w:themeColor="text1"/>
          <w:u w:color="000000" w:themeColor="text1"/>
        </w:rPr>
        <w:t>”</w:t>
      </w:r>
    </w:p>
    <w:p w:rsidR="00356A47" w:rsidRDefault="00356A47"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3C71">
        <w:rPr>
          <w:color w:val="000000" w:themeColor="text1"/>
          <w:u w:color="000000" w:themeColor="text1"/>
        </w:rPr>
        <w:t>2.</w:t>
      </w:r>
      <w:r w:rsidRPr="00A93C71">
        <w:rPr>
          <w:color w:val="000000" w:themeColor="text1"/>
          <w:u w:color="000000" w:themeColor="text1"/>
        </w:rPr>
        <w:tab/>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50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w:t>
      </w:r>
      <w:r>
        <w:rPr>
          <w:color w:val="000000" w:themeColor="text1"/>
          <w:u w:color="000000" w:themeColor="text1"/>
        </w:rPr>
        <w:tab/>
      </w:r>
      <w:r w:rsidRPr="00A93C71">
        <w:rPr>
          <w:color w:val="000000" w:themeColor="text1"/>
          <w:u w:color="000000" w:themeColor="text1"/>
        </w:rPr>
        <w:t>(A)</w:t>
      </w:r>
      <w:r w:rsidRPr="00A93C71">
        <w:rPr>
          <w:color w:val="000000" w:themeColor="text1"/>
          <w:u w:color="000000" w:themeColor="text1"/>
        </w:rPr>
        <w:tab/>
        <w:t>The bank is established and authorized to:</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 xml:space="preserve">award grants to eligible trust fund recipients for the purchase of interests in land, so long as the grants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apply for and receive additional funding for the trust fund from federal, private, and other sources, to be used as provided in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receive charitable contributions and donations to the trust fund, to be used as provided in this chapter;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receive contributions to the trust fund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chapter.</w:t>
      </w:r>
    </w:p>
    <w:p w:rsidR="00C830C6"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t>(6)</w:t>
      </w:r>
      <w:r w:rsidRPr="00A93C71">
        <w:rPr>
          <w:color w:val="000000" w:themeColor="text1"/>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sidR="003930ED">
        <w:rPr>
          <w:color w:val="000000" w:themeColor="text1"/>
          <w:u w:color="000000" w:themeColor="text1"/>
        </w:rPr>
        <w:noBreakHyphen/>
      </w:r>
      <w:r w:rsidRPr="00A93C71">
        <w:rPr>
          <w:color w:val="000000" w:themeColor="text1"/>
          <w:u w:color="000000" w:themeColor="text1"/>
        </w:rPr>
        <w:t>bearing instruments or accounts, with the interest accruing and credited to the fund</w:t>
      </w:r>
      <w:r w:rsidR="00C830C6" w:rsidRPr="00C830C6">
        <w:rPr>
          <w:color w:val="000000" w:themeColor="text1"/>
          <w:u w:val="single" w:color="000000" w:themeColor="text1"/>
        </w:rPr>
        <w:t>;</w:t>
      </w:r>
    </w:p>
    <w:p w:rsidR="0087234C" w:rsidRPr="00A93C71" w:rsidRDefault="00C830C6"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30C6">
        <w:rPr>
          <w:color w:val="000000" w:themeColor="text1"/>
          <w:u w:val="single" w:color="000000" w:themeColor="text1"/>
        </w:rPr>
        <w:t>(7)</w:t>
      </w:r>
      <w:r w:rsidRPr="00C830C6">
        <w:rPr>
          <w:color w:val="000000" w:themeColor="text1"/>
          <w:u w:color="000000" w:themeColor="text1"/>
        </w:rPr>
        <w:tab/>
      </w:r>
      <w:r w:rsidRPr="00C830C6">
        <w:rPr>
          <w:color w:val="000000" w:themeColor="text1"/>
          <w:u w:val="single" w:color="000000" w:themeColor="text1"/>
        </w:rPr>
        <w:t>coordinate all State required mitigation</w:t>
      </w:r>
      <w:r w:rsidR="0087234C"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To carry out its functions, the bank shall:</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operate a program in order to implement the purposes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develop additional guidelines and prescribe procedures, consistent with the criteria and purposes of this chapter, as necessary to implement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submit an annual report to the Governor, Lieutenant Governor, and General Assembly that: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(a)</w:t>
      </w:r>
      <w:r w:rsidRPr="00A93C71">
        <w:rPr>
          <w:color w:val="000000" w:themeColor="text1"/>
          <w:u w:color="000000" w:themeColor="text1"/>
        </w:rPr>
        <w:tab/>
        <w:t>accounts for trust fund receipts and dispersals;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(b)</w:t>
      </w:r>
      <w:r w:rsidRPr="00A93C71">
        <w:rPr>
          <w:color w:val="000000" w:themeColor="text1"/>
          <w:u w:color="000000" w:themeColor="text1"/>
        </w:rPr>
        <w:tab/>
        <w:t>briefly describes applications submitted to the bank, and in greater detail describes grants and loans that were approved or funded during the current year, and the public benefits, including public access, resulting from such grants and loans;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(c)</w:t>
      </w:r>
      <w:r w:rsidRPr="00A93C71">
        <w:rPr>
          <w:color w:val="000000" w:themeColor="text1"/>
          <w:u w:color="000000" w:themeColor="text1"/>
        </w:rPr>
        <w:tab/>
        <w:t>describes recipients of trust fund grants and loans; and</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(d)</w:t>
      </w:r>
      <w:r w:rsidRPr="00A93C71">
        <w:rPr>
          <w:color w:val="000000" w:themeColor="text1"/>
          <w:u w:color="000000" w:themeColor="text1"/>
        </w:rPr>
        <w:tab/>
        <w:t>sets forth a list and description of all grants and loans approved, and all acquisitions of land or interests in land obtained with trust funds since the bank</w:t>
      </w:r>
      <w:r w:rsidR="003930ED" w:rsidRPr="003930ED">
        <w:rPr>
          <w:color w:val="000000" w:themeColor="text1"/>
          <w:u w:color="000000" w:themeColor="text1"/>
        </w:rPr>
        <w:t>’</w:t>
      </w:r>
      <w:r w:rsidRPr="00A93C71">
        <w:rPr>
          <w:color w:val="000000" w:themeColor="text1"/>
          <w:u w:color="000000" w:themeColor="text1"/>
        </w:rPr>
        <w:t>s inception. The report shall include a map setting forth the location and size of all such protected lands</w:t>
      </w:r>
      <w:r w:rsidRPr="003B3128">
        <w:rPr>
          <w:strike/>
          <w:color w:val="000000" w:themeColor="text1"/>
          <w:u w:color="000000" w:themeColor="text1"/>
        </w:rPr>
        <w:t>.</w:t>
      </w:r>
      <w:r w:rsidR="003B3128" w:rsidRPr="003B3128">
        <w:rPr>
          <w:color w:val="000000" w:themeColor="text1"/>
          <w:u w:val="single" w:color="000000" w:themeColor="text1"/>
        </w:rPr>
        <w:t>;</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003B3128" w:rsidRPr="00C830C6">
        <w:rPr>
          <w:color w:val="000000" w:themeColor="text1"/>
          <w:u w:val="single" w:color="000000" w:themeColor="text1"/>
        </w:rPr>
        <w:t>;</w:t>
      </w:r>
      <w:r w:rsidR="00C830C6">
        <w:rPr>
          <w:color w:val="000000" w:themeColor="text1"/>
          <w:u w:val="single" w:color="000000" w:themeColor="text1"/>
        </w:rPr>
        <w:t xml:space="preserv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(5)</w:t>
      </w:r>
      <w:r w:rsidRPr="00A93C71">
        <w:rPr>
          <w:color w:val="000000" w:themeColor="text1"/>
          <w:u w:color="000000" w:themeColor="text1"/>
        </w:rPr>
        <w:tab/>
      </w:r>
      <w:r w:rsidRPr="00A93C71">
        <w:rPr>
          <w:color w:val="000000" w:themeColor="text1"/>
          <w:u w:val="single" w:color="000000" w:themeColor="text1"/>
        </w:rPr>
        <w:t>develop conservation criteria to be used in addition to the criteria</w:t>
      </w:r>
      <w:r w:rsidR="008E39BD">
        <w:rPr>
          <w:color w:val="000000" w:themeColor="text1"/>
          <w:u w:val="single" w:color="000000" w:themeColor="text1"/>
        </w:rPr>
        <w:t xml:space="preserve"> set forth</w:t>
      </w:r>
      <w:r w:rsidRPr="00A93C71">
        <w:rPr>
          <w:color w:val="000000" w:themeColor="text1"/>
          <w:u w:val="single" w:color="000000" w:themeColor="text1"/>
        </w:rPr>
        <w:t xml:space="preserve"> in Section 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70(D) and a conservation prioritization map. The map must be created by July 1, 2018</w:t>
      </w:r>
      <w:r w:rsidR="004E4E2A">
        <w:rPr>
          <w:color w:val="000000" w:themeColor="text1"/>
          <w:u w:val="single" w:color="000000" w:themeColor="text1"/>
        </w:rPr>
        <w:t>,</w:t>
      </w:r>
      <w:r w:rsidRPr="00A93C71">
        <w:rPr>
          <w:color w:val="000000" w:themeColor="text1"/>
          <w:u w:val="single" w:color="000000" w:themeColor="text1"/>
        </w:rPr>
        <w:t xml:space="preserve"> and the criteria and map must be reviewed no less than every ten years thereafter. The criteria list and map must be submitted to the General Assembly</w:t>
      </w:r>
      <w:r w:rsidR="00A81E57">
        <w:rPr>
          <w:color w:val="000000" w:themeColor="text1"/>
          <w:u w:val="single" w:color="000000" w:themeColor="text1"/>
        </w:rPr>
        <w:t xml:space="preserve"> annually</w:t>
      </w:r>
      <w:r w:rsidRPr="00C830C6">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 xml:space="preserve">To operate the bank and carry out the purposes of this chapter the board shall hire an executive director, and may hire staff, contract for services, and enter into cooperative agreements with other state agencies. However, the bank may not contract for services that include land management or the enforcement of conservation easements, nor may the bank contract for services with </w:t>
      </w:r>
      <w:r w:rsidRPr="00A93C71">
        <w:rPr>
          <w:color w:val="000000" w:themeColor="text1"/>
          <w:u w:color="000000" w:themeColor="text1"/>
        </w:rPr>
        <w:lastRenderedPageBreak/>
        <w:t>an eligible trust fund recipient or nonprofit organization. Enforcement of conservation easements and management of interest in land acquired with trust funds are the sole responsibility of the owner or eligible trust fund recipient.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Operating expenses of the bank must be paid out of the trust fund.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val="single" w:color="000000" w:themeColor="text1"/>
        </w:rPr>
        <w:t>(E)</w:t>
      </w:r>
      <w:r w:rsidRPr="00A93C71">
        <w:rPr>
          <w:color w:val="000000" w:themeColor="text1"/>
          <w:u w:color="000000" w:themeColor="text1"/>
        </w:rPr>
        <w:tab/>
      </w:r>
      <w:r w:rsidRPr="00A93C71">
        <w:rPr>
          <w:color w:val="000000" w:themeColor="text1"/>
          <w:u w:val="single" w:color="000000" w:themeColor="text1"/>
        </w:rPr>
        <w:t xml:space="preserve">The bank may not award a grant or make a loan unless the funds for the grant or loan are in the trust fund at the time of the </w:t>
      </w:r>
      <w:r w:rsidR="008E39BD">
        <w:rPr>
          <w:color w:val="000000" w:themeColor="text1"/>
          <w:u w:val="single" w:color="000000" w:themeColor="text1"/>
        </w:rPr>
        <w:t>award</w:t>
      </w:r>
      <w:r w:rsidRPr="00A93C71">
        <w:rPr>
          <w:color w:val="000000" w:themeColor="text1"/>
          <w:u w:val="single" w:color="000000" w:themeColor="text1"/>
        </w:rPr>
        <w:t>.</w:t>
      </w:r>
      <w:r w:rsidRPr="00A93C71">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3.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70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(A)</w:t>
      </w:r>
      <w:r w:rsidRPr="00A93C71">
        <w:rPr>
          <w:color w:val="000000" w:themeColor="text1"/>
          <w:u w:color="000000" w:themeColor="text1"/>
        </w:rPr>
        <w:tab/>
        <w:t>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wherein the property is located. The board shall conduct a public hearing on an application before awarding a grant or loan pursuant to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Before applying for trust funds for the purchase of an interest in land, the eligible trust fund recipient receiving the funds must notify the owner of the land that is the subject of the trust fund grant or loan of the following in writing:</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that interests in land purchased with trust funds result in a permanent conveyance of such interests in land from the landowner to the eligible trust fund recipient or its assigns;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that it may be in the landowner</w:t>
      </w:r>
      <w:r w:rsidR="003930ED" w:rsidRPr="003930ED">
        <w:rPr>
          <w:color w:val="000000" w:themeColor="text1"/>
          <w:u w:color="000000" w:themeColor="text1"/>
        </w:rPr>
        <w:t>’</w:t>
      </w:r>
      <w:r w:rsidRPr="00A93C71">
        <w:rPr>
          <w:color w:val="000000" w:themeColor="text1"/>
          <w:u w:color="000000" w:themeColor="text1"/>
        </w:rPr>
        <w:t>s interest to retain independent legal counsel, appraisals, and other professional advice.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application must contain an affirmation that the notice requirement of this subsection has been met.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Grants and loans from the trust fund must be awarded based upon the conservation criteria contained in subsection (D) and the financial criteria contained in subsection (E). In each application the qualifying entity must provide information regarding how the proposal meets one or more of the following criteria and advances the purposes of the bank.</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t>(D)</w:t>
      </w:r>
      <w:r w:rsidRPr="00A93C71">
        <w:rPr>
          <w:color w:val="000000" w:themeColor="text1"/>
          <w:u w:color="000000" w:themeColor="text1"/>
        </w:rPr>
        <w:tab/>
        <w:t>For purposes of this chapter, conservation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value of the proposal for the conservation of unique or important wildlife habitat;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value of the proposal for the conservation of any rare or endangered species;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value of the proposal for the conservation of a relatively undisturbed or outstanding example of an ecosystem indigenous to South Carolina;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value of the proposal for the conservation of riparian habitats, wetlands, water quality, watersheds of significant ecological value, critical aquifer recharge areas, estuaries, bays or beaches;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value of the proposal for the conservation of outstanding geologic features;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value of the proposal for the conservation of a site of unique historical or archaeological significance;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value of the proposal for the conservation of an area of critical, forestlands, farmlands, or wetlands;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value of the proposal for the conservation of an area of forestlands or farmlands which are located on prime soils, in microclimates or have strategic geographical significances;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(9)</w:t>
      </w:r>
      <w:r w:rsidRPr="00A93C71">
        <w:rPr>
          <w:color w:val="000000" w:themeColor="text1"/>
          <w:u w:color="000000" w:themeColor="text1"/>
        </w:rPr>
        <w:tab/>
        <w:t>the value of the proposal for the conservation of an area for public outdoor recreation, greenways, or parkland;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(10)</w:t>
      </w:r>
      <w:r w:rsidRPr="00A93C71">
        <w:rPr>
          <w:color w:val="000000" w:themeColor="text1"/>
          <w:u w:color="000000" w:themeColor="text1"/>
        </w:rPr>
        <w:tab/>
        <w:t>the value of the proposal for the conservation of a larger area or ecosystem already containing protected lands, or as a connection between natural habitats or open space that are already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(11)</w:t>
      </w:r>
      <w:r w:rsidRPr="00A93C71">
        <w:rPr>
          <w:color w:val="000000" w:themeColor="text1"/>
          <w:u w:color="000000" w:themeColor="text1"/>
        </w:rPr>
        <w:tab/>
        <w:t>the value of the proposal for the amount of land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(12)</w:t>
      </w:r>
      <w:r w:rsidRPr="00A93C71">
        <w:rPr>
          <w:color w:val="000000" w:themeColor="text1"/>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A93C71">
        <w:rPr>
          <w:color w:val="000000" w:themeColor="text1"/>
          <w:u w:val="single" w:color="000000" w:themeColor="text1"/>
        </w:rPr>
        <w: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(13)</w:t>
      </w:r>
      <w:r w:rsidRPr="00A93C71">
        <w:rPr>
          <w:color w:val="000000" w:themeColor="text1"/>
          <w:u w:color="000000" w:themeColor="text1"/>
        </w:rPr>
        <w:tab/>
      </w:r>
      <w:r w:rsidRPr="00A93C71">
        <w:rPr>
          <w:color w:val="000000" w:themeColor="text1"/>
          <w:u w:val="single" w:color="000000" w:themeColor="text1"/>
        </w:rPr>
        <w:t>the value of the proposal for access to the public</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For purposes of this chapter, financial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degree to which the proposal presents a unique value opportunity in that it protects land at a reasonable cost;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kind assets or services from other governmental sources;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kind assets or services from private or nonprofit sources, or charitable donations of land or conservation easements;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t>(4)</w:t>
      </w:r>
      <w:r w:rsidRPr="00A93C71">
        <w:rPr>
          <w:color w:val="000000" w:themeColor="text1"/>
          <w:u w:color="000000" w:themeColor="text1"/>
        </w:rPr>
        <w:tab/>
        <w:t>the degree to which the proposal leverages trust funds by purchasing conservation easements that preserve land at a cost that is low relative to the fair market value of the fee simple title of the land preserved;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degree to which other conservation incentives and means of conservation, such as donated conservation easements or participation in other governmental programs, have been explored, applied for, secured, or exhausted.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(F)</w:t>
      </w:r>
      <w:r w:rsidRPr="00A93C71">
        <w:rPr>
          <w:color w:val="000000" w:themeColor="text1"/>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(G)</w:t>
      </w:r>
      <w:r w:rsidRPr="00A93C71">
        <w:rPr>
          <w:color w:val="000000" w:themeColor="text1"/>
          <w:u w:color="000000" w:themeColor="text1"/>
        </w:rPr>
        <w:tab/>
        <w:t>For each grant or loan application the applicant shall specify:</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purpose of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how the application satisfies criteria listed in subsections (D), (E), and (F);</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uses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responsible for enforcing any conservation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extent to which the public is afforded access on the land</w:t>
      </w:r>
      <w:r w:rsidRPr="00A93C71">
        <w:rPr>
          <w:color w:val="000000" w:themeColor="text1"/>
          <w:u w:val="single" w:color="000000" w:themeColor="text1"/>
        </w:rPr>
        <w:t>, including documentation that clearly specifies: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w:t>
      </w:r>
      <w:r w:rsidR="00924152" w:rsidRPr="00924152">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the level of public access 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w:t>
      </w:r>
      <w:r w:rsidRPr="00A93C71">
        <w:rPr>
          <w:color w:val="000000" w:themeColor="text1"/>
          <w:u w:color="000000" w:themeColor="text1"/>
        </w:rPr>
        <w:tab/>
      </w:r>
      <w:r w:rsidRPr="00A93C71">
        <w:rPr>
          <w:color w:val="000000" w:themeColor="text1"/>
          <w:u w:val="single" w:color="000000" w:themeColor="text1"/>
        </w:rPr>
        <w:t>limitations on public access to the land and the reason for the limit;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(iii)</w:t>
      </w:r>
      <w:r w:rsidRPr="00A93C71">
        <w:rPr>
          <w:color w:val="000000" w:themeColor="text1"/>
          <w:u w:color="000000" w:themeColor="text1"/>
        </w:rPr>
        <w:tab/>
      </w:r>
      <w:r w:rsidR="008E39BD">
        <w:rPr>
          <w:color w:val="000000" w:themeColor="text1"/>
          <w:u w:val="single" w:color="000000" w:themeColor="text1"/>
        </w:rPr>
        <w:t>the manner in which</w:t>
      </w:r>
      <w:r w:rsidRPr="00A93C71">
        <w:rPr>
          <w:color w:val="000000" w:themeColor="text1"/>
          <w:u w:val="single" w:color="000000" w:themeColor="text1"/>
        </w:rPr>
        <w:t xml:space="preserve"> the public access will be maintained and monitored</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(H)</w:t>
      </w:r>
      <w:r w:rsidRPr="00A93C71">
        <w:rPr>
          <w:color w:val="000000" w:themeColor="text1"/>
          <w:u w:color="000000" w:themeColor="text1"/>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recipient seeks a trust fund grant or loan to acquire a conservation easement, it must demonstrate both the expertise and financial resources to manage and enforce the restrictions placed upon the land for the purposes set forth in its application. The board shall </w:t>
      </w:r>
      <w:r w:rsidRPr="00A93C71">
        <w:rPr>
          <w:color w:val="000000" w:themeColor="text1"/>
          <w:u w:color="000000" w:themeColor="text1"/>
        </w:rPr>
        <w:lastRenderedPageBreak/>
        <w:t>evaluate each proposal to determine the qualifications of the proposed managing party and to determine whether the proposed management is consistent with the purposes of the bank and the purposes set forth in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(I)</w:t>
      </w:r>
      <w:r w:rsidRPr="00A93C71">
        <w:rPr>
          <w:color w:val="000000" w:themeColor="text1"/>
          <w:u w:color="000000" w:themeColor="text1"/>
        </w:rPr>
        <w:tab/>
        <w:t>An eligible trust fund recipient seeking a grant or loan from the trust fund must: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demonstrate that it is able to complete the project and acquire the interests in land proposed;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indicate the total number of acres of land it has preserved in the State;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briefly describe the lands it has preserved in the State, including their size, location, and method of preservation. The reporting requirement of this subsection need not be complied with for specific preserved lands when in the grant or loan applicant</w:t>
      </w:r>
      <w:r w:rsidR="003930ED" w:rsidRPr="003930ED">
        <w:rPr>
          <w:color w:val="000000" w:themeColor="text1"/>
          <w:u w:color="000000" w:themeColor="text1"/>
        </w:rPr>
        <w:t>’</w:t>
      </w:r>
      <w:r w:rsidRPr="00A93C71">
        <w:rPr>
          <w:color w:val="000000" w:themeColor="text1"/>
          <w:u w:color="000000" w:themeColor="text1"/>
        </w:rPr>
        <w:t>s discretion, or in the discretion of the owners of such preserved lands, the privacy or proprietary interests of the owners of such preserved lands would be violated.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(J)</w:t>
      </w:r>
      <w:r w:rsidRPr="00A93C71">
        <w:rPr>
          <w:color w:val="000000" w:themeColor="text1"/>
          <w:u w:color="000000" w:themeColor="text1"/>
        </w:rPr>
        <w:tab/>
        <w:t>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(K)</w:t>
      </w:r>
      <w:r w:rsidRPr="00A93C71">
        <w:rPr>
          <w:color w:val="000000" w:themeColor="text1"/>
          <w:u w:color="000000" w:themeColor="text1"/>
        </w:rPr>
        <w:tab/>
        <w:t>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w:t>
      </w:r>
    </w:p>
    <w:p w:rsidR="0087234C" w:rsidRPr="00DD73CE"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93C71">
        <w:rPr>
          <w:color w:val="000000" w:themeColor="text1"/>
          <w:u w:color="000000" w:themeColor="text1"/>
        </w:rPr>
        <w:tab/>
        <w:t>(L)</w:t>
      </w:r>
      <w:r w:rsidRPr="00DD73CE">
        <w:rPr>
          <w:color w:val="000000" w:themeColor="text1"/>
          <w:u w:color="000000" w:themeColor="text1"/>
        </w:rPr>
        <w:t>(1)</w:t>
      </w:r>
      <w:r w:rsidRPr="00DD73CE">
        <w:rPr>
          <w:color w:val="000000" w:themeColor="text1"/>
          <w:u w:color="000000" w:themeColor="text1"/>
        </w:rPr>
        <w:tab/>
      </w:r>
      <w:r w:rsidRPr="00DD73CE">
        <w:rPr>
          <w:strike/>
          <w:color w:val="000000" w:themeColor="text1"/>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p>
    <w:p w:rsidR="0087234C" w:rsidRPr="00DD73CE"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DD73CE">
        <w:rPr>
          <w:color w:val="000000" w:themeColor="text1"/>
          <w:u w:color="000000" w:themeColor="text1"/>
        </w:rPr>
        <w:tab/>
      </w:r>
      <w:r w:rsidRPr="00DD73CE">
        <w:rPr>
          <w:color w:val="000000" w:themeColor="text1"/>
          <w:u w:color="000000" w:themeColor="text1"/>
        </w:rPr>
        <w:tab/>
      </w:r>
      <w:r w:rsidRPr="00DD73CE">
        <w:rPr>
          <w:strike/>
          <w:color w:val="000000" w:themeColor="text1"/>
          <w:u w:color="000000" w:themeColor="text1"/>
        </w:rPr>
        <w:t>(2)</w:t>
      </w:r>
      <w:r w:rsidRPr="00DD73CE">
        <w:rPr>
          <w:color w:val="000000" w:themeColor="text1"/>
          <w:u w:color="000000" w:themeColor="text1"/>
        </w:rPr>
        <w:tab/>
      </w:r>
      <w:r w:rsidRPr="00DD73CE">
        <w:rPr>
          <w:strike/>
          <w:color w:val="000000" w:themeColor="text1"/>
          <w:u w:color="000000" w:themeColor="text1"/>
        </w:rPr>
        <w:t>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r>
      <w:r w:rsidRPr="00A93C71">
        <w:rPr>
          <w:color w:val="000000" w:themeColor="text1"/>
          <w:u w:val="single" w:color="000000" w:themeColor="text1"/>
        </w:rPr>
        <w:t>The board may not authorize the purchase of a conservation easement for more than five hundred thousand dollars.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(M)</w:t>
      </w:r>
      <w:r w:rsidRPr="00A93C71">
        <w:rPr>
          <w:color w:val="000000" w:themeColor="text1"/>
          <w:u w:color="000000" w:themeColor="text1"/>
        </w:rPr>
        <w:tab/>
        <w:t>The board only may authorize grants or loans to purchase interests in lands at fair market value. In no cases may funds from the trust fund be used to acquire interests in lands at a price that exceeds the fair market value of the interest being acquired. However, trust funds may be used to acquire interests in land at below fair market value, but only if the owner of the interest consents and in writing to sell at below fair market value. The board must establish reasonable procedures to document the fair market value of interests in lands and to ensure that the purchase price does not exceed the fair market value. The board shall promulgate regulations pursuant to Chapter 23 of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(N)</w:t>
      </w:r>
      <w:r w:rsidRPr="00A93C71">
        <w:rPr>
          <w:color w:val="000000" w:themeColor="text1"/>
          <w:u w:color="000000" w:themeColor="text1"/>
        </w:rPr>
        <w:tab/>
        <w:t>In awarding a grant or loan from the trust fund the board shall set forth findings that indicate: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how the application satisfies the purposes of this chapter, and the criteria and other considerations set forth in this section;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purpose of the award and the use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extent to which public access,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enforcing any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designated in items (5) and (6) possess the expertise and financial resources to fulfill their obligations;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any other findings or information relevant to the award.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(O)(1)</w:t>
      </w:r>
      <w:r w:rsidRPr="00A93C71">
        <w:rPr>
          <w:color w:val="000000" w:themeColor="text1"/>
          <w:u w:color="000000" w:themeColor="text1"/>
        </w:rPr>
        <w:tab/>
        <w:t xml:space="preserve">Trust funds may not be used to acquire interest in land downzoned within three years of the application unless the interest is sold for the predownzoning value or current value, whichever is </w:t>
      </w:r>
      <w:r w:rsidRPr="00A93C71">
        <w:rPr>
          <w:color w:val="000000" w:themeColor="text1"/>
          <w:u w:color="000000" w:themeColor="text1"/>
        </w:rPr>
        <w:lastRenderedPageBreak/>
        <w:t>greater. However, this requirement is waived if the owner of the downzoned property agrees to accept a lesser amount.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r w:rsidR="008E39BD">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E39BD"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7234C" w:rsidRPr="00A93C71">
        <w:rPr>
          <w:color w:val="000000" w:themeColor="text1"/>
          <w:u w:color="000000" w:themeColor="text1"/>
        </w:rPr>
        <w:t>4.</w:t>
      </w:r>
      <w:r>
        <w:rPr>
          <w:color w:val="000000" w:themeColor="text1"/>
          <w:u w:color="000000" w:themeColor="text1"/>
        </w:rPr>
        <w:tab/>
      </w:r>
      <w:r w:rsidR="0087234C" w:rsidRPr="00A93C71">
        <w:rPr>
          <w:color w:val="000000" w:themeColor="text1"/>
          <w:u w:color="000000" w:themeColor="text1"/>
        </w:rPr>
        <w:t>Section 12</w:t>
      </w:r>
      <w:r w:rsidR="003930ED">
        <w:rPr>
          <w:color w:val="000000" w:themeColor="text1"/>
          <w:u w:color="000000" w:themeColor="text1"/>
        </w:rPr>
        <w:noBreakHyphen/>
      </w:r>
      <w:r w:rsidR="0087234C" w:rsidRPr="00A93C71">
        <w:rPr>
          <w:color w:val="000000" w:themeColor="text1"/>
          <w:u w:color="000000" w:themeColor="text1"/>
        </w:rPr>
        <w:t>24</w:t>
      </w:r>
      <w:r w:rsidR="003930ED">
        <w:rPr>
          <w:color w:val="000000" w:themeColor="text1"/>
          <w:u w:color="000000" w:themeColor="text1"/>
        </w:rPr>
        <w:noBreakHyphen/>
      </w:r>
      <w:r w:rsidR="0087234C" w:rsidRPr="00A93C71">
        <w:rPr>
          <w:color w:val="000000" w:themeColor="text1"/>
          <w:u w:color="000000" w:themeColor="text1"/>
        </w:rPr>
        <w:t xml:space="preserve">95 of the 1976 Code is repealed.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E39BD"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7234C" w:rsidRPr="00A93C71">
        <w:rPr>
          <w:color w:val="000000" w:themeColor="text1"/>
          <w:u w:color="000000" w:themeColor="text1"/>
        </w:rPr>
        <w:t>5.</w:t>
      </w:r>
      <w:r>
        <w:rPr>
          <w:color w:val="000000" w:themeColor="text1"/>
          <w:u w:color="000000" w:themeColor="text1"/>
        </w:rPr>
        <w:tab/>
      </w:r>
      <w:r w:rsidR="0087234C" w:rsidRPr="00A93C71">
        <w:rPr>
          <w:color w:val="000000" w:themeColor="text1"/>
          <w:u w:color="000000" w:themeColor="text1"/>
        </w:rPr>
        <w:t xml:space="preserve">SECTION 7 of Act 200 of 2002 is repealed.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1A" w:rsidRPr="007818B0" w:rsidRDefault="0087234C"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w:t>
      </w:r>
      <w:r w:rsidR="008E39BD">
        <w:rPr>
          <w:color w:val="000000" w:themeColor="text1"/>
          <w:u w:color="000000" w:themeColor="text1"/>
        </w:rPr>
        <w:tab/>
      </w:r>
      <w:r w:rsidRPr="00A93C71">
        <w:rPr>
          <w:color w:val="000000" w:themeColor="text1"/>
          <w:u w:color="000000" w:themeColor="text1"/>
        </w:rPr>
        <w:t>6.</w:t>
      </w:r>
      <w:r w:rsidR="008F3D1A">
        <w:rPr>
          <w:color w:val="000000" w:themeColor="text1"/>
          <w:u w:color="000000" w:themeColor="text1"/>
        </w:rPr>
        <w:tab/>
      </w:r>
      <w:r w:rsidR="008F3D1A" w:rsidRPr="007818B0">
        <w:rPr>
          <w:color w:val="000000" w:themeColor="text1"/>
          <w:u w:color="000000" w:themeColor="text1"/>
        </w:rPr>
        <w:t>(A)</w:t>
      </w:r>
      <w:r w:rsidR="008F3D1A">
        <w:rPr>
          <w:color w:val="000000" w:themeColor="text1"/>
          <w:u w:color="000000" w:themeColor="text1"/>
        </w:rPr>
        <w:tab/>
      </w:r>
      <w:r w:rsidR="008F3D1A" w:rsidRPr="007818B0">
        <w:rPr>
          <w:color w:val="000000" w:themeColor="text1"/>
          <w:u w:color="000000" w:themeColor="text1"/>
        </w:rPr>
        <w:t>Effective July 1, 2018, the South Carolina Conservation Bank board must be made up of members elected pursuant to the provisions of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 as amended by this act. The members serving on the board immediately prior to July 1, 2018</w:t>
      </w:r>
      <w:r w:rsidR="003B3128">
        <w:rPr>
          <w:color w:val="000000" w:themeColor="text1"/>
          <w:u w:color="000000" w:themeColor="text1"/>
        </w:rPr>
        <w:t>,</w:t>
      </w:r>
      <w:r w:rsidR="008F3D1A" w:rsidRPr="007818B0">
        <w:rPr>
          <w:color w:val="000000" w:themeColor="text1"/>
          <w:u w:color="000000" w:themeColor="text1"/>
        </w:rPr>
        <w:t xml:space="preserve"> must no longer serve on the commission unless the member is reappointed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 xml:space="preserve">40, as amended by this act. The initial appointments to the board must be staggered so that </w:t>
      </w:r>
      <w:r w:rsidR="009C5315">
        <w:rPr>
          <w:color w:val="000000" w:themeColor="text1"/>
          <w:u w:color="000000" w:themeColor="text1"/>
        </w:rPr>
        <w:t>one</w:t>
      </w:r>
      <w:r w:rsidR="008F3D1A" w:rsidRPr="007818B0">
        <w:rPr>
          <w:color w:val="000000" w:themeColor="text1"/>
          <w:u w:color="000000" w:themeColor="text1"/>
        </w:rPr>
        <w:t xml:space="preserve"> of the members appointed by the Governor, the members from the Third and Sixth Congressional Districts appointed by the Speaker of the House of Representatives, and the members from the First and Seventh Congressional Districts must be appointed to an initial term of two years. The Governor must clearly specify which of his appointments are for two years terms. The remaining initial appointments and all subsequent appointments must be for four</w:t>
      </w:r>
      <w:r w:rsidR="003930ED">
        <w:rPr>
          <w:color w:val="000000" w:themeColor="text1"/>
          <w:u w:color="000000" w:themeColor="text1"/>
        </w:rPr>
        <w:noBreakHyphen/>
      </w:r>
      <w:r w:rsidR="008F3D1A" w:rsidRPr="007818B0">
        <w:rPr>
          <w:color w:val="000000" w:themeColor="text1"/>
          <w:u w:color="000000" w:themeColor="text1"/>
        </w:rPr>
        <w:t>year terms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w:t>
      </w:r>
    </w:p>
    <w:p w:rsidR="0087234C" w:rsidRPr="00A93C71" w:rsidRDefault="008F3D1A"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18B0">
        <w:rPr>
          <w:color w:val="000000" w:themeColor="text1"/>
          <w:u w:color="000000" w:themeColor="text1"/>
        </w:rPr>
        <w:t>(B)</w:t>
      </w:r>
      <w:r>
        <w:rPr>
          <w:color w:val="000000" w:themeColor="text1"/>
          <w:u w:color="000000" w:themeColor="text1"/>
        </w:rPr>
        <w:tab/>
      </w:r>
      <w:r w:rsidRPr="007818B0">
        <w:rPr>
          <w:color w:val="000000" w:themeColor="text1"/>
          <w:u w:color="000000" w:themeColor="text1"/>
        </w:rPr>
        <w:t>To ensure an efficient transition, upon approval by the Governor, the appointing officials may begin appointing members whose term will take effect on July 1, 2018.</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19"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3C71">
        <w:rPr>
          <w:color w:val="000000" w:themeColor="text1"/>
          <w:u w:color="000000" w:themeColor="text1"/>
        </w:rPr>
        <w:t>SECTION</w:t>
      </w:r>
      <w:r w:rsidR="008E39BD">
        <w:rPr>
          <w:color w:val="000000" w:themeColor="text1"/>
          <w:u w:color="000000" w:themeColor="text1"/>
        </w:rPr>
        <w:tab/>
      </w:r>
      <w:r w:rsidRPr="00A93C71">
        <w:rPr>
          <w:color w:val="000000" w:themeColor="text1"/>
          <w:u w:color="000000" w:themeColor="text1"/>
        </w:rPr>
        <w:t>7.</w:t>
      </w:r>
      <w:r w:rsidRPr="00A93C71">
        <w:rPr>
          <w:color w:val="000000" w:themeColor="text1"/>
          <w:u w:color="000000" w:themeColor="text1"/>
        </w:rPr>
        <w:tab/>
        <w:t xml:space="preserve">This act takes effect July 1, 2018. </w:t>
      </w:r>
    </w:p>
    <w:p w:rsidR="00ED1423" w:rsidRDefault="003930ED" w:rsidP="003F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154" w:rsidRDefault="00074154" w:rsidP="00074154">
      <w:pPr>
        <w:suppressAutoHyphens/>
      </w:pPr>
    </w:p>
    <w:sectPr w:rsidR="00074154" w:rsidSect="006A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519" w:rsidRDefault="00C04519" w:rsidP="009F0C77">
      <w:r>
        <w:separator/>
      </w:r>
    </w:p>
  </w:endnote>
  <w:endnote w:type="continuationSeparator" w:id="0">
    <w:p w:rsidR="00C04519" w:rsidRDefault="00C045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FAA2C9-5736-4320-A166-008193381DDC}"/>
    <w:embedBold r:id="rId2" w:fontKey="{0C8F52CD-7AFB-4EA2-B894-98034B7FA22E}"/>
  </w:font>
  <w:font w:name="Calibri">
    <w:panose1 w:val="020F0502020204030204"/>
    <w:charset w:val="00"/>
    <w:family w:val="swiss"/>
    <w:pitch w:val="variable"/>
    <w:sig w:usb0="E00002FF" w:usb1="4000ACFF" w:usb2="00000001" w:usb3="00000000" w:csb0="0000019F" w:csb1="00000000"/>
    <w:embedRegular r:id="rId3" w:fontKey="{2C4D0656-1529-4685-93BF-E806E6216D65}"/>
  </w:font>
  <w:font w:name="Cambria">
    <w:panose1 w:val="02040503050406030204"/>
    <w:charset w:val="00"/>
    <w:family w:val="roman"/>
    <w:pitch w:val="variable"/>
    <w:sig w:usb0="E00002FF" w:usb1="400004FF" w:usb2="00000000" w:usb3="00000000" w:csb0="0000019F" w:csb1="00000000"/>
    <w:embedRegular r:id="rId4" w:fontKey="{20E155A0-1304-4938-A255-A9C03BB5BB85}"/>
  </w:font>
  <w:font w:name="Segoe UI">
    <w:panose1 w:val="020B0502040204020203"/>
    <w:charset w:val="00"/>
    <w:family w:val="swiss"/>
    <w:pitch w:val="variable"/>
    <w:sig w:usb0="E10022FF" w:usb1="C000E47F" w:usb2="00000029" w:usb3="00000000" w:csb0="000001DF" w:csb1="00000000"/>
    <w:embedRegular r:id="rId5" w:fontKey="{827875BB-3C54-4F44-B47C-79C274519E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423" w:rsidRPr="00FD53C2" w:rsidRDefault="00FD53C2" w:rsidP="00FD53C2">
    <w:pPr>
      <w:pStyle w:val="Footer"/>
      <w:tabs>
        <w:tab w:val="clear" w:pos="4680"/>
        <w:tab w:val="clear" w:pos="9360"/>
        <w:tab w:val="center" w:pos="2995"/>
      </w:tabs>
      <w:spacing w:before="120"/>
    </w:pPr>
    <w:r>
      <w:t>[4727</w:t>
    </w:r>
    <w:r w:rsidR="006A59E6">
      <w:t>-</w:t>
    </w:r>
    <w:r w:rsidR="006A59E6">
      <w:fldChar w:fldCharType="begin"/>
    </w:r>
    <w:r w:rsidR="006A59E6">
      <w:instrText xml:space="preserve"> PAGE  \* MERGEFORMAT </w:instrText>
    </w:r>
    <w:r w:rsidR="006A59E6">
      <w:fldChar w:fldCharType="separate"/>
    </w:r>
    <w:r w:rsidR="00074154">
      <w:rPr>
        <w:noProof/>
      </w:rPr>
      <w:t>4</w:t>
    </w:r>
    <w:r w:rsidR="006A59E6">
      <w:fldChar w:fldCharType="end"/>
    </w:r>
    <w:r w:rsidR="006A59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9E6" w:rsidRPr="00FD53C2" w:rsidRDefault="006A59E6"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0741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519" w:rsidRDefault="00C04519" w:rsidP="009F0C77">
      <w:r>
        <w:separator/>
      </w:r>
    </w:p>
  </w:footnote>
  <w:footnote w:type="continuationSeparator" w:id="0">
    <w:p w:rsidR="00C04519" w:rsidRDefault="00C045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74154"/>
    <w:rsid w:val="000E0100"/>
    <w:rsid w:val="000E1785"/>
    <w:rsid w:val="000F40FA"/>
    <w:rsid w:val="001035F1"/>
    <w:rsid w:val="0010776B"/>
    <w:rsid w:val="001176D3"/>
    <w:rsid w:val="00124BC9"/>
    <w:rsid w:val="00133E66"/>
    <w:rsid w:val="001435A3"/>
    <w:rsid w:val="00146ED3"/>
    <w:rsid w:val="00151044"/>
    <w:rsid w:val="001D08F2"/>
    <w:rsid w:val="001D3A58"/>
    <w:rsid w:val="001D525B"/>
    <w:rsid w:val="001D7F4F"/>
    <w:rsid w:val="00205238"/>
    <w:rsid w:val="00211476"/>
    <w:rsid w:val="002321B6"/>
    <w:rsid w:val="00250967"/>
    <w:rsid w:val="002543C8"/>
    <w:rsid w:val="0025541D"/>
    <w:rsid w:val="00280BFC"/>
    <w:rsid w:val="00284AAE"/>
    <w:rsid w:val="002B0EBC"/>
    <w:rsid w:val="002E5912"/>
    <w:rsid w:val="00301B21"/>
    <w:rsid w:val="00325348"/>
    <w:rsid w:val="0032732C"/>
    <w:rsid w:val="00336AD0"/>
    <w:rsid w:val="00356A47"/>
    <w:rsid w:val="0037079A"/>
    <w:rsid w:val="003930ED"/>
    <w:rsid w:val="003B3128"/>
    <w:rsid w:val="003C4DAB"/>
    <w:rsid w:val="003D01E8"/>
    <w:rsid w:val="003D63F6"/>
    <w:rsid w:val="003E5288"/>
    <w:rsid w:val="003F0987"/>
    <w:rsid w:val="003F1C95"/>
    <w:rsid w:val="003F6D79"/>
    <w:rsid w:val="0041760A"/>
    <w:rsid w:val="00417C01"/>
    <w:rsid w:val="004403BD"/>
    <w:rsid w:val="00461441"/>
    <w:rsid w:val="004809EE"/>
    <w:rsid w:val="004E0270"/>
    <w:rsid w:val="004E4E2A"/>
    <w:rsid w:val="004E7D54"/>
    <w:rsid w:val="00504F44"/>
    <w:rsid w:val="005227AB"/>
    <w:rsid w:val="005273C6"/>
    <w:rsid w:val="00530A69"/>
    <w:rsid w:val="005427D7"/>
    <w:rsid w:val="00545593"/>
    <w:rsid w:val="00556EBF"/>
    <w:rsid w:val="00577C6C"/>
    <w:rsid w:val="005A62FE"/>
    <w:rsid w:val="005C2FE2"/>
    <w:rsid w:val="005E2BC9"/>
    <w:rsid w:val="005F0777"/>
    <w:rsid w:val="00605102"/>
    <w:rsid w:val="006215AA"/>
    <w:rsid w:val="00631D92"/>
    <w:rsid w:val="00651D1C"/>
    <w:rsid w:val="006913C9"/>
    <w:rsid w:val="0069470D"/>
    <w:rsid w:val="006A59E6"/>
    <w:rsid w:val="006D58AA"/>
    <w:rsid w:val="00734F00"/>
    <w:rsid w:val="00745F80"/>
    <w:rsid w:val="00776F1F"/>
    <w:rsid w:val="007A70AE"/>
    <w:rsid w:val="007B0AE0"/>
    <w:rsid w:val="008362E8"/>
    <w:rsid w:val="0085786E"/>
    <w:rsid w:val="0087234C"/>
    <w:rsid w:val="008A1768"/>
    <w:rsid w:val="008A489F"/>
    <w:rsid w:val="008E39BD"/>
    <w:rsid w:val="008F0F33"/>
    <w:rsid w:val="008F3D1A"/>
    <w:rsid w:val="008F4429"/>
    <w:rsid w:val="00924152"/>
    <w:rsid w:val="0094021A"/>
    <w:rsid w:val="009B44AF"/>
    <w:rsid w:val="009C5315"/>
    <w:rsid w:val="009C6A0B"/>
    <w:rsid w:val="009F0C77"/>
    <w:rsid w:val="009F4DD1"/>
    <w:rsid w:val="00A02543"/>
    <w:rsid w:val="00A41684"/>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345E"/>
    <w:rsid w:val="00C04519"/>
    <w:rsid w:val="00C25953"/>
    <w:rsid w:val="00C31C95"/>
    <w:rsid w:val="00C3483A"/>
    <w:rsid w:val="00C70411"/>
    <w:rsid w:val="00C74E9D"/>
    <w:rsid w:val="00C826DD"/>
    <w:rsid w:val="00C82FD3"/>
    <w:rsid w:val="00C830C6"/>
    <w:rsid w:val="00C92819"/>
    <w:rsid w:val="00CB59A4"/>
    <w:rsid w:val="00CC4F04"/>
    <w:rsid w:val="00CC6B7B"/>
    <w:rsid w:val="00CD2089"/>
    <w:rsid w:val="00D73A67"/>
    <w:rsid w:val="00D970A9"/>
    <w:rsid w:val="00DD73CE"/>
    <w:rsid w:val="00DF3845"/>
    <w:rsid w:val="00E41911"/>
    <w:rsid w:val="00E44B57"/>
    <w:rsid w:val="00E92EEF"/>
    <w:rsid w:val="00EB5848"/>
    <w:rsid w:val="00ED1423"/>
    <w:rsid w:val="00EF2368"/>
    <w:rsid w:val="00F24442"/>
    <w:rsid w:val="00F37EF9"/>
    <w:rsid w:val="00F50AE3"/>
    <w:rsid w:val="00F655B7"/>
    <w:rsid w:val="00F656BA"/>
    <w:rsid w:val="00F67CF1"/>
    <w:rsid w:val="00F728AA"/>
    <w:rsid w:val="00F840F0"/>
    <w:rsid w:val="00FB0D0D"/>
    <w:rsid w:val="00FB43B4"/>
    <w:rsid w:val="00FB6B0B"/>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59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A59E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59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2F913-A15A-4FC4-AFE2-A2B1F915A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CA999386.dotm</Template>
  <TotalTime>0</TotalTime>
  <Pages>14</Pages>
  <Words>5105</Words>
  <Characters>26155</Characters>
  <Application>Microsoft Office Word</Application>
  <DocSecurity>0</DocSecurity>
  <Lines>594</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(Feb. 13, 2018) - South Carolina Legislature Online</dc:title>
  <dc:creator>%USERNAME%</dc:creator>
  <cp:lastModifiedBy>Miriam Cook</cp:lastModifiedBy>
  <cp:revision>2</cp:revision>
  <cp:lastPrinted>2018-01-25T15:36:00Z</cp:lastPrinted>
  <dcterms:created xsi:type="dcterms:W3CDTF">2018-02-14T00:08:00Z</dcterms:created>
  <dcterms:modified xsi:type="dcterms:W3CDTF">2018-02-14T00:08:00Z</dcterms:modified>
</cp:coreProperties>
</file>