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CC1195"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41C40" w:rsidRDefault="00CC1195"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w:t>
      </w:r>
      <w:r w:rsidR="00241C40">
        <w:t>, 2018</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right" w:pos="5933"/>
        </w:tabs>
        <w:suppressAutoHyphens/>
      </w:pPr>
      <w:r>
        <w:tab/>
      </w:r>
      <w:r>
        <w:rPr>
          <w:b/>
          <w:sz w:val="36"/>
        </w:rPr>
        <w:t>H. 4727</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Lowe, Elliott and S. Rivers</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549" w:rsidRDefault="00CB3978" w:rsidP="00A51549">
      <w:pPr>
        <w:tabs>
          <w:tab w:val="right" w:pos="5933"/>
        </w:tabs>
        <w:suppressAutoHyphens/>
      </w:pPr>
      <w:r>
        <w:t>S. Printed 3/26</w:t>
      </w:r>
      <w:r w:rsidR="00241C40">
        <w:t>/18--S.</w:t>
      </w:r>
      <w:r w:rsidR="00322021">
        <w:tab/>
      </w:r>
    </w:p>
    <w:p w:rsidR="00241C40" w:rsidRDefault="00241C40" w:rsidP="00A51549">
      <w:pPr>
        <w:tabs>
          <w:tab w:val="right" w:pos="5933"/>
        </w:tabs>
        <w:suppressAutoHyphens/>
      </w:pPr>
      <w:r>
        <w:t>Read the first time February 15, 2018.</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1C40"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p>
    <w:p w:rsidR="00F215D5" w:rsidRDefault="005A2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2BB6" w:rsidRDefault="005A2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SECTION</w:t>
      </w:r>
      <w:r w:rsidRPr="00182AC8">
        <w:rPr>
          <w:color w:val="000000" w:themeColor="text1"/>
          <w:u w:color="000000" w:themeColor="text1"/>
        </w:rPr>
        <w:tab/>
        <w:t>1.</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30(4)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“(4)</w:t>
      </w:r>
      <w:r w:rsidRPr="00182AC8">
        <w:rPr>
          <w:color w:val="000000" w:themeColor="text1"/>
          <w:u w:color="000000" w:themeColor="text1"/>
        </w:rPr>
        <w:tab/>
        <w:t>‘Eligible trust fund recipient’ means: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(a)</w:t>
      </w:r>
      <w:r w:rsidRPr="00182AC8">
        <w:rPr>
          <w:color w:val="000000" w:themeColor="text1"/>
          <w:u w:color="000000" w:themeColor="text1"/>
        </w:rPr>
        <w:tab/>
        <w:t>the following state agencies, which own and manage land for the land’s natural resource, historical, and outdoor recreation values: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 xml:space="preserve">(i) </w:t>
      </w:r>
      <w:r w:rsidRPr="00182AC8">
        <w:rPr>
          <w:color w:val="000000" w:themeColor="text1"/>
          <w:u w:color="000000" w:themeColor="text1"/>
        </w:rPr>
        <w:tab/>
        <w:t>South Carolina Department of Natural Resources,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(ii)</w:t>
      </w:r>
      <w:r w:rsidRPr="00182AC8">
        <w:rPr>
          <w:color w:val="000000" w:themeColor="text1"/>
          <w:u w:color="000000" w:themeColor="text1"/>
        </w:rPr>
        <w:tab/>
        <w:t>South Carolina Forestry Commission,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(iii)</w:t>
      </w:r>
      <w:r w:rsidRPr="00182AC8">
        <w:rPr>
          <w:color w:val="000000" w:themeColor="text1"/>
          <w:u w:color="000000" w:themeColor="text1"/>
        </w:rPr>
        <w:tab/>
        <w:t>South Carolina Department of Parks, Recreation and Tourism.</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(b)</w:t>
      </w:r>
      <w:r w:rsidRPr="00182AC8">
        <w:rPr>
          <w:color w:val="000000" w:themeColor="text1"/>
          <w:u w:color="000000" w:themeColor="text1"/>
        </w:rPr>
        <w:tab/>
        <w:t xml:space="preserve">a municipality of this State and any agency, commission, or instrumentality of such a municipality; </w:t>
      </w:r>
      <w:r w:rsidRPr="00182AC8">
        <w:rPr>
          <w:strike/>
          <w:color w:val="000000" w:themeColor="text1"/>
          <w:u w:color="000000" w:themeColor="text1"/>
        </w:rPr>
        <w:t>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t>(c)</w:t>
      </w:r>
      <w:r w:rsidRPr="00182AC8">
        <w:rPr>
          <w:color w:val="000000" w:themeColor="text1"/>
          <w:u w:color="000000" w:themeColor="text1"/>
        </w:rPr>
        <w:tab/>
      </w:r>
      <w:r w:rsidRPr="00182AC8">
        <w:rPr>
          <w:color w:val="000000" w:themeColor="text1"/>
          <w:u w:val="single" w:color="000000" w:themeColor="text1"/>
        </w:rPr>
        <w:t>a county of this State and any agency, commission, or instrumentality of such county; 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(d)</w:t>
      </w:r>
      <w:r w:rsidRPr="00182AC8">
        <w:rPr>
          <w:color w:val="000000" w:themeColor="text1"/>
          <w:u w:color="000000" w:themeColor="text1"/>
        </w:rPr>
        <w:tab/>
        <w:t>a not</w:t>
      </w:r>
      <w:r>
        <w:rPr>
          <w:color w:val="000000" w:themeColor="text1"/>
          <w:u w:color="000000" w:themeColor="text1"/>
        </w:rPr>
        <w:noBreakHyphen/>
      </w:r>
      <w:r w:rsidRPr="00182AC8">
        <w:rPr>
          <w:color w:val="000000" w:themeColor="text1"/>
          <w:u w:color="000000" w:themeColor="text1"/>
        </w:rPr>
        <w:t>for</w:t>
      </w:r>
      <w:r>
        <w:rPr>
          <w:color w:val="000000" w:themeColor="text1"/>
          <w:u w:color="000000" w:themeColor="text1"/>
        </w:rPr>
        <w:noBreakHyphen/>
      </w:r>
      <w:r w:rsidRPr="00182AC8">
        <w:rPr>
          <w:color w:val="000000" w:themeColor="text1"/>
          <w:u w:color="000000" w:themeColor="text1"/>
        </w:rPr>
        <w:t>profit charitable corporation or trust authorized to do business in this State whose principal activity is the acquisition and management of interests in land for conservation or historic preservation purposes and which has tax</w:t>
      </w:r>
      <w:r>
        <w:rPr>
          <w:color w:val="000000" w:themeColor="text1"/>
          <w:u w:color="000000" w:themeColor="text1"/>
        </w:rPr>
        <w:noBreakHyphen/>
      </w:r>
      <w:r w:rsidRPr="00182AC8">
        <w:rPr>
          <w:color w:val="000000" w:themeColor="text1"/>
          <w:u w:color="000000" w:themeColor="text1"/>
        </w:rPr>
        <w:t>exempt status as a public charity under the Internal Revenue Code of 1986.”</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2</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40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w:t>
      </w:r>
      <w:r w:rsidRPr="00182AC8">
        <w:rPr>
          <w:color w:val="000000" w:themeColor="text1"/>
          <w:u w:color="000000" w:themeColor="text1"/>
        </w:rPr>
        <w:tab/>
        <w:t>(A)</w:t>
      </w:r>
      <w:r w:rsidRPr="00182AC8">
        <w:rPr>
          <w:color w:val="000000" w:themeColor="text1"/>
          <w:u w:color="000000" w:themeColor="text1"/>
        </w:rPr>
        <w:tab/>
        <w:t>There is established the South Carolina Conservation Bank. The bank is governed by a fourteen</w:t>
      </w:r>
      <w:r>
        <w:rPr>
          <w:color w:val="000000" w:themeColor="text1"/>
          <w:u w:color="000000" w:themeColor="text1"/>
        </w:rPr>
        <w:noBreakHyphen/>
      </w:r>
      <w:r w:rsidRPr="00182AC8">
        <w:rPr>
          <w:color w:val="000000" w:themeColor="text1"/>
          <w:u w:color="000000" w:themeColor="text1"/>
        </w:rPr>
        <w:t>member board selected as follows: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three members appointed by the Governor from the State at large;</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four members appointed by the Speaker of the House of Representatives, one each from the Third, Fourth, and Sixth Congressional Districts and one member from the State at large;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four members appointed by the President Pro Tempore of the Senate, one each from the First, Second, Fifth, and Seventh Congressional Districts.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t>(B)</w:t>
      </w:r>
      <w:r w:rsidRPr="00182AC8">
        <w:rPr>
          <w:color w:val="000000" w:themeColor="text1"/>
          <w:u w:val="single" w:color="000000" w:themeColor="text1"/>
        </w:rPr>
        <w:t>(1)</w:t>
      </w:r>
      <w:r w:rsidRPr="00182AC8">
        <w:rPr>
          <w:color w:val="000000" w:themeColor="text1"/>
          <w:u w:color="000000" w:themeColor="text1"/>
        </w:rPr>
        <w:tab/>
      </w:r>
      <w:r w:rsidRPr="00182AC8">
        <w:rPr>
          <w:color w:val="000000" w:themeColor="text1"/>
          <w:u w:val="single" w:color="000000" w:themeColor="text1"/>
        </w:rPr>
        <w:t xml:space="preserve">In making their respective appointments to the board, the Governor, Speaker of the House of Representatives, and President Pro Tempore of the Senate shall take all reasonable steps to ensure </w:t>
      </w:r>
      <w:r w:rsidRPr="00182AC8">
        <w:rPr>
          <w:color w:val="000000" w:themeColor="text1"/>
          <w:u w:val="single" w:color="000000" w:themeColor="text1"/>
        </w:rPr>
        <w:lastRenderedPageBreak/>
        <w:t xml:space="preserve">that the members of the board reflect the </w:t>
      </w:r>
      <w:r w:rsidR="002F654D">
        <w:rPr>
          <w:color w:val="000000" w:themeColor="text1"/>
          <w:u w:val="single" w:color="000000" w:themeColor="text1"/>
        </w:rPr>
        <w:t>s</w:t>
      </w:r>
      <w:r w:rsidRPr="00182AC8">
        <w:rPr>
          <w:color w:val="000000" w:themeColor="text1"/>
          <w:u w:val="single" w:color="000000" w:themeColor="text1"/>
        </w:rPr>
        <w:t xml:space="preserve">tate’s racial and gender diversity.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Each member of the board must possess experience in the areas of natural resources, land development, forestry, finance, land conservation, real estate, or law.</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(C)</w:t>
      </w:r>
      <w:r w:rsidRPr="00182AC8">
        <w:rPr>
          <w:color w:val="000000" w:themeColor="text1"/>
          <w:u w:color="000000" w:themeColor="text1"/>
        </w:rPr>
        <w:tab/>
        <w:t>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(C)</w:t>
      </w:r>
      <w:r w:rsidRPr="00182AC8">
        <w:rPr>
          <w:color w:val="000000" w:themeColor="text1"/>
          <w:u w:val="single" w:color="000000" w:themeColor="text1"/>
        </w:rPr>
        <w:t>(D)</w:t>
      </w:r>
      <w:r w:rsidRPr="00182AC8">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on land owned or controlled by the board member, the board member’s immediate family, or an entity the board member represents, works for, or in which the member has a voting or ownership interest;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on land contiguous to land described in item (1) of this subsection;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by an eligible trust fund recipient that the board member represents, works for, or in which the member has a voting or ownership interest.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The provisions of this subsection are cumulative to and not in lieu of provisions of law or applicable rule relating to the ethics of public officers.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(D)</w:t>
      </w:r>
      <w:r w:rsidRPr="00182AC8">
        <w:rPr>
          <w:color w:val="000000" w:themeColor="text1"/>
          <w:u w:val="single" w:color="000000" w:themeColor="text1"/>
        </w:rPr>
        <w:t>(E)</w:t>
      </w:r>
      <w:r w:rsidRPr="00182AC8">
        <w:rPr>
          <w:color w:val="000000" w:themeColor="text1"/>
          <w:u w:color="000000" w:themeColor="text1"/>
        </w:rPr>
        <w:tab/>
        <w:t xml:space="preserve">The board shall meet at least </w:t>
      </w:r>
      <w:r w:rsidRPr="00182AC8">
        <w:rPr>
          <w:strike/>
          <w:color w:val="000000" w:themeColor="text1"/>
          <w:u w:color="000000" w:themeColor="text1"/>
        </w:rPr>
        <w:t>twice annually</w:t>
      </w:r>
      <w:r w:rsidRPr="00182AC8">
        <w:rPr>
          <w:color w:val="000000" w:themeColor="text1"/>
          <w:u w:color="000000" w:themeColor="text1"/>
        </w:rPr>
        <w:t xml:space="preserve"> </w:t>
      </w:r>
      <w:r w:rsidRPr="00182AC8">
        <w:rPr>
          <w:color w:val="000000" w:themeColor="text1"/>
          <w:u w:val="single" w:color="000000" w:themeColor="text1"/>
        </w:rPr>
        <w:t>quarterly</w:t>
      </w:r>
      <w:r w:rsidRPr="00182AC8">
        <w:rPr>
          <w:color w:val="000000" w:themeColor="text1"/>
          <w:u w:color="000000" w:themeColor="text1"/>
        </w:rPr>
        <w:t xml:space="preserve">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(E)</w:t>
      </w:r>
      <w:r w:rsidRPr="00182AC8">
        <w:rPr>
          <w:color w:val="000000" w:themeColor="text1"/>
          <w:u w:val="single" w:color="000000" w:themeColor="text1"/>
        </w:rPr>
        <w:t>(F)</w:t>
      </w:r>
      <w:r w:rsidRPr="00182AC8">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SECTION</w:t>
      </w:r>
      <w:r w:rsidRPr="00182AC8">
        <w:rPr>
          <w:color w:val="000000" w:themeColor="text1"/>
          <w:u w:color="000000" w:themeColor="text1"/>
        </w:rPr>
        <w:tab/>
      </w:r>
      <w:r>
        <w:rPr>
          <w:color w:val="000000" w:themeColor="text1"/>
          <w:u w:color="000000" w:themeColor="text1"/>
        </w:rPr>
        <w:t>3</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50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50.</w:t>
      </w:r>
      <w:r w:rsidRPr="00182AC8">
        <w:rPr>
          <w:color w:val="000000" w:themeColor="text1"/>
          <w:u w:color="000000" w:themeColor="text1"/>
        </w:rPr>
        <w:tab/>
        <w:t>(A)</w:t>
      </w:r>
      <w:r w:rsidRPr="00182AC8">
        <w:rPr>
          <w:color w:val="000000" w:themeColor="text1"/>
          <w:u w:color="000000" w:themeColor="text1"/>
        </w:rPr>
        <w:tab/>
        <w:t xml:space="preserve">The bank is established and authorized to: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182AC8">
        <w:rPr>
          <w:strike/>
          <w:color w:val="000000" w:themeColor="text1"/>
          <w:u w:color="000000" w:themeColor="text1"/>
        </w:rPr>
        <w:t>48</w:t>
      </w:r>
      <w:r>
        <w:rPr>
          <w:strike/>
          <w:color w:val="000000" w:themeColor="text1"/>
          <w:u w:color="000000" w:themeColor="text1"/>
        </w:rPr>
        <w:noBreakHyphen/>
      </w:r>
      <w:r w:rsidRPr="00182AC8">
        <w:rPr>
          <w:strike/>
          <w:color w:val="000000" w:themeColor="text1"/>
          <w:u w:color="000000" w:themeColor="text1"/>
        </w:rPr>
        <w:t>59</w:t>
      </w:r>
      <w:r>
        <w:rPr>
          <w:strike/>
          <w:color w:val="000000" w:themeColor="text1"/>
          <w:u w:color="000000" w:themeColor="text1"/>
        </w:rPr>
        <w:noBreakHyphen/>
      </w:r>
      <w:r w:rsidRPr="00182AC8">
        <w:rPr>
          <w:strike/>
          <w:color w:val="000000" w:themeColor="text1"/>
          <w:u w:color="000000" w:themeColor="text1"/>
        </w:rPr>
        <w:t>60</w:t>
      </w:r>
      <w:r w:rsidRPr="00182AC8">
        <w:rPr>
          <w:color w:val="000000" w:themeColor="text1"/>
          <w:u w:color="000000" w:themeColor="text1"/>
        </w:rPr>
        <w:t xml:space="preserve"> </w:t>
      </w:r>
      <w:r w:rsidRPr="00182AC8">
        <w:rPr>
          <w:color w:val="000000" w:themeColor="text1"/>
          <w:u w:val="single" w:color="000000" w:themeColor="text1"/>
        </w:rPr>
        <w:t>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182AC8">
        <w:rPr>
          <w:strike/>
          <w:color w:val="000000" w:themeColor="text1"/>
          <w:u w:color="000000" w:themeColor="text1"/>
        </w:rPr>
        <w:t>48</w:t>
      </w:r>
      <w:r>
        <w:rPr>
          <w:strike/>
          <w:color w:val="000000" w:themeColor="text1"/>
          <w:u w:color="000000" w:themeColor="text1"/>
        </w:rPr>
        <w:noBreakHyphen/>
      </w:r>
      <w:r w:rsidRPr="00182AC8">
        <w:rPr>
          <w:strike/>
          <w:color w:val="000000" w:themeColor="text1"/>
          <w:u w:color="000000" w:themeColor="text1"/>
        </w:rPr>
        <w:t>59</w:t>
      </w:r>
      <w:r>
        <w:rPr>
          <w:strike/>
          <w:color w:val="000000" w:themeColor="text1"/>
          <w:u w:color="000000" w:themeColor="text1"/>
        </w:rPr>
        <w:noBreakHyphen/>
      </w:r>
      <w:r w:rsidRPr="00182AC8">
        <w:rPr>
          <w:strike/>
          <w:color w:val="000000" w:themeColor="text1"/>
          <w:u w:color="000000" w:themeColor="text1"/>
        </w:rPr>
        <w:t>60</w:t>
      </w:r>
      <w:r w:rsidRPr="00182AC8">
        <w:rPr>
          <w:color w:val="000000" w:themeColor="text1"/>
          <w:u w:color="000000" w:themeColor="text1"/>
        </w:rPr>
        <w:t xml:space="preserve"> </w:t>
      </w:r>
      <w:r w:rsidRPr="00182AC8">
        <w:rPr>
          <w:color w:val="000000" w:themeColor="text1"/>
          <w:u w:val="single" w:color="000000" w:themeColor="text1"/>
        </w:rPr>
        <w:t>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apply for and receive additional funding for the trust fund from federal, private, and other sources, to be used as provided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receive charitable contributions and donations to the trust fund, to be used as provided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receive contributions to the trust fund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Pr>
          <w:color w:val="000000" w:themeColor="text1"/>
          <w:u w:color="000000" w:themeColor="text1"/>
        </w:rPr>
        <w:noBreakHyphen/>
      </w:r>
      <w:r w:rsidRPr="00182AC8">
        <w:rPr>
          <w:color w:val="000000" w:themeColor="text1"/>
          <w:u w:color="000000" w:themeColor="text1"/>
        </w:rPr>
        <w:t>bearing instruments or accounts, with the interest accruing and credited to the fund</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i/>
          <w:color w:val="000000" w:themeColor="text1"/>
          <w:u w:color="000000" w:themeColor="text1"/>
        </w:rPr>
        <w:tab/>
      </w:r>
      <w:r w:rsidRPr="00182AC8">
        <w:rPr>
          <w:i/>
          <w:color w:val="000000" w:themeColor="text1"/>
          <w:u w:color="000000" w:themeColor="text1"/>
        </w:rPr>
        <w:tab/>
      </w:r>
      <w:r w:rsidRPr="00182AC8">
        <w:rPr>
          <w:color w:val="000000" w:themeColor="text1"/>
          <w:u w:val="single" w:color="000000" w:themeColor="text1"/>
        </w:rPr>
        <w:t>(7)</w:t>
      </w:r>
      <w:r w:rsidRPr="00182AC8">
        <w:rPr>
          <w:color w:val="000000" w:themeColor="text1"/>
          <w:u w:color="000000" w:themeColor="text1"/>
        </w:rPr>
        <w:tab/>
      </w:r>
      <w:r>
        <w:rPr>
          <w:color w:val="000000" w:themeColor="text1"/>
          <w:u w:val="single" w:color="000000" w:themeColor="text1"/>
        </w:rPr>
        <w:t xml:space="preserve">when requested, </w:t>
      </w:r>
      <w:r w:rsidRPr="00182AC8">
        <w:rPr>
          <w:color w:val="000000" w:themeColor="text1"/>
          <w:u w:val="single" w:color="000000" w:themeColor="text1"/>
        </w:rPr>
        <w:t>collaborate and advise on mitigation efforts between state agencies and other parties to help ensure that mitigation efforts are consistent with the purposes set forth in this chapter</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 xml:space="preserve">To carry out its functions, the bank shall: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operate a program in order to implement the purposes of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develop additional guidelines and prescribe procedures, consistent with the criteria and purposes of this chapter, as necessary to implement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submit an annual report to the Governor, Lieutenant Governor, and General Assembly that: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r>
      <w:r w:rsidRPr="00182AC8">
        <w:rPr>
          <w:color w:val="000000" w:themeColor="text1"/>
          <w:u w:color="000000" w:themeColor="text1"/>
        </w:rPr>
        <w:tab/>
        <w:t>(a)</w:t>
      </w:r>
      <w:r w:rsidRPr="00182AC8">
        <w:rPr>
          <w:color w:val="000000" w:themeColor="text1"/>
          <w:u w:color="000000" w:themeColor="text1"/>
        </w:rPr>
        <w:tab/>
        <w:t xml:space="preserve">accounts for trust fund receipts and dispersals;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(b)</w:t>
      </w:r>
      <w:r w:rsidRPr="00182AC8">
        <w:rPr>
          <w:color w:val="000000" w:themeColor="text1"/>
          <w:u w:color="000000" w:themeColor="text1"/>
        </w:rPr>
        <w:tab/>
        <w:t xml:space="preserve">briefly describes applications submitted to the bank, and in greater detail describes grants and loans that were approved or funded during the current year, and the public benefits, including public access, resulting from such grants and loans;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(c)</w:t>
      </w:r>
      <w:r w:rsidRPr="00182AC8">
        <w:rPr>
          <w:color w:val="000000" w:themeColor="text1"/>
          <w:u w:color="000000" w:themeColor="text1"/>
        </w:rPr>
        <w:tab/>
        <w:t xml:space="preserve">describes recipients of trust fund grants and loans;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(d)</w:t>
      </w:r>
      <w:r w:rsidRPr="00182AC8">
        <w:rPr>
          <w:color w:val="000000" w:themeColor="text1"/>
          <w:u w:color="000000" w:themeColor="text1"/>
        </w:rPr>
        <w:tab/>
        <w:t>sets forth a list and description of all grants and loans approved, and all acquisitions of land or interests in land obtained with trust funds since the bank’s inception. The report shall include a map setting forth the location and size of all such protected lands</w:t>
      </w:r>
      <w:r w:rsidRPr="00182AC8">
        <w:rPr>
          <w:strike/>
          <w:color w:val="000000" w:themeColor="text1"/>
          <w:u w:color="000000" w:themeColor="text1"/>
        </w:rPr>
        <w:t>.</w:t>
      </w:r>
      <w:r w:rsidRPr="00182AC8">
        <w:rPr>
          <w:color w:val="000000" w:themeColor="text1"/>
          <w:u w:val="single" w:color="000000" w:themeColor="text1"/>
        </w:rPr>
        <w:t>;</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(5)</w:t>
      </w:r>
      <w:r w:rsidRPr="00182AC8">
        <w:rPr>
          <w:color w:val="000000" w:themeColor="text1"/>
          <w:u w:color="000000" w:themeColor="text1"/>
        </w:rPr>
        <w:tab/>
      </w:r>
      <w:r w:rsidRPr="00182AC8">
        <w:rPr>
          <w:color w:val="000000" w:themeColor="text1"/>
          <w:u w:val="single" w:color="000000" w:themeColor="text1"/>
        </w:rPr>
        <w:t>develop conservation criteria to be used</w:t>
      </w:r>
      <w:r>
        <w:rPr>
          <w:color w:val="000000" w:themeColor="text1"/>
          <w:u w:val="single" w:color="000000" w:themeColor="text1"/>
        </w:rPr>
        <w:t>,</w:t>
      </w:r>
      <w:r w:rsidRPr="00182AC8">
        <w:rPr>
          <w:color w:val="000000" w:themeColor="text1"/>
          <w:u w:val="single" w:color="000000" w:themeColor="text1"/>
        </w:rPr>
        <w:t xml:space="preserve"> in addition to the criteria set forth in Section 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70(D)</w:t>
      </w:r>
      <w:r>
        <w:rPr>
          <w:color w:val="000000" w:themeColor="text1"/>
          <w:u w:val="single" w:color="000000" w:themeColor="text1"/>
        </w:rPr>
        <w:t>,</w:t>
      </w:r>
      <w:r w:rsidRPr="00182AC8">
        <w:rPr>
          <w:color w:val="000000" w:themeColor="text1"/>
          <w:u w:val="single" w:color="000000" w:themeColor="text1"/>
        </w:rPr>
        <w:t xml:space="preserve"> that advance and support federal, state, and local conservation goals, plans, objectives, and initiatives. </w:t>
      </w:r>
      <w:r>
        <w:rPr>
          <w:color w:val="000000" w:themeColor="text1"/>
          <w:u w:val="single" w:color="000000" w:themeColor="text1"/>
        </w:rPr>
        <w:t>In order to assist in the development of conservation criteria, t</w:t>
      </w:r>
      <w:r w:rsidRPr="00182AC8">
        <w:rPr>
          <w:color w:val="000000" w:themeColor="text1"/>
          <w:u w:val="single" w:color="000000" w:themeColor="text1"/>
        </w:rPr>
        <w:t>he bank must coordinate with the appropriate groups to integrate the goals, plans, objectives, and initiatives</w:t>
      </w:r>
      <w:r>
        <w:rPr>
          <w:color w:val="000000" w:themeColor="text1"/>
          <w:u w:val="single" w:color="000000" w:themeColor="text1"/>
        </w:rPr>
        <w:t>, as well as land use patterns,</w:t>
      </w:r>
      <w:r w:rsidRPr="00182AC8">
        <w:rPr>
          <w:color w:val="000000" w:themeColor="text1"/>
          <w:u w:val="single" w:color="000000" w:themeColor="text1"/>
        </w:rPr>
        <w:t xml:space="preserve"> into a statewide conservation map. The map must be created by July 1, 2019, and the criteria and map must be reviewed no less than every ten years thereafter. The criteria list and map must be submitted to the General Assembly annually</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(C)</w:t>
      </w:r>
      <w:r w:rsidRPr="00182AC8">
        <w:rPr>
          <w:color w:val="000000" w:themeColor="text1"/>
          <w:u w:val="single" w:color="000000" w:themeColor="text1"/>
        </w:rPr>
        <w:t>(1)</w:t>
      </w:r>
      <w:r w:rsidRPr="00182AC8">
        <w:rPr>
          <w:color w:val="000000" w:themeColor="text1"/>
          <w:u w:color="000000" w:themeColor="text1"/>
        </w:rPr>
        <w:t xml:space="preserve"> </w:t>
      </w:r>
      <w:r w:rsidRPr="00182AC8">
        <w:rPr>
          <w:color w:val="000000" w:themeColor="text1"/>
          <w:u w:color="000000" w:themeColor="text1"/>
        </w:rPr>
        <w:tab/>
        <w:t>To operate the bank and carry out the purposes of this chapter the board shall hire an executive director</w:t>
      </w:r>
      <w:r>
        <w:rPr>
          <w:color w:val="000000" w:themeColor="text1"/>
          <w:u w:color="000000" w:themeColor="text1"/>
        </w:rPr>
        <w:t xml:space="preserve"> </w:t>
      </w:r>
      <w:r>
        <w:rPr>
          <w:color w:val="000000" w:themeColor="text1"/>
          <w:u w:val="single" w:color="000000" w:themeColor="text1"/>
        </w:rPr>
        <w:t>with the advice and consent of the Senate</w:t>
      </w:r>
      <w:r w:rsidRPr="00551CA6">
        <w:rPr>
          <w:color w:val="000000" w:themeColor="text1"/>
          <w:u w:color="000000" w:themeColor="text1"/>
        </w:rPr>
        <w:t>,</w:t>
      </w:r>
      <w:r w:rsidRPr="00182AC8">
        <w:rPr>
          <w:color w:val="000000" w:themeColor="text1"/>
          <w:u w:color="000000" w:themeColor="text1"/>
        </w:rPr>
        <w:t xml:space="preserve"> and may hire staff, contract for services, and enter into cooperative agreements with other state agencies. </w:t>
      </w:r>
      <w:r w:rsidRPr="00182AC8">
        <w:rPr>
          <w:color w:val="000000" w:themeColor="text1"/>
          <w:u w:val="single" w:color="000000" w:themeColor="text1"/>
        </w:rPr>
        <w:t>The executive director must possess experience in the areas of natural resources, land development, forestry, finance, land conservation, real estate, or law.</w:t>
      </w:r>
      <w:r w:rsidRPr="00182AC8">
        <w:rPr>
          <w:color w:val="000000" w:themeColor="text1"/>
          <w:u w:color="000000" w:themeColor="text1"/>
        </w:rPr>
        <w:t xml:space="preserve"> 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 xml:space="preserve">A board member or member of the General Assembly or member of his immediate family may not be hired to serve as executive director while the member is serving on the board or in </w:t>
      </w:r>
      <w:r w:rsidRPr="00182AC8">
        <w:rPr>
          <w:color w:val="000000" w:themeColor="text1"/>
          <w:u w:val="single" w:color="000000" w:themeColor="text1"/>
        </w:rPr>
        <w:lastRenderedPageBreak/>
        <w:t>the General Assembly or for a period of one year after the member either: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(a)</w:t>
      </w:r>
      <w:r w:rsidRPr="00182AC8">
        <w:rPr>
          <w:color w:val="000000" w:themeColor="text1"/>
          <w:u w:color="000000" w:themeColor="text1"/>
        </w:rPr>
        <w:tab/>
      </w:r>
      <w:r w:rsidRPr="00182AC8">
        <w:rPr>
          <w:color w:val="000000" w:themeColor="text1"/>
          <w:u w:val="single" w:color="000000" w:themeColor="text1"/>
        </w:rPr>
        <w:t>ceases to be a member of the board or the General Assembly; 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(b)</w:t>
      </w:r>
      <w:r w:rsidRPr="00182AC8">
        <w:rPr>
          <w:color w:val="000000" w:themeColor="text1"/>
          <w:u w:color="000000" w:themeColor="text1"/>
        </w:rPr>
        <w:tab/>
      </w:r>
      <w:r w:rsidRPr="00182AC8">
        <w:rPr>
          <w:color w:val="000000" w:themeColor="text1"/>
          <w:u w:val="single" w:color="000000" w:themeColor="text1"/>
        </w:rPr>
        <w:t>is not reappointed in accordance with Section 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40 or fails to file for election to the General Assembly in accordance with Section 7</w:t>
      </w:r>
      <w:r>
        <w:rPr>
          <w:color w:val="000000" w:themeColor="text1"/>
          <w:u w:val="single" w:color="000000" w:themeColor="text1"/>
        </w:rPr>
        <w:noBreakHyphen/>
      </w:r>
      <w:r w:rsidRPr="00182AC8">
        <w:rPr>
          <w:color w:val="000000" w:themeColor="text1"/>
          <w:u w:val="single" w:color="000000" w:themeColor="text1"/>
        </w:rPr>
        <w:t>11</w:t>
      </w:r>
      <w:r>
        <w:rPr>
          <w:color w:val="000000" w:themeColor="text1"/>
          <w:u w:val="single" w:color="000000" w:themeColor="text1"/>
        </w:rPr>
        <w:noBreakHyphen/>
      </w:r>
      <w:r w:rsidRPr="00182AC8">
        <w:rPr>
          <w:color w:val="000000" w:themeColor="text1"/>
          <w:u w:val="single" w:color="000000" w:themeColor="text1"/>
        </w:rPr>
        <w:t>15.</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val="single" w:color="000000" w:themeColor="text1"/>
        </w:rPr>
        <w:t xml:space="preserve">Also, a lobbyist or member of his immediate family may not be hired to serve as the executive director for a period of one year after the person ceases to be a lobbyist.  For purposes of this paragraph, the definitions </w:t>
      </w:r>
      <w:r w:rsidR="002F654D">
        <w:rPr>
          <w:color w:val="000000" w:themeColor="text1"/>
          <w:u w:val="single" w:color="000000" w:themeColor="text1"/>
        </w:rPr>
        <w:t>provided in Chapter 17, Title 2</w:t>
      </w:r>
      <w:r w:rsidRPr="00182AC8">
        <w:rPr>
          <w:color w:val="000000" w:themeColor="text1"/>
          <w:u w:val="single" w:color="000000" w:themeColor="text1"/>
        </w:rPr>
        <w:t xml:space="preserve"> apply.</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(D)</w:t>
      </w:r>
      <w:r w:rsidRPr="00182AC8">
        <w:rPr>
          <w:color w:val="000000" w:themeColor="text1"/>
          <w:u w:color="000000" w:themeColor="text1"/>
        </w:rPr>
        <w:tab/>
        <w:t xml:space="preserve">Operating expenses of the bank must be paid out of the trust fund.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(E)</w:t>
      </w:r>
      <w:r w:rsidRPr="00182AC8">
        <w:rPr>
          <w:color w:val="000000" w:themeColor="text1"/>
          <w:u w:color="000000" w:themeColor="text1"/>
        </w:rPr>
        <w:tab/>
      </w:r>
      <w:r w:rsidRPr="00182AC8">
        <w:rPr>
          <w:color w:val="000000" w:themeColor="text1"/>
          <w:u w:val="single" w:color="000000" w:themeColor="text1"/>
        </w:rPr>
        <w:t>The bank may not award a grant or make a loan unless the funds for the grant or loan are in the trust fund at the time of the award. However, the bank may make an award for an extraordinary conservation opportunity in excess of the funds in the trust fund. Such awards must be approved by a two</w:t>
      </w:r>
      <w:r>
        <w:rPr>
          <w:color w:val="000000" w:themeColor="text1"/>
          <w:u w:val="single" w:color="000000" w:themeColor="text1"/>
        </w:rPr>
        <w:noBreakHyphen/>
      </w:r>
      <w:r w:rsidRPr="00182AC8">
        <w:rPr>
          <w:color w:val="000000" w:themeColor="text1"/>
          <w:u w:val="single" w:color="000000" w:themeColor="text1"/>
        </w:rPr>
        <w:t>thirds vote of the board members and go before the Joint Bond Review</w:t>
      </w:r>
      <w:r>
        <w:rPr>
          <w:color w:val="000000" w:themeColor="text1"/>
          <w:u w:val="single" w:color="000000" w:themeColor="text1"/>
        </w:rPr>
        <w:t xml:space="preserve"> Committee to</w:t>
      </w:r>
      <w:r w:rsidRPr="00182AC8">
        <w:rPr>
          <w:color w:val="000000" w:themeColor="text1"/>
          <w:u w:val="single" w:color="000000" w:themeColor="text1"/>
        </w:rPr>
        <w:t xml:space="preserve"> </w:t>
      </w:r>
      <w:r>
        <w:rPr>
          <w:color w:val="000000" w:themeColor="text1"/>
          <w:u w:val="single" w:color="000000" w:themeColor="text1"/>
        </w:rPr>
        <w:t>review the application for an extraordinary conservation opportunity and make a recommendation for approval or denial</w:t>
      </w:r>
      <w:r w:rsidRPr="00182AC8">
        <w:rPr>
          <w:color w:val="000000" w:themeColor="text1"/>
          <w:u w:val="single" w:color="000000" w:themeColor="text1"/>
        </w:rPr>
        <w:t xml:space="preserve"> before the funds may be used. These awards may cross fiscal years and, in certain situations, may rely on anticipated funds.</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4</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70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F9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70.</w:t>
      </w:r>
      <w:r w:rsidRPr="00182AC8">
        <w:rPr>
          <w:color w:val="000000" w:themeColor="text1"/>
          <w:u w:color="000000" w:themeColor="text1"/>
        </w:rPr>
        <w:tab/>
        <w:t xml:space="preserve"> </w:t>
      </w:r>
      <w:r w:rsidR="00F96DBC" w:rsidRPr="00322021">
        <w:rPr>
          <w:color w:val="000000" w:themeColor="text1"/>
          <w:u w:color="000000" w:themeColor="text1"/>
        </w:rPr>
        <w:t>(A)</w:t>
      </w:r>
      <w:r w:rsidR="00F96DBC" w:rsidRPr="00322021">
        <w:rPr>
          <w:color w:val="000000" w:themeColor="text1"/>
          <w:u w:color="000000" w:themeColor="text1"/>
        </w:rPr>
        <w:tab/>
        <w:t xml:space="preserve">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w:t>
      </w:r>
      <w:r w:rsidR="00F96DBC" w:rsidRPr="00322021">
        <w:rPr>
          <w:color w:val="000000" w:themeColor="text1"/>
          <w:u w:val="single" w:color="000000" w:themeColor="text1"/>
        </w:rPr>
        <w:t>and a detailed statement of applicable fees and costs of the acquisition of the interest in the land including, but not limited to, finders fees, real estate commissions, and closing fees. The executive director must notify the municipality and county where the land is located upon receipt of the application</w:t>
      </w:r>
      <w:r w:rsidR="00F96DBC" w:rsidRPr="00322021">
        <w:rPr>
          <w:color w:val="000000" w:themeColor="text1"/>
          <w:u w:color="000000" w:themeColor="text1"/>
        </w:rPr>
        <w:t xml:space="preserve">.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t>
      </w:r>
      <w:r w:rsidR="00F96DBC" w:rsidRPr="00322021">
        <w:rPr>
          <w:color w:val="000000" w:themeColor="text1"/>
          <w:u w:color="000000" w:themeColor="text1"/>
        </w:rPr>
        <w:lastRenderedPageBreak/>
        <w:t>wherein the property is located. The board shall conduct a public hearing on an application before awarding a grant or loan pursuant to the application.</w:t>
      </w:r>
      <w:r w:rsidR="00F96DBC" w:rsidRPr="000D4756">
        <w:rPr>
          <w:color w:val="000000" w:themeColor="text1"/>
          <w:u w:color="000000" w:themeColor="text1"/>
        </w:rPr>
        <w:t xml:space="preserve"> </w:t>
      </w:r>
      <w:r w:rsidRPr="00182AC8">
        <w:rPr>
          <w:color w:val="000000" w:themeColor="text1"/>
          <w:u w:color="000000" w:themeColor="text1"/>
        </w:rPr>
        <w:t xml:space="preserve"> </w:t>
      </w:r>
    </w:p>
    <w:p w:rsidR="00322021" w:rsidRPr="00182AC8" w:rsidRDefault="00322021" w:rsidP="0032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AC8">
        <w:rPr>
          <w:color w:val="000000" w:themeColor="text1"/>
          <w:u w:color="000000" w:themeColor="text1"/>
        </w:rPr>
        <w:t>(B)</w:t>
      </w:r>
      <w:r w:rsidRPr="00182AC8">
        <w:rPr>
          <w:color w:val="000000" w:themeColor="text1"/>
          <w:u w:color="000000" w:themeColor="text1"/>
        </w:rPr>
        <w:tab/>
        <w:t xml:space="preserve">Before applying for trust funds for the purchase of an interest in land, the eligible trust fund recipient receiving the funds must notify the owner of the land that is the subject of the trust fund grant or loan of the following in writing: </w:t>
      </w:r>
    </w:p>
    <w:p w:rsidR="00322021" w:rsidRPr="00182AC8" w:rsidRDefault="00322021" w:rsidP="0032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that interests in land purchased with trust funds result in a permanent conveyance of such interests in land from the landowner to the eligible trust fund recipient or its assigns; and </w:t>
      </w:r>
    </w:p>
    <w:p w:rsidR="00322021" w:rsidRPr="00182AC8" w:rsidRDefault="00322021" w:rsidP="0032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that it may be in the landowner’s interest to retain independent legal counsel, appraisals, and other professional advice. </w:t>
      </w:r>
    </w:p>
    <w:p w:rsidR="00322021"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The application must contain an affirmation that the notice requirement of this subsection has been met.</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5A2BB6" w:rsidRPr="00182AC8">
        <w:rPr>
          <w:color w:val="000000" w:themeColor="text1"/>
          <w:u w:color="000000" w:themeColor="text1"/>
        </w:rPr>
        <w:t>)</w:t>
      </w:r>
      <w:r w:rsidR="005A2BB6" w:rsidRPr="00182AC8">
        <w:rPr>
          <w:color w:val="000000" w:themeColor="text1"/>
          <w:u w:color="000000" w:themeColor="text1"/>
        </w:rPr>
        <w:tab/>
        <w:t xml:space="preserve">Grants and loans from the trust fund must be awarded based upon the conservation criteria contained in subsection (D) and the financial criteria contained in subsection (E). In each application the qualifying entity must provide information regarding how the proposal meets one or more of the following criteria and advances the purposes of the bank.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5A2BB6" w:rsidRPr="00182AC8">
        <w:rPr>
          <w:color w:val="000000" w:themeColor="text1"/>
          <w:u w:color="000000" w:themeColor="text1"/>
        </w:rPr>
        <w:t>)</w:t>
      </w:r>
      <w:r w:rsidR="005A2BB6" w:rsidRPr="00182AC8">
        <w:rPr>
          <w:color w:val="000000" w:themeColor="text1"/>
          <w:u w:color="000000" w:themeColor="text1"/>
        </w:rPr>
        <w:tab/>
        <w:t xml:space="preserve">For purposes of this chapter, conservation criteria include: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value of the proposal for the conservation of unique or important wildlife habitat;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the value of the proposal for the conservation of any rare or endangered species;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value of the proposal for the conservation of a relatively undisturbed or outstanding example of an ecosystem indigenous to South Carolina;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value of the proposal for the conservation of riparian habitats, wetlands, water quality, watersheds of significant ecological value, critical aquifer recharge areas, estuaries, bays, or beaches;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value of the proposal for the conservation of outstanding geologic features;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value of the proposal for the conservation of a site of unique historical or archaeological significance;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the value of the proposal for the conservation of an area of critical</w:t>
      </w:r>
      <w:r w:rsidRPr="00182AC8">
        <w:rPr>
          <w:strike/>
          <w:color w:val="000000" w:themeColor="text1"/>
          <w:u w:color="000000" w:themeColor="text1"/>
        </w:rPr>
        <w:t>,</w:t>
      </w:r>
      <w:r w:rsidRPr="00182AC8">
        <w:rPr>
          <w:color w:val="000000" w:themeColor="text1"/>
          <w:u w:color="000000" w:themeColor="text1"/>
        </w:rPr>
        <w:t xml:space="preserve"> forestlands, farmlands, or wetlands;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 xml:space="preserve">the value of the proposal for the conservation of an area of forestlands or farmlands which are located on prime soils, in microclimates or have strategic geographical significances;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(9)</w:t>
      </w:r>
      <w:r w:rsidRPr="00182AC8">
        <w:rPr>
          <w:color w:val="000000" w:themeColor="text1"/>
          <w:u w:color="000000" w:themeColor="text1"/>
        </w:rPr>
        <w:tab/>
        <w:t xml:space="preserve">the value of the proposal for the conservation of an area for public outdoor recreation, greenways, or parkland;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t>(10)</w:t>
      </w:r>
      <w:r w:rsidRPr="00182AC8">
        <w:rPr>
          <w:color w:val="000000" w:themeColor="text1"/>
          <w:u w:color="000000" w:themeColor="text1"/>
        </w:rPr>
        <w:tab/>
        <w:t xml:space="preserve">the value of the proposal for the conservation of a larger area or ecosystem already containing protected lands, or as a connection between natural habitats or open space that are already protected;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(11)</w:t>
      </w:r>
      <w:r w:rsidRPr="00182AC8">
        <w:rPr>
          <w:color w:val="000000" w:themeColor="text1"/>
          <w:u w:color="000000" w:themeColor="text1"/>
        </w:rPr>
        <w:tab/>
        <w:t xml:space="preserve">the value of the proposal for the amount of land protected;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(12)</w:t>
      </w:r>
      <w:r w:rsidRPr="00182AC8">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(13)</w:t>
      </w:r>
      <w:r w:rsidRPr="00182AC8">
        <w:rPr>
          <w:color w:val="000000" w:themeColor="text1"/>
          <w:u w:color="000000" w:themeColor="text1"/>
        </w:rPr>
        <w:tab/>
      </w:r>
      <w:r w:rsidRPr="00182AC8">
        <w:rPr>
          <w:color w:val="000000" w:themeColor="text1"/>
          <w:u w:val="single" w:color="000000" w:themeColor="text1"/>
        </w:rPr>
        <w:t>the value of the proposal for access to the public</w:t>
      </w:r>
      <w:r w:rsidRPr="00182AC8">
        <w:rPr>
          <w:color w:val="000000" w:themeColor="text1"/>
          <w:u w:color="000000" w:themeColor="text1"/>
        </w:rPr>
        <w:t xml:space="preserve">.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5A2BB6" w:rsidRPr="00182AC8">
        <w:rPr>
          <w:color w:val="000000" w:themeColor="text1"/>
          <w:u w:color="000000" w:themeColor="text1"/>
        </w:rPr>
        <w:t>)</w:t>
      </w:r>
      <w:r w:rsidR="005A2BB6" w:rsidRPr="00182AC8">
        <w:rPr>
          <w:color w:val="000000" w:themeColor="text1"/>
          <w:u w:color="000000" w:themeColor="text1"/>
        </w:rPr>
        <w:tab/>
        <w:t xml:space="preserve">For purposes of this chapter, financial criteria include: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degree to which the proposal presents a unique value opportunity in that it protects land at a reasonable cost;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the degree to which the proposal leverages trust funds by including funding or in</w:t>
      </w:r>
      <w:r>
        <w:rPr>
          <w:color w:val="000000" w:themeColor="text1"/>
          <w:u w:color="000000" w:themeColor="text1"/>
        </w:rPr>
        <w:noBreakHyphen/>
      </w:r>
      <w:r w:rsidRPr="00182AC8">
        <w:rPr>
          <w:color w:val="000000" w:themeColor="text1"/>
          <w:u w:color="000000" w:themeColor="text1"/>
        </w:rPr>
        <w:t xml:space="preserve">kind assets or services from other governmental sources;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the degree to which the proposal leverages trust funds by including funding or in</w:t>
      </w:r>
      <w:r>
        <w:rPr>
          <w:color w:val="000000" w:themeColor="text1"/>
          <w:u w:color="000000" w:themeColor="text1"/>
        </w:rPr>
        <w:noBreakHyphen/>
      </w:r>
      <w:r w:rsidRPr="00182AC8">
        <w:rPr>
          <w:color w:val="000000" w:themeColor="text1"/>
          <w:u w:color="000000" w:themeColor="text1"/>
        </w:rPr>
        <w:t xml:space="preserve">kind assets or services from private or nonprofit sources, or charitable donations of land or conservation easements;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degree to which the proposal leverages trust funds by purchasing conservation easements that preserve land at a cost that is low relative to the fair market value of the fee simple title of the land preserved;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degree to which other conservation incentives and means of conservation, such as donated conservation easements or participation in other governmental programs, have been explored, applied for, secured, or exhausted.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5A2BB6" w:rsidRPr="00182AC8">
        <w:rPr>
          <w:color w:val="000000" w:themeColor="text1"/>
          <w:u w:color="000000" w:themeColor="text1"/>
        </w:rPr>
        <w:t>)</w:t>
      </w:r>
      <w:r w:rsidR="005A2BB6" w:rsidRPr="00182AC8">
        <w:rPr>
          <w:color w:val="000000" w:themeColor="text1"/>
          <w:u w:val="single" w:color="000000" w:themeColor="text1"/>
        </w:rPr>
        <w:t>(1)</w:t>
      </w:r>
      <w:r w:rsidR="005A2BB6" w:rsidRPr="00182AC8">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The chairman shall establish a g</w:t>
      </w:r>
      <w:r>
        <w:rPr>
          <w:color w:val="000000" w:themeColor="text1"/>
          <w:u w:val="single" w:color="000000" w:themeColor="text1"/>
        </w:rPr>
        <w:t>rant review committee to review, comment</w:t>
      </w:r>
      <w:r w:rsidR="002F654D">
        <w:rPr>
          <w:color w:val="000000" w:themeColor="text1"/>
          <w:u w:val="single" w:color="000000" w:themeColor="text1"/>
        </w:rPr>
        <w:t>,</w:t>
      </w:r>
      <w:r>
        <w:rPr>
          <w:color w:val="000000" w:themeColor="text1"/>
          <w:u w:val="single" w:color="000000" w:themeColor="text1"/>
        </w:rPr>
        <w:t xml:space="preserve"> and make recommendations on</w:t>
      </w:r>
      <w:r w:rsidRPr="00182AC8">
        <w:rPr>
          <w:color w:val="000000" w:themeColor="text1"/>
          <w:u w:val="single" w:color="000000" w:themeColor="text1"/>
        </w:rPr>
        <w:t xml:space="preserve"> proposals received by the bank. The chairman shall appoint five members of the board to serve on the committee for a term of no more than one year, and no member may serve consecutive terms.</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5A2BB6" w:rsidRPr="00182AC8">
        <w:rPr>
          <w:color w:val="000000" w:themeColor="text1"/>
          <w:u w:color="000000" w:themeColor="text1"/>
        </w:rPr>
        <w:t>)</w:t>
      </w:r>
      <w:r w:rsidR="005A2BB6" w:rsidRPr="00182AC8">
        <w:rPr>
          <w:color w:val="000000" w:themeColor="text1"/>
          <w:u w:color="000000" w:themeColor="text1"/>
        </w:rPr>
        <w:tab/>
        <w:t xml:space="preserve">For each grant or loan application the applicant shall specify: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purpose of the application;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t>(2)</w:t>
      </w:r>
      <w:r w:rsidRPr="00182AC8">
        <w:rPr>
          <w:color w:val="000000" w:themeColor="text1"/>
          <w:u w:color="000000" w:themeColor="text1"/>
        </w:rPr>
        <w:tab/>
        <w:t xml:space="preserve">how the application satisfies criteria listed in subsections (D), (E), and (F);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uses to which the land will be put;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extent to which hunting, fishing, or other forms of outdoor recreation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extent to which farming, forestry, timber management, or wildlife habitat management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party responsible for managing and maintaining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 xml:space="preserve">the parties responsible for enforcing any conservation easements or other restrictions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the extent to which the public is afforded access on the land</w:t>
      </w:r>
      <w:r w:rsidRPr="00182AC8">
        <w:rPr>
          <w:color w:val="000000" w:themeColor="text1"/>
          <w:u w:val="single" w:color="000000" w:themeColor="text1"/>
        </w:rPr>
        <w:t>, including documentation that clearly specifies:</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w:t>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the level of public access on the land;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(ii)</w:t>
      </w:r>
      <w:r w:rsidRPr="00182AC8">
        <w:rPr>
          <w:color w:val="000000" w:themeColor="text1"/>
          <w:u w:color="000000" w:themeColor="text1"/>
        </w:rPr>
        <w:tab/>
      </w:r>
      <w:r w:rsidRPr="00182AC8">
        <w:rPr>
          <w:color w:val="000000" w:themeColor="text1"/>
          <w:u w:val="single" w:color="000000" w:themeColor="text1"/>
        </w:rPr>
        <w:t>limitations on public access to the land and the reason for the limit;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(iii)</w:t>
      </w:r>
      <w:r w:rsidRPr="00182AC8">
        <w:rPr>
          <w:color w:val="000000" w:themeColor="text1"/>
          <w:u w:color="000000" w:themeColor="text1"/>
        </w:rPr>
        <w:tab/>
      </w:r>
      <w:r w:rsidRPr="00182AC8">
        <w:rPr>
          <w:color w:val="000000" w:themeColor="text1"/>
          <w:u w:val="single" w:color="000000" w:themeColor="text1"/>
        </w:rPr>
        <w:t>the manner in which the public access will be maintained and monitored</w:t>
      </w:r>
      <w:r w:rsidRPr="00182AC8">
        <w:rPr>
          <w:color w:val="000000" w:themeColor="text1"/>
          <w:u w:color="000000" w:themeColor="text1"/>
        </w:rPr>
        <w:t xml:space="preserve">.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5A2BB6" w:rsidRPr="00182AC8">
        <w:rPr>
          <w:color w:val="000000" w:themeColor="text1"/>
          <w:u w:color="000000" w:themeColor="text1"/>
        </w:rPr>
        <w:t>)</w:t>
      </w:r>
      <w:r w:rsidR="005A2BB6" w:rsidRPr="00182AC8">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recipient seeks a trust fund grant or loan to acquire a conservation easement, it must demonstrate both the expertise and financial 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5A2BB6" w:rsidRPr="00182AC8">
        <w:rPr>
          <w:color w:val="000000" w:themeColor="text1"/>
          <w:u w:color="000000" w:themeColor="text1"/>
        </w:rPr>
        <w:t>)</w:t>
      </w:r>
      <w:r w:rsidR="005A2BB6" w:rsidRPr="00182AC8">
        <w:rPr>
          <w:color w:val="000000" w:themeColor="text1"/>
          <w:u w:color="000000" w:themeColor="text1"/>
        </w:rPr>
        <w:tab/>
        <w:t xml:space="preserve">An eligible trust fund recipient seeking a grant or loan from the trust fund must: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demonstrate that it is able to complete the project and acquire the interests in land proposed;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indicate the total number of acres of land it has preserved in the State;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briefly describe the lands it has preserved in the State, including their size, location, and method of preservation. The reporting requirement of this subsection need not be complied with for specific preserved lands when in the grant or loan applicant’s discretion, or in the discretion of the owners of such preserved lands, the privacy or proprietary interests of the owners of such preserved lands would be violated.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sidR="005A2BB6" w:rsidRPr="00182AC8">
        <w:rPr>
          <w:color w:val="000000" w:themeColor="text1"/>
          <w:u w:color="000000" w:themeColor="text1"/>
        </w:rPr>
        <w:t>)</w:t>
      </w:r>
      <w:r w:rsidR="005A2BB6" w:rsidRPr="00182AC8">
        <w:rPr>
          <w:color w:val="000000" w:themeColor="text1"/>
          <w:u w:color="000000" w:themeColor="text1"/>
        </w:rPr>
        <w:tab/>
        <w:t xml:space="preserve">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5A2BB6" w:rsidRPr="00182AC8">
        <w:rPr>
          <w:color w:val="000000" w:themeColor="text1"/>
          <w:u w:color="000000" w:themeColor="text1"/>
        </w:rPr>
        <w:t>)</w:t>
      </w:r>
      <w:r w:rsidR="005A2BB6" w:rsidRPr="00182AC8">
        <w:rPr>
          <w:color w:val="000000" w:themeColor="text1"/>
          <w:u w:color="000000" w:themeColor="text1"/>
        </w:rPr>
        <w:tab/>
        <w:t xml:space="preserve">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005A2BB6" w:rsidRPr="00182AC8">
        <w:rPr>
          <w:color w:val="000000" w:themeColor="text1"/>
          <w:u w:color="000000" w:themeColor="text1"/>
        </w:rPr>
        <w:t>)</w:t>
      </w:r>
      <w:r w:rsidR="005A2BB6" w:rsidRPr="00182AC8">
        <w:rPr>
          <w:strike/>
          <w:color w:val="000000" w:themeColor="text1"/>
          <w:u w:color="000000" w:themeColor="text1"/>
        </w:rPr>
        <w:t>(1)</w:t>
      </w:r>
      <w:r w:rsidR="005A2BB6" w:rsidRPr="00182AC8">
        <w:rPr>
          <w:color w:val="000000" w:themeColor="text1"/>
          <w:u w:color="000000" w:themeColor="text1"/>
        </w:rPr>
        <w:tab/>
      </w:r>
      <w:r w:rsidR="005A2BB6" w:rsidRPr="00182AC8">
        <w:rPr>
          <w:strike/>
          <w:color w:val="000000" w:themeColor="text1"/>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r w:rsidR="005A2BB6"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strike/>
          <w:color w:val="000000" w:themeColor="text1"/>
          <w:u w:color="000000" w:themeColor="text1"/>
        </w:rPr>
        <w:t>(2)</w:t>
      </w:r>
      <w:r w:rsidRPr="00182AC8">
        <w:rPr>
          <w:color w:val="000000" w:themeColor="text1"/>
          <w:u w:color="000000" w:themeColor="text1"/>
        </w:rPr>
        <w:t xml:space="preserve"> </w:t>
      </w:r>
      <w:r w:rsidRPr="00182AC8">
        <w:rPr>
          <w:color w:val="000000" w:themeColor="text1"/>
          <w:u w:color="000000" w:themeColor="text1"/>
        </w:rPr>
        <w:tab/>
      </w:r>
      <w:r w:rsidRPr="00182AC8">
        <w:rPr>
          <w:strike/>
          <w:color w:val="000000" w:themeColor="text1"/>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r w:rsidRPr="00182AC8">
        <w:rPr>
          <w:color w:val="000000" w:themeColor="text1"/>
          <w:u w:color="000000" w:themeColor="text1"/>
        </w:rPr>
        <w:t xml:space="preserve"> </w:t>
      </w:r>
      <w:r w:rsidRPr="00182AC8">
        <w:rPr>
          <w:color w:val="000000" w:themeColor="text1"/>
          <w:u w:val="single" w:color="000000" w:themeColor="text1"/>
        </w:rPr>
        <w:t>The board may not authorize the purchase of a conservation easement for more than one million dollars unless the transaction</w:t>
      </w:r>
      <w:r>
        <w:rPr>
          <w:color w:val="000000" w:themeColor="text1"/>
          <w:u w:val="single" w:color="000000" w:themeColor="text1"/>
        </w:rPr>
        <w:t xml:space="preserve"> is</w:t>
      </w:r>
      <w:r w:rsidRPr="00182AC8">
        <w:rPr>
          <w:color w:val="000000" w:themeColor="text1"/>
          <w:u w:val="single" w:color="000000" w:themeColor="text1"/>
        </w:rPr>
        <w:t xml:space="preserve"> </w:t>
      </w:r>
      <w:r>
        <w:rPr>
          <w:color w:val="000000" w:themeColor="text1"/>
          <w:u w:val="single" w:color="000000" w:themeColor="text1"/>
        </w:rPr>
        <w:t>reviewed</w:t>
      </w:r>
      <w:r w:rsidRPr="00182AC8">
        <w:rPr>
          <w:color w:val="000000" w:themeColor="text1"/>
          <w:u w:val="single" w:color="000000" w:themeColor="text1"/>
        </w:rPr>
        <w:t xml:space="preserve"> by the Joint Bond Review Committee</w:t>
      </w:r>
      <w:r>
        <w:rPr>
          <w:color w:val="000000" w:themeColor="text1"/>
          <w:u w:val="single" w:color="000000" w:themeColor="text1"/>
        </w:rPr>
        <w:t xml:space="preserve"> and the committee provides its recommendation to the board</w:t>
      </w:r>
      <w:r w:rsidRPr="00182AC8">
        <w:rPr>
          <w:color w:val="000000" w:themeColor="text1"/>
          <w:u w:val="single" w:color="000000" w:themeColor="text1"/>
        </w:rPr>
        <w:t>.</w:t>
      </w:r>
      <w:r w:rsidRPr="00182AC8">
        <w:rPr>
          <w:color w:val="000000" w:themeColor="text1"/>
          <w:u w:color="000000" w:themeColor="text1"/>
        </w:rPr>
        <w:t xml:space="preserve">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sidR="005A2BB6" w:rsidRPr="00182AC8">
        <w:rPr>
          <w:color w:val="000000" w:themeColor="text1"/>
          <w:u w:color="000000" w:themeColor="text1"/>
        </w:rPr>
        <w:t>)</w:t>
      </w:r>
      <w:r w:rsidR="005A2BB6" w:rsidRPr="00182AC8">
        <w:rPr>
          <w:color w:val="000000" w:themeColor="text1"/>
          <w:u w:color="000000" w:themeColor="text1"/>
        </w:rPr>
        <w:tab/>
        <w:t>The board only may authorize grants or loans to purchase interests in lands at</w:t>
      </w:r>
      <w:r w:rsidR="005A2BB6">
        <w:rPr>
          <w:color w:val="000000" w:themeColor="text1"/>
          <w:u w:color="000000" w:themeColor="text1"/>
        </w:rPr>
        <w:t xml:space="preserve"> </w:t>
      </w:r>
      <w:r w:rsidR="005A2BB6">
        <w:rPr>
          <w:color w:val="000000" w:themeColor="text1"/>
          <w:u w:val="single" w:color="000000" w:themeColor="text1"/>
        </w:rPr>
        <w:t>or below</w:t>
      </w:r>
      <w:r w:rsidR="005A2BB6" w:rsidRPr="00182AC8">
        <w:rPr>
          <w:color w:val="000000" w:themeColor="text1"/>
          <w:u w:color="000000" w:themeColor="text1"/>
        </w:rPr>
        <w:t xml:space="preserve"> fair market value. In no cases may funds from the trust fund be used to acquire interests in lands at a price that exceeds the fair market value of the interest being acquired. </w:t>
      </w:r>
      <w:r w:rsidR="005A2BB6" w:rsidRPr="00263649">
        <w:rPr>
          <w:strike/>
          <w:color w:val="000000" w:themeColor="text1"/>
          <w:u w:color="000000" w:themeColor="text1"/>
        </w:rPr>
        <w:t>However, trust funds may be used to acquire interests in land at below fair market value, but only if the owner of the interest consents and in writing to sell at below fair market value.</w:t>
      </w:r>
      <w:r w:rsidR="005A2BB6" w:rsidRPr="00182AC8">
        <w:rPr>
          <w:color w:val="000000" w:themeColor="text1"/>
          <w:u w:color="000000" w:themeColor="text1"/>
        </w:rPr>
        <w:t xml:space="preserve"> The board must establish reasonable procedures</w:t>
      </w:r>
      <w:r w:rsidR="005A2BB6">
        <w:rPr>
          <w:color w:val="000000" w:themeColor="text1"/>
          <w:u w:color="000000" w:themeColor="text1"/>
        </w:rPr>
        <w:t xml:space="preserve"> </w:t>
      </w:r>
      <w:r w:rsidR="005A2BB6">
        <w:rPr>
          <w:color w:val="000000" w:themeColor="text1"/>
          <w:u w:val="single" w:color="000000" w:themeColor="text1"/>
        </w:rPr>
        <w:t>and requirements</w:t>
      </w:r>
      <w:r w:rsidR="005A2BB6" w:rsidRPr="00182AC8">
        <w:rPr>
          <w:color w:val="000000" w:themeColor="text1"/>
          <w:u w:color="000000" w:themeColor="text1"/>
        </w:rPr>
        <w:t xml:space="preserve"> to document the fair market value of interests in lands and to ensure that the purchase price does not exceed the fair market value.</w:t>
      </w:r>
      <w:r w:rsidR="005A2BB6">
        <w:rPr>
          <w:color w:val="000000" w:themeColor="text1"/>
          <w:u w:color="000000" w:themeColor="text1"/>
        </w:rPr>
        <w:t xml:space="preserve"> </w:t>
      </w:r>
      <w:r w:rsidR="005A2BB6">
        <w:rPr>
          <w:color w:val="000000" w:themeColor="text1"/>
          <w:u w:val="single" w:color="000000" w:themeColor="text1"/>
        </w:rPr>
        <w:t>The requirements may include the qualifications that appraisers must meet in order to submit appraisals for consideration by the board.</w:t>
      </w:r>
      <w:r w:rsidR="005A2BB6" w:rsidRPr="00182AC8">
        <w:rPr>
          <w:color w:val="000000" w:themeColor="text1"/>
          <w:u w:color="000000" w:themeColor="text1"/>
        </w:rPr>
        <w:t xml:space="preserve"> The board shall promulgate regulations pursuant to Chapter 23 of Title 1, the Administrative Procedures Act, that provide for the </w:t>
      </w:r>
      <w:r w:rsidR="005A2BB6" w:rsidRPr="00182AC8">
        <w:rPr>
          <w:color w:val="000000" w:themeColor="text1"/>
          <w:u w:color="000000" w:themeColor="text1"/>
        </w:rPr>
        <w:lastRenderedPageBreak/>
        <w:t xml:space="preserve">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sidR="005A2BB6" w:rsidRPr="00182AC8">
        <w:rPr>
          <w:color w:val="000000" w:themeColor="text1"/>
          <w:u w:color="000000" w:themeColor="text1"/>
        </w:rPr>
        <w:t>)</w:t>
      </w:r>
      <w:r w:rsidR="005A2BB6" w:rsidRPr="00182AC8">
        <w:rPr>
          <w:color w:val="000000" w:themeColor="text1"/>
          <w:u w:color="000000" w:themeColor="text1"/>
        </w:rPr>
        <w:tab/>
        <w:t xml:space="preserve">In awarding a grant or loan from the trust fund the board shall set forth findings that indicate: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how the application satisfies the purposes of this chapter, and the criteria and other considerations set forth in this section;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the purpose of the award and the use to which the land will be put;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extent to which public access, hunting, fishing, or other forms of outdoor recreation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extent to which farming, forestry, timber management, or wildlife habitat management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 xml:space="preserve">(5) </w:t>
      </w:r>
      <w:r w:rsidRPr="00182AC8">
        <w:rPr>
          <w:color w:val="000000" w:themeColor="text1"/>
          <w:u w:color="000000" w:themeColor="text1"/>
        </w:rPr>
        <w:tab/>
        <w:t xml:space="preserve">the party responsible for managing and maintaining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party responsible for enforcing any easements or other restrictions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 xml:space="preserve">the parties designated in items (5) and (6) possess the expertise and financial resources to fulfill their obligations;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 xml:space="preserve">any other findings or information relevant to the award. </w:t>
      </w:r>
    </w:p>
    <w:p w:rsidR="005A2BB6" w:rsidRPr="00182AC8" w:rsidRDefault="00322021"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(O</w:t>
      </w:r>
      <w:r w:rsidR="005A2BB6" w:rsidRPr="00182AC8">
        <w:rPr>
          <w:color w:val="000000" w:themeColor="text1"/>
          <w:u w:color="000000" w:themeColor="text1"/>
        </w:rPr>
        <w:t>)(1)</w:t>
      </w:r>
      <w:r w:rsidR="005A2BB6" w:rsidRPr="00182AC8">
        <w:rPr>
          <w:color w:val="000000" w:themeColor="text1"/>
          <w:u w:color="000000" w:themeColor="text1"/>
        </w:rPr>
        <w:tab/>
        <w:t xml:space="preserve">Trust funds may not be used to acquire interest in land downzoned within three years of the application unless the interest is sold for the predownzoning value or current value, whichever is greater. However, this requirement is waived if the owner of the downzoned property agrees to accept a lesser amount.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00322021">
        <w:rPr>
          <w:color w:val="000000" w:themeColor="text1"/>
          <w:u w:val="single" w:color="000000" w:themeColor="text1"/>
        </w:rPr>
        <w:t>(P</w:t>
      </w:r>
      <w:r w:rsidRPr="00182AC8">
        <w:rPr>
          <w:color w:val="000000" w:themeColor="text1"/>
          <w:u w:val="single" w:color="000000" w:themeColor="text1"/>
        </w:rPr>
        <w:t>)</w:t>
      </w:r>
      <w:r w:rsidRPr="00182AC8">
        <w:rPr>
          <w:color w:val="000000" w:themeColor="text1"/>
          <w:u w:color="000000" w:themeColor="text1"/>
        </w:rPr>
        <w:tab/>
      </w:r>
      <w:r w:rsidRPr="00182AC8">
        <w:rPr>
          <w:color w:val="000000" w:themeColor="text1"/>
          <w:u w:val="single" w:color="000000" w:themeColor="text1"/>
        </w:rPr>
        <w:t>Upon application from the Department of Natural Resources, the board shall award up to three million dollars annually in trust funds to provide the state match for federal</w:t>
      </w:r>
      <w:r>
        <w:rPr>
          <w:color w:val="000000" w:themeColor="text1"/>
          <w:u w:val="single" w:color="000000" w:themeColor="text1"/>
        </w:rPr>
        <w:t>ly funded</w:t>
      </w:r>
      <w:r w:rsidRPr="00182AC8">
        <w:rPr>
          <w:color w:val="000000" w:themeColor="text1"/>
          <w:u w:val="single" w:color="000000" w:themeColor="text1"/>
        </w:rPr>
        <w:t xml:space="preserve"> grant programs in order to leverage funds to meet the conservation criteria set forth in subsection (D).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5</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110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110.</w:t>
      </w:r>
      <w:r w:rsidRPr="00182AC8">
        <w:rPr>
          <w:color w:val="000000" w:themeColor="text1"/>
          <w:u w:color="000000" w:themeColor="text1"/>
        </w:rPr>
        <w:tab/>
      </w:r>
      <w:r w:rsidRPr="00182AC8">
        <w:rPr>
          <w:color w:val="000000" w:themeColor="text1"/>
          <w:u w:val="single" w:color="000000" w:themeColor="text1"/>
        </w:rPr>
        <w:t>(A)</w:t>
      </w:r>
      <w:r w:rsidRPr="00182AC8">
        <w:rPr>
          <w:color w:val="000000" w:themeColor="text1"/>
          <w:u w:color="000000" w:themeColor="text1"/>
        </w:rPr>
        <w:tab/>
        <w:t xml:space="preserve">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(B)</w:t>
      </w:r>
      <w:r w:rsidRPr="00182AC8">
        <w:rPr>
          <w:color w:val="000000" w:themeColor="text1"/>
          <w:u w:color="000000" w:themeColor="text1"/>
        </w:rPr>
        <w:tab/>
      </w:r>
      <w:r w:rsidRPr="00182AC8">
        <w:rPr>
          <w:color w:val="000000" w:themeColor="text1"/>
          <w:u w:val="single" w:color="000000" w:themeColor="text1"/>
        </w:rPr>
        <w:t>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pedestrian public access. The state agency receiving the funds shall 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6</w:t>
      </w:r>
      <w:r w:rsidRPr="00182AC8">
        <w:rPr>
          <w:color w:val="000000" w:themeColor="text1"/>
          <w:u w:color="000000" w:themeColor="text1"/>
        </w:rPr>
        <w:t>.</w:t>
      </w:r>
      <w:r w:rsidRPr="00182AC8">
        <w:rPr>
          <w:color w:val="000000" w:themeColor="text1"/>
          <w:u w:color="000000" w:themeColor="text1"/>
        </w:rPr>
        <w:tab/>
        <w:t>A.</w:t>
      </w:r>
      <w:r w:rsidRPr="00182AC8">
        <w:rPr>
          <w:color w:val="000000" w:themeColor="text1"/>
          <w:u w:color="000000" w:themeColor="text1"/>
        </w:rPr>
        <w:tab/>
        <w:t>Sections 12</w:t>
      </w:r>
      <w:r>
        <w:rPr>
          <w:color w:val="000000" w:themeColor="text1"/>
          <w:u w:color="000000" w:themeColor="text1"/>
        </w:rPr>
        <w:noBreakHyphen/>
      </w:r>
      <w:r w:rsidRPr="00182AC8">
        <w:rPr>
          <w:color w:val="000000" w:themeColor="text1"/>
          <w:u w:color="000000" w:themeColor="text1"/>
        </w:rPr>
        <w:t>24</w:t>
      </w:r>
      <w:r>
        <w:rPr>
          <w:color w:val="000000" w:themeColor="text1"/>
          <w:u w:color="000000" w:themeColor="text1"/>
        </w:rPr>
        <w:noBreakHyphen/>
      </w:r>
      <w:r w:rsidRPr="00182AC8">
        <w:rPr>
          <w:color w:val="000000" w:themeColor="text1"/>
          <w:u w:color="000000" w:themeColor="text1"/>
        </w:rPr>
        <w:t>95, 12</w:t>
      </w:r>
      <w:r>
        <w:rPr>
          <w:color w:val="000000" w:themeColor="text1"/>
          <w:u w:color="000000" w:themeColor="text1"/>
        </w:rPr>
        <w:noBreakHyphen/>
      </w:r>
      <w:r w:rsidRPr="00182AC8">
        <w:rPr>
          <w:color w:val="000000" w:themeColor="text1"/>
          <w:u w:color="000000" w:themeColor="text1"/>
        </w:rPr>
        <w:t>24</w:t>
      </w:r>
      <w:r>
        <w:rPr>
          <w:color w:val="000000" w:themeColor="text1"/>
          <w:u w:color="000000" w:themeColor="text1"/>
        </w:rPr>
        <w:noBreakHyphen/>
      </w:r>
      <w:r w:rsidRPr="00182AC8">
        <w:rPr>
          <w:color w:val="000000" w:themeColor="text1"/>
          <w:u w:color="000000" w:themeColor="text1"/>
        </w:rPr>
        <w:t>97, 27</w:t>
      </w:r>
      <w:r>
        <w:rPr>
          <w:color w:val="000000" w:themeColor="text1"/>
          <w:u w:color="000000" w:themeColor="text1"/>
        </w:rPr>
        <w:noBreakHyphen/>
      </w:r>
      <w:r w:rsidRPr="00182AC8">
        <w:rPr>
          <w:color w:val="000000" w:themeColor="text1"/>
          <w:u w:color="000000" w:themeColor="text1"/>
        </w:rPr>
        <w:t>8</w:t>
      </w:r>
      <w:r>
        <w:rPr>
          <w:color w:val="000000" w:themeColor="text1"/>
          <w:u w:color="000000" w:themeColor="text1"/>
        </w:rPr>
        <w:noBreakHyphen/>
      </w:r>
      <w:r w:rsidRPr="00182AC8">
        <w:rPr>
          <w:color w:val="000000" w:themeColor="text1"/>
          <w:u w:color="000000" w:themeColor="text1"/>
        </w:rPr>
        <w:t>120, and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75 of the 1976 Code are repealed.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B.</w:t>
      </w:r>
      <w:r w:rsidRPr="00182AC8">
        <w:rPr>
          <w:color w:val="000000" w:themeColor="text1"/>
          <w:u w:color="000000" w:themeColor="text1"/>
        </w:rPr>
        <w:tab/>
      </w:r>
      <w:r>
        <w:rPr>
          <w:color w:val="000000" w:themeColor="text1"/>
          <w:u w:color="000000" w:themeColor="text1"/>
        </w:rPr>
        <w:t xml:space="preserve"> </w:t>
      </w:r>
      <w:r w:rsidRPr="00182AC8">
        <w:rPr>
          <w:color w:val="000000" w:themeColor="text1"/>
          <w:u w:color="000000" w:themeColor="text1"/>
        </w:rPr>
        <w:t>SECTIONS 3, 4, 5, and 7 of Act 200 of 2002 are repealed.</w:t>
      </w:r>
      <w:r w:rsidRPr="00182AC8">
        <w:rPr>
          <w:color w:val="000000" w:themeColor="text1"/>
          <w:u w:color="000000" w:themeColor="text1"/>
        </w:rPr>
        <w:tab/>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7</w:t>
      </w:r>
      <w:r w:rsidRPr="00182AC8">
        <w:rPr>
          <w:color w:val="000000" w:themeColor="text1"/>
          <w:u w:color="000000" w:themeColor="text1"/>
        </w:rPr>
        <w:t>.</w:t>
      </w:r>
      <w:r w:rsidRPr="00182AC8">
        <w:rPr>
          <w:color w:val="000000" w:themeColor="text1"/>
          <w:u w:color="000000" w:themeColor="text1"/>
        </w:rPr>
        <w:tab/>
        <w:t>(A)</w:t>
      </w:r>
      <w:r w:rsidRPr="00182AC8">
        <w:rPr>
          <w:color w:val="000000" w:themeColor="text1"/>
          <w:u w:color="000000" w:themeColor="text1"/>
        </w:rPr>
        <w:tab/>
        <w:t xml:space="preserve">Effective July 1, 2018, the South Carolina Conservation Bank </w:t>
      </w:r>
      <w:r w:rsidR="002F654D">
        <w:rPr>
          <w:color w:val="000000" w:themeColor="text1"/>
          <w:u w:color="000000" w:themeColor="text1"/>
        </w:rPr>
        <w:t>B</w:t>
      </w:r>
      <w:r w:rsidRPr="00182AC8">
        <w:rPr>
          <w:color w:val="000000" w:themeColor="text1"/>
          <w:u w:color="000000" w:themeColor="text1"/>
        </w:rPr>
        <w:t>oard must be made up of members elected pursuant to the provisions of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 as amended by this act. The members serving on the board immediately prior to July 1, 2018,</w:t>
      </w:r>
      <w:r>
        <w:rPr>
          <w:color w:val="000000" w:themeColor="text1"/>
          <w:u w:color="000000" w:themeColor="text1"/>
        </w:rPr>
        <w:t xml:space="preserve"> may only serve on the</w:t>
      </w:r>
      <w:r w:rsidRPr="00182AC8">
        <w:rPr>
          <w:color w:val="000000" w:themeColor="text1"/>
          <w:u w:color="000000" w:themeColor="text1"/>
        </w:rPr>
        <w:t xml:space="preserve"> commission</w:t>
      </w:r>
      <w:r>
        <w:rPr>
          <w:color w:val="000000" w:themeColor="text1"/>
          <w:u w:color="000000" w:themeColor="text1"/>
        </w:rPr>
        <w:t xml:space="preserve"> until their successor has </w:t>
      </w:r>
      <w:r>
        <w:rPr>
          <w:color w:val="000000" w:themeColor="text1"/>
          <w:u w:color="000000" w:themeColor="text1"/>
        </w:rPr>
        <w:lastRenderedPageBreak/>
        <w:t>been appointed or</w:t>
      </w:r>
      <w:r w:rsidRPr="00182AC8">
        <w:rPr>
          <w:color w:val="000000" w:themeColor="text1"/>
          <w:u w:color="000000" w:themeColor="text1"/>
        </w:rPr>
        <w:t xml:space="preserve"> the member is reappointed pursuant to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 as amended by this act. The initial appointments to the board must be staggered so that one of the members appoin</w:t>
      </w:r>
      <w:r>
        <w:rPr>
          <w:color w:val="000000" w:themeColor="text1"/>
          <w:u w:color="000000" w:themeColor="text1"/>
        </w:rPr>
        <w:t>ted by the Governor, the member</w:t>
      </w:r>
      <w:r w:rsidRPr="00182AC8">
        <w:rPr>
          <w:color w:val="000000" w:themeColor="text1"/>
          <w:u w:color="000000" w:themeColor="text1"/>
        </w:rPr>
        <w:t xml:space="preserve"> from the Third Congressional District</w:t>
      </w:r>
      <w:r>
        <w:rPr>
          <w:color w:val="000000" w:themeColor="text1"/>
          <w:u w:color="000000" w:themeColor="text1"/>
        </w:rPr>
        <w:t xml:space="preserve"> and the member appointed from the State at large</w:t>
      </w:r>
      <w:r w:rsidRPr="00182AC8">
        <w:rPr>
          <w:color w:val="000000" w:themeColor="text1"/>
          <w:u w:color="000000" w:themeColor="text1"/>
        </w:rPr>
        <w:t xml:space="preserve"> appointed by the Speaker of the House of Representatives, and the members from the </w:t>
      </w:r>
      <w:r>
        <w:rPr>
          <w:color w:val="000000" w:themeColor="text1"/>
          <w:u w:color="000000" w:themeColor="text1"/>
        </w:rPr>
        <w:t>First</w:t>
      </w:r>
      <w:r w:rsidRPr="00182AC8">
        <w:rPr>
          <w:color w:val="000000" w:themeColor="text1"/>
          <w:u w:color="000000" w:themeColor="text1"/>
        </w:rPr>
        <w:t xml:space="preserve"> and </w:t>
      </w:r>
      <w:r>
        <w:rPr>
          <w:color w:val="000000" w:themeColor="text1"/>
          <w:u w:color="000000" w:themeColor="text1"/>
        </w:rPr>
        <w:t>Fift</w:t>
      </w:r>
      <w:r w:rsidRPr="00182AC8">
        <w:rPr>
          <w:color w:val="000000" w:themeColor="text1"/>
          <w:u w:color="000000" w:themeColor="text1"/>
        </w:rPr>
        <w:t>h Congressional Districts</w:t>
      </w:r>
      <w:r>
        <w:rPr>
          <w:color w:val="000000" w:themeColor="text1"/>
          <w:u w:color="000000" w:themeColor="text1"/>
        </w:rPr>
        <w:t xml:space="preserve"> appointed by the President Pro Tempore of the Senate</w:t>
      </w:r>
      <w:r w:rsidRPr="00182AC8">
        <w:rPr>
          <w:color w:val="000000" w:themeColor="text1"/>
          <w:u w:color="000000" w:themeColor="text1"/>
        </w:rPr>
        <w:t xml:space="preserve"> must be appointed to an initial term of two years. The Governor must clearly specify which of his appointments are for two</w:t>
      </w:r>
      <w:r>
        <w:rPr>
          <w:color w:val="000000" w:themeColor="text1"/>
          <w:u w:color="000000" w:themeColor="text1"/>
        </w:rPr>
        <w:noBreakHyphen/>
      </w:r>
      <w:r w:rsidRPr="00182AC8">
        <w:rPr>
          <w:color w:val="000000" w:themeColor="text1"/>
          <w:u w:color="000000" w:themeColor="text1"/>
        </w:rPr>
        <w:t>year terms. The remaining initial appointments and all subsequent appointments must be for four</w:t>
      </w:r>
      <w:r>
        <w:rPr>
          <w:color w:val="000000" w:themeColor="text1"/>
          <w:u w:color="000000" w:themeColor="text1"/>
        </w:rPr>
        <w:noBreakHyphen/>
      </w:r>
      <w:r w:rsidRPr="00182AC8">
        <w:rPr>
          <w:color w:val="000000" w:themeColor="text1"/>
          <w:u w:color="000000" w:themeColor="text1"/>
        </w:rPr>
        <w:t>year terms pursuant to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To ensure an efficient transition, upon approval by the Governor, the appointing officials may begin appointing members whose term will take effect on July 1, 2018.</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8</w:t>
      </w:r>
      <w:r w:rsidRPr="00182AC8">
        <w:rPr>
          <w:color w:val="000000" w:themeColor="text1"/>
          <w:u w:color="000000" w:themeColor="text1"/>
        </w:rPr>
        <w:t>.</w:t>
      </w:r>
      <w:r w:rsidRPr="00182AC8">
        <w:rPr>
          <w:color w:val="000000" w:themeColor="text1"/>
          <w:u w:color="000000" w:themeColor="text1"/>
        </w:rPr>
        <w:tab/>
        <w:t>This act takes effect July 1, 2018.</w:t>
      </w:r>
      <w:r w:rsidR="0087234C" w:rsidRPr="00A93C71">
        <w:rPr>
          <w:color w:val="000000" w:themeColor="text1"/>
          <w:u w:color="000000" w:themeColor="text1"/>
        </w:rPr>
        <w:t xml:space="preserve">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1DF9" w:rsidRDefault="00201DF9" w:rsidP="00201DF9">
      <w:pPr>
        <w:suppressAutoHyphens/>
      </w:pPr>
    </w:p>
    <w:sectPr w:rsidR="00201DF9"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45" w:rsidRDefault="00C02945" w:rsidP="009F0C77">
      <w:r>
        <w:separator/>
      </w:r>
    </w:p>
  </w:endnote>
  <w:endnote w:type="continuationSeparator" w:id="0">
    <w:p w:rsidR="00C02945" w:rsidRDefault="00C02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2E6E4D-B752-4563-81B4-E5E97E3D5875}"/>
    <w:embedBold r:id="rId2" w:fontKey="{6FA894E4-EBB7-4230-A07E-536F4BA323A5}"/>
    <w:embedItalic r:id="rId3" w:fontKey="{693EA8AA-D7D3-40C0-A576-7A568FAC5316}"/>
  </w:font>
  <w:font w:name="Calibri">
    <w:panose1 w:val="020F0502020204030204"/>
    <w:charset w:val="00"/>
    <w:family w:val="swiss"/>
    <w:pitch w:val="variable"/>
    <w:sig w:usb0="E00002FF" w:usb1="4000ACFF" w:usb2="00000001" w:usb3="00000000" w:csb0="0000019F" w:csb1="00000000"/>
    <w:embedRegular r:id="rId4" w:fontKey="{3348374A-AD98-4B27-B2B0-B927E3A9D488}"/>
  </w:font>
  <w:font w:name="Cambria">
    <w:panose1 w:val="02040503050406030204"/>
    <w:charset w:val="00"/>
    <w:family w:val="roman"/>
    <w:pitch w:val="variable"/>
    <w:sig w:usb0="E00002FF" w:usb1="400004FF" w:usb2="00000000" w:usb3="00000000" w:csb0="0000019F" w:csb1="00000000"/>
    <w:embedRegular r:id="rId5" w:fontKey="{CF907CCE-7BA0-457E-9D5B-A450F39B48A9}"/>
  </w:font>
  <w:font w:name="Segoe UI">
    <w:panose1 w:val="020B0502040204020203"/>
    <w:charset w:val="00"/>
    <w:family w:val="swiss"/>
    <w:pitch w:val="variable"/>
    <w:sig w:usb0="E10022FF" w:usb1="C000E47F" w:usb2="00000029" w:usb3="00000000" w:csb0="000001DF" w:csb1="00000000"/>
    <w:embedRegular r:id="rId6" w:fontKey="{01F6AAE6-30D0-426D-BCBC-4817C1EDB6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fldChar w:fldCharType="begin"/>
    </w:r>
    <w:r>
      <w:instrText xml:space="preserve"> PAGE  \* MERGEFORMAT </w:instrText>
    </w:r>
    <w:r>
      <w:fldChar w:fldCharType="separate"/>
    </w:r>
    <w:r w:rsidR="009925C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9925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45" w:rsidRDefault="00C02945" w:rsidP="009F0C77">
      <w:r>
        <w:separator/>
      </w:r>
    </w:p>
  </w:footnote>
  <w:footnote w:type="continuationSeparator" w:id="0">
    <w:p w:rsidR="00C02945" w:rsidRDefault="00C02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B47E6"/>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201DF9"/>
    <w:rsid w:val="00205238"/>
    <w:rsid w:val="00211476"/>
    <w:rsid w:val="002321B6"/>
    <w:rsid w:val="00241C40"/>
    <w:rsid w:val="00250967"/>
    <w:rsid w:val="002543C8"/>
    <w:rsid w:val="0025541D"/>
    <w:rsid w:val="00280BFC"/>
    <w:rsid w:val="00284AAE"/>
    <w:rsid w:val="002B0EBC"/>
    <w:rsid w:val="002E5912"/>
    <w:rsid w:val="002F654D"/>
    <w:rsid w:val="00301B21"/>
    <w:rsid w:val="00322021"/>
    <w:rsid w:val="00325348"/>
    <w:rsid w:val="0032732C"/>
    <w:rsid w:val="00336AD0"/>
    <w:rsid w:val="00356A47"/>
    <w:rsid w:val="0037079A"/>
    <w:rsid w:val="003930ED"/>
    <w:rsid w:val="003A6836"/>
    <w:rsid w:val="003B3128"/>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2BB6"/>
    <w:rsid w:val="005A62FE"/>
    <w:rsid w:val="005C2FE2"/>
    <w:rsid w:val="005E2BC9"/>
    <w:rsid w:val="005F0777"/>
    <w:rsid w:val="00605102"/>
    <w:rsid w:val="006215AA"/>
    <w:rsid w:val="00631D92"/>
    <w:rsid w:val="00651D1C"/>
    <w:rsid w:val="006913C9"/>
    <w:rsid w:val="0069470D"/>
    <w:rsid w:val="006A59E6"/>
    <w:rsid w:val="006D58AA"/>
    <w:rsid w:val="00734F00"/>
    <w:rsid w:val="00776F1F"/>
    <w:rsid w:val="007A70AE"/>
    <w:rsid w:val="007B0AE0"/>
    <w:rsid w:val="008362E8"/>
    <w:rsid w:val="0085786E"/>
    <w:rsid w:val="0087234C"/>
    <w:rsid w:val="008A1768"/>
    <w:rsid w:val="008A489F"/>
    <w:rsid w:val="008E39BD"/>
    <w:rsid w:val="008F0F33"/>
    <w:rsid w:val="008F3D1A"/>
    <w:rsid w:val="008F4429"/>
    <w:rsid w:val="00924152"/>
    <w:rsid w:val="0093442E"/>
    <w:rsid w:val="0094021A"/>
    <w:rsid w:val="009925C2"/>
    <w:rsid w:val="009B44AF"/>
    <w:rsid w:val="009C5315"/>
    <w:rsid w:val="009C6A0B"/>
    <w:rsid w:val="009F0C77"/>
    <w:rsid w:val="009F4DD1"/>
    <w:rsid w:val="00A02543"/>
    <w:rsid w:val="00A41684"/>
    <w:rsid w:val="00A51549"/>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2945"/>
    <w:rsid w:val="00C0345E"/>
    <w:rsid w:val="00C04519"/>
    <w:rsid w:val="00C25953"/>
    <w:rsid w:val="00C31C95"/>
    <w:rsid w:val="00C3483A"/>
    <w:rsid w:val="00C70411"/>
    <w:rsid w:val="00C74E9D"/>
    <w:rsid w:val="00C826DD"/>
    <w:rsid w:val="00C82FD3"/>
    <w:rsid w:val="00C830C6"/>
    <w:rsid w:val="00C92819"/>
    <w:rsid w:val="00CB3978"/>
    <w:rsid w:val="00CB59A4"/>
    <w:rsid w:val="00CC1195"/>
    <w:rsid w:val="00CC4F04"/>
    <w:rsid w:val="00CC6B7B"/>
    <w:rsid w:val="00CD2089"/>
    <w:rsid w:val="00D01052"/>
    <w:rsid w:val="00D734A1"/>
    <w:rsid w:val="00D73A67"/>
    <w:rsid w:val="00D970A9"/>
    <w:rsid w:val="00DD73CE"/>
    <w:rsid w:val="00DF3845"/>
    <w:rsid w:val="00E41911"/>
    <w:rsid w:val="00E44B57"/>
    <w:rsid w:val="00E608B0"/>
    <w:rsid w:val="00E92EEF"/>
    <w:rsid w:val="00EB5848"/>
    <w:rsid w:val="00ED1423"/>
    <w:rsid w:val="00EF2368"/>
    <w:rsid w:val="00F215D5"/>
    <w:rsid w:val="00F24442"/>
    <w:rsid w:val="00F37EF9"/>
    <w:rsid w:val="00F50AE3"/>
    <w:rsid w:val="00F655B7"/>
    <w:rsid w:val="00F656BA"/>
    <w:rsid w:val="00F67CF1"/>
    <w:rsid w:val="00F728AA"/>
    <w:rsid w:val="00F840F0"/>
    <w:rsid w:val="00F96DBC"/>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3E38-F60F-4BF7-9AFA-4767CFE73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1F344139.dotm</Template>
  <TotalTime>1</TotalTime>
  <Pages>14</Pages>
  <Words>4344</Words>
  <Characters>24765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2017-2018 Bill 4727: Subject not yet available - South Carolina Legislature Online</vt:lpstr>
    </vt:vector>
  </TitlesOfParts>
  <Company>LPITS</Company>
  <LinksUpToDate>false</LinksUpToDate>
  <CharactersWithSpaces>29051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(Mar. 26, 2018) - South Carolina Legislature Online</dc:title>
  <dc:creator>%USERNAME%</dc:creator>
  <cp:lastModifiedBy>Lavarres Lynch</cp:lastModifiedBy>
  <cp:revision>4</cp:revision>
  <cp:lastPrinted>2018-01-25T15:36:00Z</cp:lastPrinted>
  <dcterms:created xsi:type="dcterms:W3CDTF">2018-03-26T13:25:00Z</dcterms:created>
  <dcterms:modified xsi:type="dcterms:W3CDTF">2018-03-26T15:50:00Z</dcterms:modified>
</cp:coreProperties>
</file>