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476" w:rsidRDefault="009E1476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02E49" w:rsidRDefault="00602E49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E49" w:rsidRDefault="00602E49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E49" w:rsidRDefault="00602E49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E49" w:rsidRDefault="00602E49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E49" w:rsidRDefault="00602E49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E49" w:rsidRDefault="00602E49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1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01A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2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D1E40">
        <w:rPr>
          <w:color w:val="000000" w:themeColor="text1"/>
          <w:u w:color="000000" w:themeColor="text1"/>
        </w:rPr>
        <w:t>TO AMEND SECTION 22</w:t>
      </w:r>
      <w:r w:rsidR="00E431B3"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1</w:t>
      </w:r>
      <w:r w:rsidR="00E431B3"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10, AS AMENDED,</w:t>
      </w:r>
      <w:r w:rsidR="00B1660E">
        <w:rPr>
          <w:color w:val="000000" w:themeColor="text1"/>
          <w:u w:color="000000" w:themeColor="text1"/>
        </w:rPr>
        <w:t xml:space="preserve"> COD</w:t>
      </w:r>
      <w:r w:rsidR="00A63B31">
        <w:rPr>
          <w:color w:val="000000" w:themeColor="text1"/>
          <w:u w:color="000000" w:themeColor="text1"/>
        </w:rPr>
        <w:t>E</w:t>
      </w:r>
      <w:r w:rsidR="00B1660E">
        <w:rPr>
          <w:color w:val="000000" w:themeColor="text1"/>
          <w:u w:color="000000" w:themeColor="text1"/>
        </w:rPr>
        <w:t xml:space="preserve"> OF LAWS OF SOUTH CAROLINA, 1976,</w:t>
      </w:r>
      <w:r w:rsidRPr="006D1E40">
        <w:rPr>
          <w:color w:val="000000" w:themeColor="text1"/>
          <w:u w:color="000000" w:themeColor="text1"/>
        </w:rPr>
        <w:t xml:space="preserve"> RELATING TO THE APPOINTMENT OF MAGISTRATES, SO AS TO REQUIRE THAT A MAGISTRATE MUST BE A LICENSED ATTORNEY AND TO PROVIDE EXCEPTIONS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01A4" w:rsidRDefault="002B01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01A4" w:rsidRDefault="002B01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2CE" w:rsidRPr="006D1E40" w:rsidRDefault="00A052CE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1E4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>Section 22</w:t>
      </w:r>
      <w:r w:rsidR="00E431B3"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1</w:t>
      </w:r>
      <w:r w:rsidR="00E431B3"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10(B)(2) of the 1976 Code is amended by adding</w:t>
      </w:r>
      <w:r w:rsidR="00B1660E">
        <w:rPr>
          <w:color w:val="000000" w:themeColor="text1"/>
          <w:u w:color="000000" w:themeColor="text1"/>
        </w:rPr>
        <w:t xml:space="preserve"> a</w:t>
      </w:r>
      <w:r w:rsidRPr="006D1E40">
        <w:rPr>
          <w:color w:val="000000" w:themeColor="text1"/>
          <w:u w:color="000000" w:themeColor="text1"/>
        </w:rPr>
        <w:t xml:space="preserve"> subitem to read: </w:t>
      </w:r>
    </w:p>
    <w:p w:rsidR="00A052CE" w:rsidRPr="006D1E40" w:rsidRDefault="00A052CE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2CE" w:rsidRPr="006D1E40" w:rsidRDefault="00A052CE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>“(</w:t>
      </w:r>
      <w:r w:rsidR="00B1660E">
        <w:rPr>
          <w:color w:val="000000" w:themeColor="text1"/>
          <w:u w:color="000000" w:themeColor="text1"/>
        </w:rPr>
        <w:t xml:space="preserve">  </w:t>
      </w:r>
      <w:r w:rsidRPr="006D1E40">
        <w:rPr>
          <w:color w:val="000000" w:themeColor="text1"/>
          <w:u w:color="000000" w:themeColor="text1"/>
        </w:rPr>
        <w:t>)</w:t>
      </w:r>
      <w:r w:rsidRPr="006D1E40">
        <w:rPr>
          <w:color w:val="000000" w:themeColor="text1"/>
          <w:u w:color="000000" w:themeColor="text1"/>
        </w:rPr>
        <w:tab/>
        <w:t>On and after July 1, 20</w:t>
      </w:r>
      <w:r w:rsidR="003E3E87">
        <w:rPr>
          <w:color w:val="000000" w:themeColor="text1"/>
          <w:u w:color="000000" w:themeColor="text1"/>
        </w:rPr>
        <w:t>18</w:t>
      </w:r>
      <w:r w:rsidRPr="006D1E40">
        <w:rPr>
          <w:color w:val="000000" w:themeColor="text1"/>
          <w:u w:color="000000" w:themeColor="text1"/>
        </w:rPr>
        <w:t>, no person is eligible for an initial appointment to hold the office of magistrate who</w:t>
      </w:r>
      <w:r w:rsidR="00B1660E">
        <w:rPr>
          <w:color w:val="000000" w:themeColor="text1"/>
          <w:u w:color="000000" w:themeColor="text1"/>
        </w:rPr>
        <w:t>:</w:t>
      </w:r>
      <w:r w:rsidRPr="006D1E40">
        <w:rPr>
          <w:color w:val="000000" w:themeColor="text1"/>
          <w:u w:color="000000" w:themeColor="text1"/>
        </w:rPr>
        <w:t xml:space="preserve"> (i) is not at the time of his appointment a citizen of the United States and of this State, (ii) has not been a resident of this State for at least five years, (iii) has not attained the age of twenty</w:t>
      </w:r>
      <w:r w:rsidR="00E431B3"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 xml:space="preserve">one years upon his appointment, and (iv) is not a licensed attorney. However, a county with a population of less than </w:t>
      </w:r>
      <w:r w:rsidR="001D01E0">
        <w:rPr>
          <w:color w:val="000000" w:themeColor="text1"/>
          <w:u w:color="000000" w:themeColor="text1"/>
        </w:rPr>
        <w:t>seventy-five</w:t>
      </w:r>
      <w:r w:rsidRPr="006D1E40">
        <w:rPr>
          <w:color w:val="000000" w:themeColor="text1"/>
          <w:u w:color="000000" w:themeColor="text1"/>
        </w:rPr>
        <w:t xml:space="preserve"> thousand is </w:t>
      </w:r>
      <w:r w:rsidR="00B1660E">
        <w:rPr>
          <w:color w:val="000000" w:themeColor="text1"/>
          <w:u w:color="000000" w:themeColor="text1"/>
        </w:rPr>
        <w:t>exempt</w:t>
      </w:r>
      <w:r w:rsidR="00C02A87">
        <w:rPr>
          <w:color w:val="000000" w:themeColor="text1"/>
          <w:u w:color="000000" w:themeColor="text1"/>
        </w:rPr>
        <w:t xml:space="preserve"> from the provisions of</w:t>
      </w:r>
      <w:r w:rsidRPr="006D1E40">
        <w:rPr>
          <w:color w:val="000000" w:themeColor="text1"/>
          <w:u w:color="000000" w:themeColor="text1"/>
        </w:rPr>
        <w:t xml:space="preserve"> (iv) and the magistrate must have received a four</w:t>
      </w:r>
      <w:r w:rsidR="00E431B3"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year baccalaureate degree.”</w:t>
      </w:r>
    </w:p>
    <w:p w:rsidR="00A052CE" w:rsidRPr="006D1E40" w:rsidRDefault="00A052CE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1A4" w:rsidRDefault="00A052CE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D1E4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0B0146" w:rsidRDefault="00E431B3" w:rsidP="00FE0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1476" w:rsidRDefault="009E1476" w:rsidP="009E1476">
      <w:pPr>
        <w:suppressAutoHyphens/>
      </w:pPr>
    </w:p>
    <w:sectPr w:rsidR="009E1476" w:rsidSect="009E14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1A4" w:rsidRDefault="002B01A4" w:rsidP="009F0C77">
      <w:r>
        <w:separator/>
      </w:r>
    </w:p>
  </w:endnote>
  <w:endnote w:type="continuationSeparator" w:id="0">
    <w:p w:rsidR="002B01A4" w:rsidRDefault="002B01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93FA36-A2BE-4AB4-B255-2D6100485830}"/>
    <w:embedBold r:id="rId2" w:fontKey="{7D04DC28-679A-4C87-9625-BAF80D5D21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AD8443-BE11-4717-A23C-61C4A6D158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0108EC-17CE-4D02-A404-9D96933CBE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6AB76D-B4AD-4CB7-956A-276E012C11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146" w:rsidRPr="009E1476" w:rsidRDefault="009E1476" w:rsidP="009E14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1A4" w:rsidRDefault="002B01A4" w:rsidP="009F0C77">
      <w:r>
        <w:separator/>
      </w:r>
    </w:p>
  </w:footnote>
  <w:footnote w:type="continuationSeparator" w:id="0">
    <w:p w:rsidR="002B01A4" w:rsidRDefault="002B01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6CZ18"/>
    <w:docVar w:name="CoverBillType" w:val="b"/>
    <w:docVar w:name="DocPath" w:val="L:\Council\bills\NBD\11216CZ18.DOCX"/>
    <w:docVar w:name="dvBillNumber" w:val="48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B01A4"/>
    <w:rsid w:val="00011869"/>
    <w:rsid w:val="000122AB"/>
    <w:rsid w:val="00015CD6"/>
    <w:rsid w:val="000B014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81C"/>
    <w:rsid w:val="001D01E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1A4"/>
    <w:rsid w:val="002E5912"/>
    <w:rsid w:val="00301B21"/>
    <w:rsid w:val="00325348"/>
    <w:rsid w:val="0032732C"/>
    <w:rsid w:val="00336AD0"/>
    <w:rsid w:val="0037079A"/>
    <w:rsid w:val="003A44C2"/>
    <w:rsid w:val="003C4DAB"/>
    <w:rsid w:val="003D01E8"/>
    <w:rsid w:val="003E3E87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2E4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1476"/>
    <w:rsid w:val="009F0C77"/>
    <w:rsid w:val="009F4DD1"/>
    <w:rsid w:val="00A02543"/>
    <w:rsid w:val="00A052CE"/>
    <w:rsid w:val="00A41684"/>
    <w:rsid w:val="00A63B31"/>
    <w:rsid w:val="00A64E80"/>
    <w:rsid w:val="00A72BCD"/>
    <w:rsid w:val="00A741D9"/>
    <w:rsid w:val="00A833AB"/>
    <w:rsid w:val="00A9741D"/>
    <w:rsid w:val="00AC34A2"/>
    <w:rsid w:val="00AD1C9A"/>
    <w:rsid w:val="00AD4B17"/>
    <w:rsid w:val="00B1660E"/>
    <w:rsid w:val="00B412D4"/>
    <w:rsid w:val="00B82B74"/>
    <w:rsid w:val="00BE3C22"/>
    <w:rsid w:val="00C02A87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31B3"/>
    <w:rsid w:val="00E44B57"/>
    <w:rsid w:val="00E92EEF"/>
    <w:rsid w:val="00EA6B9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FB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5EC36B-4EB1-4C43-8047-1282F091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8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8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F756C-F111-4456-81EB-03465BA7D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185</Words>
  <Characters>867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4811 Text of Previous Version (Jan. 31, 2018) - South Carolina Legislature Online</dc:title>
  <dc:creator>%USERNAME%</dc:creator>
  <cp:lastModifiedBy>S Volk</cp:lastModifiedBy>
  <cp:revision>2</cp:revision>
  <cp:lastPrinted>2018-01-30T17:56:00Z</cp:lastPrinted>
  <dcterms:created xsi:type="dcterms:W3CDTF">2018-01-31T18:52:00Z</dcterms:created>
  <dcterms:modified xsi:type="dcterms:W3CDTF">2018-01-31T18:52:00Z</dcterms:modified>
</cp:coreProperties>
</file>