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E21" w:rsidRPr="00522CE0" w:rsidRDefault="00DE7E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7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2B8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6-1-320(A) OF THE 1976 CODE, RELATING TO MILLAGE RATE INCREASE LIMITATIONS, TO CREATE A NEW ITEM ALLOWING MUNICIPALITIES WITHOUT AN OPERATING MILLAGE ON JANUARY 1, 2017, OR MUNICIPALITIES THAT INCORPORATE AFTER JANUARY 1, 2017, TO IMPOSE AN OPERATING MILLAGE AND TO IMPOSE LIMITATIONS.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2B88" w:rsidRDefault="00242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2B88" w:rsidRDefault="00242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62" w:rsidRDefault="00242B88" w:rsidP="004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67762" w:rsidRPr="007C6D03">
        <w:rPr>
          <w:color w:val="000000" w:themeColor="text1"/>
          <w:u w:color="000000" w:themeColor="text1"/>
        </w:rPr>
        <w:t xml:space="preserve">Section </w:t>
      </w:r>
      <w:r w:rsidR="00467762">
        <w:rPr>
          <w:color w:val="000000" w:themeColor="text1"/>
          <w:u w:color="000000" w:themeColor="text1"/>
        </w:rPr>
        <w:t>6-1-320(A)</w:t>
      </w:r>
      <w:r w:rsidR="00467762" w:rsidRPr="007C6D03">
        <w:rPr>
          <w:color w:val="000000" w:themeColor="text1"/>
          <w:u w:color="000000" w:themeColor="text1"/>
        </w:rPr>
        <w:t xml:space="preserve"> of the 1976 Code is amended by adding an appropriately numbered </w:t>
      </w:r>
      <w:r w:rsidR="00467762">
        <w:rPr>
          <w:color w:val="000000" w:themeColor="text1"/>
          <w:u w:color="000000" w:themeColor="text1"/>
        </w:rPr>
        <w:t>item</w:t>
      </w:r>
      <w:r w:rsidR="00467762" w:rsidRPr="007C6D03">
        <w:rPr>
          <w:color w:val="000000" w:themeColor="text1"/>
          <w:u w:color="000000" w:themeColor="text1"/>
        </w:rPr>
        <w:t xml:space="preserve"> to read:</w:t>
      </w:r>
    </w:p>
    <w:p w:rsidR="00242B88" w:rsidRDefault="00242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B88" w:rsidRDefault="0046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Municipalities without an operating millage on January 1, 2017, or municipalities that incorporate after January 1, 2017, may impose an operating millage. After the operating millage is imposed, it shall be subject to the limitations on increases in item (1) of this subsection.”</w:t>
      </w:r>
    </w:p>
    <w:p w:rsidR="00467762" w:rsidRDefault="0046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B88" w:rsidRPr="00522CE0" w:rsidRDefault="00242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7762">
        <w:rPr>
          <w:rFonts w:eastAsia="Times New Roman"/>
        </w:rPr>
        <w:t>2</w:t>
      </w:r>
      <w:r>
        <w:rPr>
          <w:rFonts w:eastAsia="Times New Roman"/>
        </w:rPr>
        <w:t>.</w:t>
      </w:r>
      <w:r>
        <w:rPr>
          <w:rFonts w:eastAsia="Times New Roman"/>
        </w:rPr>
        <w:tab/>
        <w:t>This act takes effect upon approval by the Governor.</w:t>
      </w:r>
    </w:p>
    <w:p w:rsidR="001C159C" w:rsidRDefault="00C22E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7E21" w:rsidRDefault="00DE7E21" w:rsidP="00DE7E21">
      <w:pPr>
        <w:suppressAutoHyphens/>
        <w:jc w:val="both"/>
        <w:rPr>
          <w:rFonts w:eastAsia="Times New Roman"/>
        </w:rPr>
      </w:pPr>
    </w:p>
    <w:sectPr w:rsidR="00DE7E21" w:rsidSect="00DE7E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B88" w:rsidRDefault="00242B88" w:rsidP="00522CE0">
      <w:r>
        <w:separator/>
      </w:r>
    </w:p>
  </w:endnote>
  <w:endnote w:type="continuationSeparator" w:id="0">
    <w:p w:rsidR="00242B88" w:rsidRDefault="00242B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BDBF68-CAB3-4C41-B7DF-DE6419974EF9}"/>
    <w:embedBold r:id="rId2" w:fontKey="{60AA00FB-BBBE-4565-9BE0-4CC3C61BCF78}"/>
  </w:font>
  <w:font w:name="Calibri">
    <w:panose1 w:val="020F0502020204030204"/>
    <w:charset w:val="00"/>
    <w:family w:val="swiss"/>
    <w:pitch w:val="variable"/>
    <w:sig w:usb0="E00002FF" w:usb1="4000ACFF" w:usb2="00000001" w:usb3="00000000" w:csb0="0000019F" w:csb1="00000000"/>
    <w:embedRegular r:id="rId3" w:fontKey="{08C29990-6CE2-496B-AD24-77489FB58B0C}"/>
  </w:font>
  <w:font w:name="Segoe UI">
    <w:panose1 w:val="020B0502040204020203"/>
    <w:charset w:val="00"/>
    <w:family w:val="swiss"/>
    <w:pitch w:val="variable"/>
    <w:sig w:usb0="E10022FF" w:usb1="C000E47F" w:usb2="00000029" w:usb3="00000000" w:csb0="000001DF" w:csb1="00000000"/>
    <w:embedRegular r:id="rId4" w:fontKey="{8D940885-F9A4-42E7-A83B-300F1C60781E}"/>
  </w:font>
  <w:font w:name="Cambria">
    <w:panose1 w:val="02040503050406030204"/>
    <w:charset w:val="00"/>
    <w:family w:val="roman"/>
    <w:pitch w:val="variable"/>
    <w:sig w:usb0="E00002FF" w:usb1="400004FF" w:usb2="00000000" w:usb3="00000000" w:csb0="0000019F" w:csb1="00000000"/>
    <w:embedRegular r:id="rId5" w:fontKey="{ACBCD032-BE27-47B4-AE33-6F74A9D816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59C" w:rsidRPr="00DE7E21" w:rsidRDefault="00DE7E21" w:rsidP="00DE7E21">
    <w:pPr>
      <w:pStyle w:val="Footer"/>
      <w:tabs>
        <w:tab w:val="clear" w:pos="4680"/>
        <w:tab w:val="clear" w:pos="9360"/>
        <w:tab w:val="center" w:pos="2995"/>
      </w:tabs>
      <w:spacing w:before="120"/>
    </w:pPr>
    <w:r>
      <w:t>[618]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B88" w:rsidRDefault="00242B88" w:rsidP="00522CE0">
      <w:r>
        <w:separator/>
      </w:r>
    </w:p>
  </w:footnote>
  <w:footnote w:type="continuationSeparator" w:id="0">
    <w:p w:rsidR="00242B88" w:rsidRDefault="00242B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MILL.SP.ASM"/>
    <w:docVar w:name="CoverAttorneyInitials" w:val="SP"/>
    <w:docVar w:name="CoverAttorneyLastName" w:val="Parrish"/>
    <w:docVar w:name="CoverBillType" w:val="b"/>
    <w:docVar w:name="CoverSenator" w:val="ASM"/>
    <w:docVar w:name="dvBillNumber" w:val="618"/>
    <w:docVar w:name="dvBillNumberPrefix" w:val="S. "/>
    <w:docVar w:name="dvOriginalBody" w:val="Senate"/>
    <w:docVar w:name="fulldraftpath" w:val="L:\S-RES\ASM\025MILL.SP.ASM.DOCX"/>
    <w:docVar w:name="NameofBody" w:val="S"/>
    <w:docVar w:name="vgroup2" w:val="S-RES"/>
  </w:docVars>
  <w:rsids>
    <w:rsidRoot w:val="00242B88"/>
    <w:rsid w:val="00042AC1"/>
    <w:rsid w:val="00046516"/>
    <w:rsid w:val="00072458"/>
    <w:rsid w:val="0007601D"/>
    <w:rsid w:val="000B0720"/>
    <w:rsid w:val="000B5EAF"/>
    <w:rsid w:val="001315B2"/>
    <w:rsid w:val="00170561"/>
    <w:rsid w:val="00186AC9"/>
    <w:rsid w:val="00197DF1"/>
    <w:rsid w:val="001B3DD9"/>
    <w:rsid w:val="001B7E5D"/>
    <w:rsid w:val="001C159C"/>
    <w:rsid w:val="001D3BAC"/>
    <w:rsid w:val="00216025"/>
    <w:rsid w:val="00240402"/>
    <w:rsid w:val="00242B88"/>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7762"/>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2D67"/>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4A4F"/>
    <w:rsid w:val="009162B3"/>
    <w:rsid w:val="00927C62"/>
    <w:rsid w:val="00983951"/>
    <w:rsid w:val="00984124"/>
    <w:rsid w:val="00984640"/>
    <w:rsid w:val="00995C37"/>
    <w:rsid w:val="009C118A"/>
    <w:rsid w:val="00A02011"/>
    <w:rsid w:val="00A4011E"/>
    <w:rsid w:val="00A86015"/>
    <w:rsid w:val="00A9594E"/>
    <w:rsid w:val="00AB5FE2"/>
    <w:rsid w:val="00AE59C8"/>
    <w:rsid w:val="00B10098"/>
    <w:rsid w:val="00B5790D"/>
    <w:rsid w:val="00B945C5"/>
    <w:rsid w:val="00BA20EA"/>
    <w:rsid w:val="00BB5AFC"/>
    <w:rsid w:val="00BC0A56"/>
    <w:rsid w:val="00C22EA7"/>
    <w:rsid w:val="00C4176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7267"/>
    <w:rsid w:val="00DA149C"/>
    <w:rsid w:val="00DA3C6B"/>
    <w:rsid w:val="00DA47B9"/>
    <w:rsid w:val="00DE5635"/>
    <w:rsid w:val="00DE7E21"/>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FBF6343-C3E9-4A47-A583-426FB2B19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2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E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B47B6C2E.dotm</Template>
  <TotalTime>0</TotalTime>
  <Pages>1</Pages>
  <Words>137</Words>
  <Characters>712</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618 Text of Previous Version (Apr. 5, 2017) - South Carolina Legislature Online</dc:title>
  <dc:subject/>
  <dc:creator>%USERNAME%</dc:creator>
  <cp:keywords/>
  <dc:description/>
  <cp:lastModifiedBy>S Volk</cp:lastModifiedBy>
  <cp:revision>2</cp:revision>
  <cp:lastPrinted>2017-04-04T20:19:00Z</cp:lastPrinted>
  <dcterms:created xsi:type="dcterms:W3CDTF">2017-04-05T14:38:00Z</dcterms:created>
  <dcterms:modified xsi:type="dcterms:W3CDTF">2017-04-05T14:38:00Z</dcterms:modified>
</cp:coreProperties>
</file>