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ED0" w:rsidRDefault="00156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71ED0" w:rsidRDefault="00156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w:t>
      </w:r>
      <w:r w:rsidR="00471ED0">
        <w:rPr>
          <w:rFonts w:eastAsia="Times New Roman"/>
        </w:rPr>
        <w:t>, 2017</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471ED0">
      <w:pPr>
        <w:tabs>
          <w:tab w:val="right" w:pos="5933"/>
        </w:tabs>
        <w:suppressAutoHyphens/>
        <w:jc w:val="both"/>
        <w:rPr>
          <w:rFonts w:eastAsia="Times New Roman"/>
        </w:rPr>
      </w:pPr>
      <w:r>
        <w:rPr>
          <w:rFonts w:eastAsia="Times New Roman"/>
        </w:rPr>
        <w:tab/>
      </w:r>
      <w:r>
        <w:rPr>
          <w:rFonts w:eastAsia="Times New Roman"/>
          <w:b/>
          <w:sz w:val="36"/>
        </w:rPr>
        <w:t>S. 75</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510">
        <w:t>Senator Young</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156272" w:rsidP="00B40984">
      <w:pPr>
        <w:tabs>
          <w:tab w:val="right" w:pos="5933"/>
        </w:tabs>
        <w:suppressAutoHyphens/>
        <w:jc w:val="both"/>
        <w:rPr>
          <w:rFonts w:eastAsia="Times New Roman"/>
        </w:rPr>
      </w:pPr>
      <w:r>
        <w:rPr>
          <w:rFonts w:eastAsia="Times New Roman"/>
        </w:rPr>
        <w:t>S. Printed 2/2</w:t>
      </w:r>
      <w:r w:rsidR="00471ED0">
        <w:rPr>
          <w:rFonts w:eastAsia="Times New Roman"/>
        </w:rPr>
        <w:t>/17--S.</w:t>
      </w:r>
      <w:r w:rsidR="00B40984">
        <w:rPr>
          <w:rFonts w:eastAsia="Times New Roman"/>
        </w:rPr>
        <w:tab/>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71ED0" w:rsidRDefault="00471ED0" w:rsidP="0069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ED0" w:rsidSect="00471E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1374" w:rsidRPr="00522CE0" w:rsidRDefault="00931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46B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43</w:t>
      </w:r>
      <w:r>
        <w:rPr>
          <w:rFonts w:eastAsia="Times New Roman"/>
        </w:rPr>
        <w:noBreakHyphen/>
        <w:t>220(c)(2) OF THE 1976 CODE, RELATING TO PROGRAMS AND UNIFORM ASSESSMENT RATIOS FOR COUNTY EQUALIZATION AND REASSESSMENT, TO PROVIDE THAT AN OWNER ELIGIBLE FOR AND RECEIVING THE SPECIAL ASSESSMENT PURSUANT TO SECTION 12</w:t>
      </w:r>
      <w:r>
        <w:rPr>
          <w:rFonts w:eastAsia="Times New Roman"/>
        </w:rPr>
        <w:noBreakHyphen/>
        <w:t>43</w:t>
      </w:r>
      <w:r>
        <w:rPr>
          <w:rFonts w:eastAsia="Times New Roman"/>
        </w:rPr>
        <w:noBreakHyphen/>
        <w:t xml:space="preserve">220(c) WHO IS RESIDING AT A NURSING HOME RETAINS THE SPECIAL ASSESSMENT RATIO OF FOUR PERCENT FOR </w:t>
      </w:r>
      <w:r w:rsidR="00556F04">
        <w:rPr>
          <w:rFonts w:eastAsia="Times New Roman"/>
        </w:rPr>
        <w:t>A</w:t>
      </w:r>
      <w:r>
        <w:rPr>
          <w:rFonts w:eastAsia="Times New Roman"/>
        </w:rPr>
        <w:t>S LONG AS THE OWNER REMAINS IN THE NURSING HOME.</w:t>
      </w:r>
      <w:bookmarkEnd w:id="1"/>
    </w:p>
    <w:p w:rsidR="00522CE0" w:rsidRDefault="00156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56272" w:rsidRDefault="00156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272" w:rsidRPr="001D5B18" w:rsidRDefault="00156272" w:rsidP="001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5B18">
        <w:rPr>
          <w:rFonts w:eastAsia="Times New Roman"/>
        </w:rPr>
        <w:t>SECTION</w:t>
      </w:r>
      <w:r w:rsidRPr="001D5B18">
        <w:rPr>
          <w:rFonts w:eastAsia="Times New Roman"/>
        </w:rPr>
        <w:tab/>
        <w:t>1.</w:t>
      </w:r>
      <w:r w:rsidRPr="001D5B18">
        <w:rPr>
          <w:rFonts w:eastAsia="Times New Roman"/>
        </w:rPr>
        <w:tab/>
        <w:t>Section 12</w:t>
      </w:r>
      <w:r w:rsidRPr="001D5B18">
        <w:rPr>
          <w:rFonts w:eastAsia="Times New Roman"/>
        </w:rPr>
        <w:noBreakHyphen/>
        <w:t>43</w:t>
      </w:r>
      <w:r w:rsidRPr="001D5B18">
        <w:rPr>
          <w:rFonts w:eastAsia="Times New Roman"/>
        </w:rPr>
        <w:noBreakHyphen/>
        <w:t>220(c)(2) of the 1976 Code is amended by adding</w:t>
      </w:r>
      <w:r>
        <w:rPr>
          <w:rFonts w:eastAsia="Times New Roman"/>
        </w:rPr>
        <w:t xml:space="preserve"> a </w:t>
      </w:r>
      <w:r w:rsidRPr="001D5B18">
        <w:rPr>
          <w:rFonts w:eastAsia="Times New Roman"/>
        </w:rPr>
        <w:t>subitem at the end to read:</w:t>
      </w:r>
    </w:p>
    <w:p w:rsidR="00156272" w:rsidRPr="001D5B18" w:rsidRDefault="00156272" w:rsidP="001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61D" w:rsidRDefault="00156272" w:rsidP="001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5B18">
        <w:rPr>
          <w:rFonts w:eastAsia="Times New Roman"/>
        </w:rPr>
        <w:tab/>
        <w:t>“(ix)</w:t>
      </w:r>
      <w:r w:rsidRPr="001D5B18">
        <w:rPr>
          <w:rFonts w:eastAsia="Times New Roman"/>
        </w:rPr>
        <w:tab/>
        <w:t>If an owner who is entitled to the special assessment ratio for owner-occupied residential property allowed pursuant to this item (c), becomes a patient at a nursing home</w:t>
      </w:r>
      <w:r>
        <w:rPr>
          <w:rFonts w:eastAsia="Times New Roman"/>
        </w:rPr>
        <w:t xml:space="preserve"> or a community residential care facility</w:t>
      </w:r>
      <w:r w:rsidRPr="001D5B18">
        <w:rPr>
          <w:rFonts w:eastAsia="Times New Roman"/>
        </w:rPr>
        <w:t xml:space="preserve">, then the owner retains the four percent assessment ratio and applicable exemptions for as long as the owner remains in the home </w:t>
      </w:r>
      <w:r>
        <w:rPr>
          <w:rFonts w:eastAsia="Times New Roman"/>
        </w:rPr>
        <w:t xml:space="preserve">or facility </w:t>
      </w:r>
      <w:r w:rsidRPr="001D5B18">
        <w:rPr>
          <w:rFonts w:eastAsia="Times New Roman"/>
        </w:rPr>
        <w:t>so long as the owner otherwise qualifies, has an intention of returning to the property, and the property is not rented in excess of the</w:t>
      </w:r>
      <w:r w:rsidR="00870FC3">
        <w:rPr>
          <w:rFonts w:eastAsia="Times New Roman"/>
        </w:rPr>
        <w:t xml:space="preserve"> amount allowed by this subitem</w:t>
      </w:r>
      <w:r w:rsidRPr="001D5B18">
        <w:rPr>
          <w:rFonts w:eastAsia="Times New Roman"/>
        </w:rPr>
        <w:t>(c)(2)</w:t>
      </w:r>
      <w:r>
        <w:rPr>
          <w:rFonts w:eastAsia="Times New Roman"/>
        </w:rPr>
        <w:t xml:space="preserve">.  For purposes of this </w:t>
      </w:r>
      <w:r w:rsidRPr="001D5B18">
        <w:rPr>
          <w:rFonts w:eastAsia="Times New Roman"/>
        </w:rPr>
        <w:t>subitem, nursing home</w:t>
      </w:r>
      <w:r>
        <w:rPr>
          <w:rFonts w:eastAsia="Times New Roman"/>
        </w:rPr>
        <w:t xml:space="preserve"> and community residential care facility have</w:t>
      </w:r>
      <w:r w:rsidRPr="001D5B18">
        <w:rPr>
          <w:rFonts w:eastAsia="Times New Roman"/>
        </w:rPr>
        <w:t xml:space="preserve"> the same meaning as</w:t>
      </w:r>
      <w:r w:rsidR="00870FC3">
        <w:rPr>
          <w:rFonts w:eastAsia="Times New Roman"/>
        </w:rPr>
        <w:t xml:space="preserve"> provided in Section 44</w:t>
      </w:r>
      <w:r w:rsidR="00870FC3">
        <w:rPr>
          <w:rFonts w:eastAsia="Times New Roman"/>
        </w:rPr>
        <w:noBreakHyphen/>
        <w:t>7</w:t>
      </w:r>
      <w:r w:rsidR="00870FC3">
        <w:rPr>
          <w:rFonts w:eastAsia="Times New Roman"/>
        </w:rPr>
        <w:noBreakHyphen/>
        <w:t>130.”</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Pr="00522CE0"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161D">
        <w:rPr>
          <w:rFonts w:eastAsia="Times New Roman"/>
        </w:rPr>
        <w:t>2</w:t>
      </w:r>
      <w:r>
        <w:rPr>
          <w:rFonts w:eastAsia="Times New Roman"/>
        </w:rPr>
        <w:t>.</w:t>
      </w:r>
      <w:r>
        <w:rPr>
          <w:rFonts w:eastAsia="Times New Roman"/>
        </w:rPr>
        <w:tab/>
        <w:t>This act takes effect upon approval by the Governor.</w:t>
      </w:r>
    </w:p>
    <w:p w:rsidR="00B712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7F5D" w:rsidRDefault="00FF7F5D" w:rsidP="00FF7F5D">
      <w:pPr>
        <w:suppressAutoHyphens/>
        <w:jc w:val="both"/>
        <w:rPr>
          <w:rFonts w:eastAsia="Times New Roman"/>
        </w:rPr>
      </w:pPr>
    </w:p>
    <w:sectPr w:rsidR="00FF7F5D" w:rsidSect="00471E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E4" w:rsidRDefault="00B46BE4" w:rsidP="00522CE0">
      <w:r>
        <w:separator/>
      </w:r>
    </w:p>
  </w:endnote>
  <w:endnote w:type="continuationSeparator" w:id="0">
    <w:p w:rsidR="00B46BE4" w:rsidRDefault="00B46B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1CBFFF-8FC1-4827-A41B-CAE49097C3CF}"/>
    <w:embedBold r:id="rId2" w:fontKey="{CDB49CCB-6A3F-4E25-A688-A9F0CE8E9F5B}"/>
  </w:font>
  <w:font w:name="Calibri">
    <w:panose1 w:val="020F0502020204030204"/>
    <w:charset w:val="00"/>
    <w:family w:val="swiss"/>
    <w:pitch w:val="variable"/>
    <w:sig w:usb0="E00002FF" w:usb1="4000ACFF" w:usb2="00000001" w:usb3="00000000" w:csb0="0000019F" w:csb1="00000000"/>
    <w:embedRegular r:id="rId3" w:fontKey="{C6B9CC33-D033-4FC0-AF22-78DA788CA05A}"/>
  </w:font>
  <w:font w:name="Cambria">
    <w:panose1 w:val="02040503050406030204"/>
    <w:charset w:val="00"/>
    <w:family w:val="roman"/>
    <w:pitch w:val="variable"/>
    <w:sig w:usb0="E00002FF" w:usb1="400004FF" w:usb2="00000000" w:usb3="00000000" w:csb0="0000019F" w:csb1="00000000"/>
    <w:embedRegular r:id="rId4" w:fontKey="{4862F4AF-351E-47DB-AB20-93A1923EB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4C" w:rsidRPr="00931374" w:rsidRDefault="00931374" w:rsidP="00931374">
    <w:pPr>
      <w:pStyle w:val="Footer"/>
      <w:tabs>
        <w:tab w:val="clear" w:pos="4680"/>
        <w:tab w:val="clear" w:pos="9360"/>
        <w:tab w:val="center" w:pos="2995"/>
      </w:tabs>
      <w:spacing w:before="120"/>
    </w:pPr>
    <w:r>
      <w:t>[75</w:t>
    </w:r>
    <w:r w:rsidR="00471ED0">
      <w:t>-</w:t>
    </w:r>
    <w:r w:rsidR="00471ED0">
      <w:fldChar w:fldCharType="begin"/>
    </w:r>
    <w:r w:rsidR="00471ED0">
      <w:instrText xml:space="preserve"> PAGE  \* MERGEFORMAT </w:instrText>
    </w:r>
    <w:r w:rsidR="00471ED0">
      <w:fldChar w:fldCharType="separate"/>
    </w:r>
    <w:r w:rsidR="006931D3">
      <w:rPr>
        <w:noProof/>
      </w:rPr>
      <w:t>1</w:t>
    </w:r>
    <w:r w:rsidR="00471ED0">
      <w:fldChar w:fldCharType="end"/>
    </w:r>
    <w:r w:rsidR="00471E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D0" w:rsidRPr="00931374" w:rsidRDefault="00471ED0" w:rsidP="00931374">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FF7F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E4" w:rsidRDefault="00B46BE4" w:rsidP="00522CE0">
      <w:r>
        <w:separator/>
      </w:r>
    </w:p>
  </w:footnote>
  <w:footnote w:type="continuationSeparator" w:id="0">
    <w:p w:rsidR="00B46BE4" w:rsidRDefault="00B46B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SE.EB.TRY"/>
    <w:docVar w:name="CoverAttorneyInitials" w:val="EB"/>
    <w:docVar w:name="CoverAttorneyLastName" w:val="Bender"/>
    <w:docVar w:name="CoverBillType" w:val="b"/>
    <w:docVar w:name="CoverSenator" w:val="TRY"/>
    <w:docVar w:name="dvBillNumber" w:val="75"/>
    <w:docVar w:name="dvBillNumberPrefix" w:val="S. "/>
    <w:docVar w:name="dvOriginalBody" w:val="Senate"/>
    <w:docVar w:name="fulldraftpath" w:val="L:\S-RES\TRY\007ASSE.EB.TRY.DOCX"/>
    <w:docVar w:name="NameofBody" w:val="S"/>
    <w:docVar w:name="vgroup2" w:val="S-RES"/>
  </w:docVars>
  <w:rsids>
    <w:rsidRoot w:val="00B46BE4"/>
    <w:rsid w:val="00042AC1"/>
    <w:rsid w:val="00046516"/>
    <w:rsid w:val="0007601D"/>
    <w:rsid w:val="000B0720"/>
    <w:rsid w:val="000B5EAF"/>
    <w:rsid w:val="001315B2"/>
    <w:rsid w:val="00156272"/>
    <w:rsid w:val="00170561"/>
    <w:rsid w:val="00186AC9"/>
    <w:rsid w:val="00197DF1"/>
    <w:rsid w:val="001B3DD9"/>
    <w:rsid w:val="001B7E5D"/>
    <w:rsid w:val="001D3BAC"/>
    <w:rsid w:val="00205E01"/>
    <w:rsid w:val="00216025"/>
    <w:rsid w:val="00245C4E"/>
    <w:rsid w:val="002B161D"/>
    <w:rsid w:val="002C1321"/>
    <w:rsid w:val="002C2031"/>
    <w:rsid w:val="002C5896"/>
    <w:rsid w:val="002D3BED"/>
    <w:rsid w:val="00307C2B"/>
    <w:rsid w:val="00315D04"/>
    <w:rsid w:val="00383247"/>
    <w:rsid w:val="003B17FD"/>
    <w:rsid w:val="003D6E2B"/>
    <w:rsid w:val="003E7597"/>
    <w:rsid w:val="00413EBF"/>
    <w:rsid w:val="0044020F"/>
    <w:rsid w:val="00450668"/>
    <w:rsid w:val="00454138"/>
    <w:rsid w:val="00471ED0"/>
    <w:rsid w:val="004813A2"/>
    <w:rsid w:val="004952FA"/>
    <w:rsid w:val="004B6A22"/>
    <w:rsid w:val="004D7F37"/>
    <w:rsid w:val="00522CE0"/>
    <w:rsid w:val="00534A88"/>
    <w:rsid w:val="00541951"/>
    <w:rsid w:val="00556F04"/>
    <w:rsid w:val="00565148"/>
    <w:rsid w:val="00570403"/>
    <w:rsid w:val="00593361"/>
    <w:rsid w:val="005A413B"/>
    <w:rsid w:val="005A5017"/>
    <w:rsid w:val="005A648C"/>
    <w:rsid w:val="005F07AC"/>
    <w:rsid w:val="005F1745"/>
    <w:rsid w:val="006372D0"/>
    <w:rsid w:val="006931D3"/>
    <w:rsid w:val="006A1802"/>
    <w:rsid w:val="006A7F54"/>
    <w:rsid w:val="006C0CBB"/>
    <w:rsid w:val="006C74EA"/>
    <w:rsid w:val="00720D40"/>
    <w:rsid w:val="007318D4"/>
    <w:rsid w:val="00765784"/>
    <w:rsid w:val="007A4390"/>
    <w:rsid w:val="007E5CB7"/>
    <w:rsid w:val="008314D2"/>
    <w:rsid w:val="00870F6F"/>
    <w:rsid w:val="00870FC3"/>
    <w:rsid w:val="008B2F42"/>
    <w:rsid w:val="008C3697"/>
    <w:rsid w:val="008E185F"/>
    <w:rsid w:val="008F023B"/>
    <w:rsid w:val="00904E16"/>
    <w:rsid w:val="009162B3"/>
    <w:rsid w:val="0092568C"/>
    <w:rsid w:val="00927C62"/>
    <w:rsid w:val="00931374"/>
    <w:rsid w:val="00983951"/>
    <w:rsid w:val="00984124"/>
    <w:rsid w:val="00984640"/>
    <w:rsid w:val="00995C37"/>
    <w:rsid w:val="009C118A"/>
    <w:rsid w:val="00A02011"/>
    <w:rsid w:val="00A4011E"/>
    <w:rsid w:val="00A86015"/>
    <w:rsid w:val="00A9594E"/>
    <w:rsid w:val="00AE59C8"/>
    <w:rsid w:val="00B06B1B"/>
    <w:rsid w:val="00B10098"/>
    <w:rsid w:val="00B40984"/>
    <w:rsid w:val="00B46BE4"/>
    <w:rsid w:val="00B5790D"/>
    <w:rsid w:val="00B7124C"/>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5290"/>
    <w:rsid w:val="00D35486"/>
    <w:rsid w:val="00D53E29"/>
    <w:rsid w:val="00D86943"/>
    <w:rsid w:val="00DA3C6B"/>
    <w:rsid w:val="00DA47B9"/>
    <w:rsid w:val="00DE5635"/>
    <w:rsid w:val="00E058D3"/>
    <w:rsid w:val="00E12CA0"/>
    <w:rsid w:val="00E2236D"/>
    <w:rsid w:val="00E539F8"/>
    <w:rsid w:val="00E76AD9"/>
    <w:rsid w:val="00E91E2F"/>
    <w:rsid w:val="00EA3546"/>
    <w:rsid w:val="00EB47AE"/>
    <w:rsid w:val="00EC34E1"/>
    <w:rsid w:val="00F0234A"/>
    <w:rsid w:val="00F0530F"/>
    <w:rsid w:val="00F05CF2"/>
    <w:rsid w:val="00F51241"/>
    <w:rsid w:val="00F5140B"/>
    <w:rsid w:val="00F52959"/>
    <w:rsid w:val="00F55884"/>
    <w:rsid w:val="00FB7F01"/>
    <w:rsid w:val="00FC0D36"/>
    <w:rsid w:val="00FE6467"/>
    <w:rsid w:val="00FF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7F7808C-FCE6-444E-8031-F157E1CC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71ED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A78AFBAD.dotm</Template>
  <TotalTime>0</TotalTime>
  <Pages>2</Pages>
  <Words>246</Words>
  <Characters>1239</Characters>
  <Application>Microsoft Office Word</Application>
  <DocSecurity>0</DocSecurity>
  <Lines>51</Lines>
  <Paragraphs>14</Paragraphs>
  <ScaleCrop>false</ScaleCrop>
  <Company> </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 Text of Previous Version (Feb. 2, 2017) - South Carolina Legislature Online</dc:title>
  <dc:subject/>
  <dc:creator>%USERNAME%</dc:creator>
  <cp:keywords/>
  <dc:description/>
  <cp:lastModifiedBy>Brent Walling</cp:lastModifiedBy>
  <cp:revision>2</cp:revision>
  <dcterms:created xsi:type="dcterms:W3CDTF">2017-02-02T17:45:00Z</dcterms:created>
  <dcterms:modified xsi:type="dcterms:W3CDTF">2017-02-02T17:45:00Z</dcterms:modified>
</cp:coreProperties>
</file>