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02C" w:rsidRPr="00522CE0" w:rsidRDefault="00F3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13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7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bCs/>
          <w:color w:val="000000" w:themeColor="text1"/>
          <w:szCs w:val="18"/>
          <w:u w:color="000000" w:themeColor="text1"/>
          <w:shd w:val="clear" w:color="auto" w:fill="FFFFFF"/>
        </w:rPr>
        <w:t xml:space="preserve">TO AMEND </w:t>
      </w:r>
      <w:r>
        <w:rPr>
          <w:color w:val="000000" w:themeColor="text1"/>
          <w:szCs w:val="18"/>
          <w:u w:color="000000" w:themeColor="text1"/>
          <w:shd w:val="clear" w:color="auto" w:fill="FFFFFF"/>
        </w:rPr>
        <w:t>THE FIRST UNDESIGNAT</w:t>
      </w:r>
      <w:r w:rsidR="002869F7">
        <w:rPr>
          <w:color w:val="000000" w:themeColor="text1"/>
          <w:szCs w:val="18"/>
          <w:u w:color="000000" w:themeColor="text1"/>
          <w:shd w:val="clear" w:color="auto" w:fill="FFFFFF"/>
        </w:rPr>
        <w:t>ED PARAGRAPH IN SECTION 11-35-5</w:t>
      </w:r>
      <w:r>
        <w:rPr>
          <w:color w:val="000000" w:themeColor="text1"/>
          <w:szCs w:val="18"/>
          <w:u w:color="000000" w:themeColor="text1"/>
          <w:shd w:val="clear" w:color="auto" w:fill="FFFFFF"/>
        </w:rPr>
        <w:t>2</w:t>
      </w:r>
      <w:r w:rsidR="002869F7">
        <w:rPr>
          <w:color w:val="000000" w:themeColor="text1"/>
          <w:szCs w:val="18"/>
          <w:u w:color="000000" w:themeColor="text1"/>
          <w:shd w:val="clear" w:color="auto" w:fill="FFFFFF"/>
        </w:rPr>
        <w:t>7</w:t>
      </w:r>
      <w:r>
        <w:rPr>
          <w:color w:val="000000" w:themeColor="text1"/>
          <w:szCs w:val="18"/>
          <w:u w:color="000000" w:themeColor="text1"/>
          <w:shd w:val="clear" w:color="auto" w:fill="FFFFFF"/>
        </w:rPr>
        <w:t>0</w:t>
      </w:r>
      <w:r w:rsidR="002869F7">
        <w:rPr>
          <w:color w:val="000000" w:themeColor="text1"/>
          <w:szCs w:val="18"/>
          <w:u w:color="000000" w:themeColor="text1"/>
          <w:shd w:val="clear" w:color="auto" w:fill="FFFFFF"/>
        </w:rPr>
        <w:t>, RELATING TO THE DIVISION OF SMALL AND MINORITY BUSINESS CONTRACTING AND CERTIFICATION,</w:t>
      </w:r>
      <w:r>
        <w:rPr>
          <w:color w:val="000000" w:themeColor="text1"/>
          <w:szCs w:val="18"/>
          <w:u w:color="000000" w:themeColor="text1"/>
          <w:shd w:val="clear" w:color="auto" w:fill="FFFFFF"/>
        </w:rPr>
        <w:t xml:space="preserve"> TO PROVIDE THAT THE</w:t>
      </w:r>
      <w:r w:rsidRPr="004E56E2">
        <w:rPr>
          <w:color w:val="000000" w:themeColor="text1"/>
          <w:szCs w:val="18"/>
          <w:u w:color="000000" w:themeColor="text1"/>
          <w:shd w:val="clear" w:color="auto" w:fill="FFFFFF"/>
        </w:rPr>
        <w:t xml:space="preserve"> DIVISION OF SMALL AND MINORITY BUSINESS CONTRACTING AND CERTIFICATION MUST BE ESTABLISHED WITHIN THE </w:t>
      </w:r>
      <w:r w:rsidRPr="00497CD9">
        <w:rPr>
          <w:color w:val="000000" w:themeColor="text1"/>
          <w:szCs w:val="18"/>
          <w:shd w:val="clear" w:color="auto" w:fill="FFFFFF"/>
        </w:rPr>
        <w:t>STATE FISCAL ACCOUNTABILITY AUTHORITY</w:t>
      </w:r>
      <w:r w:rsidR="00FD73F9">
        <w:rPr>
          <w:color w:val="000000" w:themeColor="text1"/>
          <w:szCs w:val="18"/>
          <w:shd w:val="clear" w:color="auto" w:fill="FFFFFF"/>
        </w:rPr>
        <w:t xml:space="preserve">; AND </w:t>
      </w:r>
      <w:r w:rsidR="000F71A8">
        <w:rPr>
          <w:color w:val="000000" w:themeColor="text1"/>
          <w:szCs w:val="18"/>
          <w:shd w:val="clear" w:color="auto" w:fill="FFFFFF"/>
        </w:rPr>
        <w:t>TO</w:t>
      </w:r>
      <w:r w:rsidR="00FD73F9">
        <w:rPr>
          <w:color w:val="000000" w:themeColor="text1"/>
          <w:szCs w:val="18"/>
          <w:shd w:val="clear" w:color="auto" w:fill="FFFFFF"/>
        </w:rPr>
        <w:t xml:space="preserve"> AMEND </w:t>
      </w:r>
      <w:r w:rsidR="00FD73F9">
        <w:rPr>
          <w:color w:val="000000" w:themeColor="text1"/>
          <w:szCs w:val="18"/>
          <w:u w:color="000000" w:themeColor="text1"/>
          <w:shd w:val="clear" w:color="auto" w:fill="FFFFFF"/>
        </w:rPr>
        <w:t xml:space="preserve">SECTION 1-11-10(A), RELATING TO THE COMPOSITION OF THE DEPARTMENT OF ADMINISTRATION, TO CONFORM TO THE TRANSFER OF </w:t>
      </w:r>
      <w:r w:rsidR="002869F7">
        <w:rPr>
          <w:color w:val="000000" w:themeColor="text1"/>
          <w:szCs w:val="18"/>
          <w:u w:color="000000" w:themeColor="text1"/>
          <w:shd w:val="clear" w:color="auto" w:fill="FFFFFF"/>
        </w:rPr>
        <w:t xml:space="preserve">THE </w:t>
      </w:r>
      <w:r w:rsidR="00FD73F9" w:rsidRPr="004E56E2">
        <w:rPr>
          <w:color w:val="000000" w:themeColor="text1"/>
          <w:szCs w:val="18"/>
          <w:u w:color="000000" w:themeColor="text1"/>
          <w:shd w:val="clear" w:color="auto" w:fill="FFFFFF"/>
        </w:rPr>
        <w:t>DIVISION OF SMALL AND MINORITY BUSINESS CONTRACTING AND CERTIFICATION</w:t>
      </w:r>
      <w:r w:rsidR="00FD73F9">
        <w:rPr>
          <w:color w:val="000000" w:themeColor="text1"/>
          <w:szCs w:val="18"/>
          <w:u w:color="000000" w:themeColor="text1"/>
          <w:shd w:val="clear" w:color="auto" w:fill="FFFFFF"/>
        </w:rPr>
        <w:t xml:space="preserve"> TO THE STATE FISCAL ACCOUNTABILITY AUTHORITY.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13FE" w:rsidRDefault="0013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13FE" w:rsidRDefault="0013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1.</w:t>
      </w:r>
      <w:r>
        <w:rPr>
          <w:color w:val="000000" w:themeColor="text1"/>
          <w:szCs w:val="18"/>
          <w:u w:color="000000" w:themeColor="text1"/>
          <w:shd w:val="clear" w:color="auto" w:fill="FFFFFF"/>
        </w:rPr>
        <w:tab/>
        <w:t>The first undesignated paragraph in Section 11-35-52</w:t>
      </w:r>
      <w:r w:rsidR="002869F7">
        <w:rPr>
          <w:color w:val="000000" w:themeColor="text1"/>
          <w:szCs w:val="18"/>
          <w:u w:color="000000" w:themeColor="text1"/>
          <w:shd w:val="clear" w:color="auto" w:fill="FFFFFF"/>
        </w:rPr>
        <w:t>7</w:t>
      </w:r>
      <w:r>
        <w:rPr>
          <w:color w:val="000000" w:themeColor="text1"/>
          <w:szCs w:val="18"/>
          <w:u w:color="000000" w:themeColor="text1"/>
          <w:shd w:val="clear" w:color="auto" w:fill="FFFFFF"/>
        </w:rPr>
        <w:t>0 of the 1976 Code is amended to read:</w:t>
      </w: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1313FE" w:rsidRDefault="002869F7"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“Section 11-35-5</w:t>
      </w:r>
      <w:r w:rsidR="00FD73F9">
        <w:rPr>
          <w:color w:val="000000" w:themeColor="text1"/>
          <w:szCs w:val="18"/>
          <w:u w:color="000000" w:themeColor="text1"/>
          <w:shd w:val="clear" w:color="auto" w:fill="FFFFFF"/>
        </w:rPr>
        <w:t>2</w:t>
      </w:r>
      <w:r>
        <w:rPr>
          <w:color w:val="000000" w:themeColor="text1"/>
          <w:szCs w:val="18"/>
          <w:u w:color="000000" w:themeColor="text1"/>
          <w:shd w:val="clear" w:color="auto" w:fill="FFFFFF"/>
        </w:rPr>
        <w:t>7</w:t>
      </w:r>
      <w:r w:rsidR="00FD73F9">
        <w:rPr>
          <w:color w:val="000000" w:themeColor="text1"/>
          <w:szCs w:val="18"/>
          <w:u w:color="000000" w:themeColor="text1"/>
          <w:shd w:val="clear" w:color="auto" w:fill="FFFFFF"/>
        </w:rPr>
        <w:t>0.</w:t>
      </w:r>
      <w:r w:rsidR="00FD73F9">
        <w:rPr>
          <w:color w:val="000000" w:themeColor="text1"/>
          <w:szCs w:val="18"/>
          <w:u w:color="000000" w:themeColor="text1"/>
          <w:shd w:val="clear" w:color="auto" w:fill="FFFFFF"/>
        </w:rPr>
        <w:tab/>
      </w:r>
      <w:r w:rsidR="00FD73F9" w:rsidRPr="004E56E2">
        <w:rPr>
          <w:color w:val="000000" w:themeColor="text1"/>
          <w:szCs w:val="18"/>
          <w:u w:color="000000" w:themeColor="text1"/>
          <w:shd w:val="clear" w:color="auto" w:fill="FFFFFF"/>
        </w:rPr>
        <w:t xml:space="preserve">The Division of Small and Minority Business Contracting and Certification must be established within the </w:t>
      </w:r>
      <w:r w:rsidR="00FD73F9" w:rsidRPr="004E56E2">
        <w:rPr>
          <w:strike/>
          <w:color w:val="000000" w:themeColor="text1"/>
          <w:szCs w:val="18"/>
          <w:u w:color="000000" w:themeColor="text1"/>
          <w:shd w:val="clear" w:color="auto" w:fill="FFFFFF"/>
        </w:rPr>
        <w:t>Department of Administration</w:t>
      </w:r>
      <w:r w:rsidR="00FD73F9">
        <w:rPr>
          <w:color w:val="000000" w:themeColor="text1"/>
          <w:szCs w:val="18"/>
          <w:u w:color="000000" w:themeColor="text1"/>
          <w:shd w:val="clear" w:color="auto" w:fill="FFFFFF"/>
        </w:rPr>
        <w:t xml:space="preserve"> </w:t>
      </w:r>
      <w:r w:rsidR="00FD73F9">
        <w:rPr>
          <w:color w:val="000000" w:themeColor="text1"/>
          <w:szCs w:val="18"/>
          <w:u w:val="single"/>
          <w:shd w:val="clear" w:color="auto" w:fill="FFFFFF"/>
        </w:rPr>
        <w:t>State Fiscal Accountability Authority</w:t>
      </w:r>
      <w:r w:rsidR="00FD73F9" w:rsidRPr="004E56E2">
        <w:rPr>
          <w:color w:val="000000" w:themeColor="text1"/>
          <w:szCs w:val="18"/>
          <w:u w:color="000000" w:themeColor="text1"/>
          <w:shd w:val="clear" w:color="auto" w:fill="FFFFFF"/>
        </w:rPr>
        <w:t xml:space="preserve"> to assist the </w:t>
      </w:r>
      <w:r w:rsidR="00FD73F9" w:rsidRPr="004E56E2">
        <w:rPr>
          <w:strike/>
          <w:color w:val="000000" w:themeColor="text1"/>
          <w:szCs w:val="18"/>
          <w:u w:color="000000" w:themeColor="text1"/>
          <w:shd w:val="clear" w:color="auto" w:fill="FFFFFF"/>
        </w:rPr>
        <w:t>Department of Administration</w:t>
      </w:r>
      <w:r w:rsidR="00FD73F9" w:rsidRPr="004E56E2">
        <w:rPr>
          <w:color w:val="000000" w:themeColor="text1"/>
          <w:szCs w:val="18"/>
          <w:u w:color="000000" w:themeColor="text1"/>
          <w:shd w:val="clear" w:color="auto" w:fill="FFFFFF"/>
        </w:rPr>
        <w:t xml:space="preserve"> </w:t>
      </w:r>
      <w:r w:rsidR="00FD73F9">
        <w:rPr>
          <w:color w:val="000000" w:themeColor="text1"/>
          <w:szCs w:val="18"/>
          <w:u w:val="single"/>
          <w:shd w:val="clear" w:color="auto" w:fill="FFFFFF"/>
        </w:rPr>
        <w:t>authority</w:t>
      </w:r>
      <w:r w:rsidR="00FD73F9">
        <w:rPr>
          <w:color w:val="000000" w:themeColor="text1"/>
          <w:szCs w:val="18"/>
          <w:shd w:val="clear" w:color="auto" w:fill="FFFFFF"/>
        </w:rPr>
        <w:t xml:space="preserve"> </w:t>
      </w:r>
      <w:r w:rsidR="00FD73F9" w:rsidRPr="004E56E2">
        <w:rPr>
          <w:color w:val="000000" w:themeColor="text1"/>
          <w:szCs w:val="18"/>
          <w:u w:color="000000" w:themeColor="text1"/>
          <w:shd w:val="clear" w:color="auto" w:fill="FFFFFF"/>
        </w:rPr>
        <w:t>and the Department of Revenue in carrying out the intent of this article. The responsibilities of the division include, but are not limited to, the following:</w:t>
      </w:r>
      <w:r w:rsidR="00FD73F9">
        <w:rPr>
          <w:color w:val="000000" w:themeColor="text1"/>
          <w:szCs w:val="18"/>
          <w:u w:color="000000" w:themeColor="text1"/>
          <w:shd w:val="clear" w:color="auto" w:fill="FFFFFF"/>
        </w:rPr>
        <w:t>”</w:t>
      </w: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2.</w:t>
      </w:r>
      <w:r>
        <w:rPr>
          <w:color w:val="000000" w:themeColor="text1"/>
          <w:szCs w:val="18"/>
          <w:u w:color="000000" w:themeColor="text1"/>
          <w:shd w:val="clear" w:color="auto" w:fill="FFFFFF"/>
        </w:rPr>
        <w:tab/>
        <w:t>Section 1-11-10(A) is amended by deleting item (1</w:t>
      </w:r>
      <w:r w:rsidR="002869F7">
        <w:rPr>
          <w:color w:val="000000" w:themeColor="text1"/>
          <w:szCs w:val="18"/>
          <w:u w:color="000000" w:themeColor="text1"/>
          <w:shd w:val="clear" w:color="auto" w:fill="FFFFFF"/>
        </w:rPr>
        <w:t>3</w:t>
      </w:r>
      <w:r>
        <w:rPr>
          <w:color w:val="000000" w:themeColor="text1"/>
          <w:szCs w:val="18"/>
          <w:u w:color="000000" w:themeColor="text1"/>
          <w:shd w:val="clear" w:color="auto" w:fill="FFFFFF"/>
        </w:rPr>
        <w:t>).</w:t>
      </w: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FD73F9" w:rsidRPr="000433F0"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3</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A</w:t>
      </w:r>
      <w:r w:rsidR="002869F7">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 xml:space="preserve">Where the provisions of this act transfer duties, programs, or services of the Department of </w:t>
      </w:r>
      <w:r>
        <w:rPr>
          <w:rFonts w:eastAsia="Times New Roman"/>
          <w:color w:val="000000" w:themeColor="text1"/>
          <w:u w:color="000000" w:themeColor="text1"/>
        </w:rPr>
        <w:t xml:space="preserve">Administration to the </w:t>
      </w:r>
      <w:r>
        <w:rPr>
          <w:rFonts w:eastAsia="Times New Roman"/>
          <w:color w:val="000000" w:themeColor="text1"/>
          <w:u w:color="000000" w:themeColor="text1"/>
        </w:rPr>
        <w:lastRenderedPageBreak/>
        <w:t>State Fiscal Accountability Authority</w:t>
      </w:r>
      <w:r w:rsidRPr="000433F0">
        <w:rPr>
          <w:rFonts w:eastAsia="Times New Roman"/>
          <w:color w:val="000000" w:themeColor="text1"/>
          <w:u w:color="000000" w:themeColor="text1"/>
        </w:rPr>
        <w:t xml:space="preserve">, the employees, authorized appropriations, and assets and liabilities of these divisions, services, and programs also are transferred to and become part of the </w:t>
      </w:r>
      <w:r>
        <w:rPr>
          <w:rFonts w:eastAsia="Times New Roman"/>
          <w:color w:val="000000" w:themeColor="text1"/>
          <w:u w:color="000000" w:themeColor="text1"/>
        </w:rPr>
        <w:t>State Fiscal Accountability Authority</w:t>
      </w:r>
      <w:r w:rsidRPr="000433F0">
        <w:rPr>
          <w:rFonts w:eastAsia="Times New Roman"/>
          <w:color w:val="000000" w:themeColor="text1"/>
          <w:u w:color="000000" w:themeColor="text1"/>
        </w:rPr>
        <w:t xml:space="preserve">. All classified or unclassified personnel employed by the divisions, programs, services, or initiatives transferred from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either by contract or by employment at will, become on July 1, 201</w:t>
      </w:r>
      <w:r>
        <w:rPr>
          <w:rFonts w:eastAsia="Times New Roman"/>
          <w:color w:val="000000" w:themeColor="text1"/>
          <w:u w:color="000000" w:themeColor="text1"/>
        </w:rPr>
        <w:t>8</w:t>
      </w:r>
      <w:r w:rsidRPr="000433F0">
        <w:rPr>
          <w:rFonts w:eastAsia="Times New Roman"/>
          <w:color w:val="000000" w:themeColor="text1"/>
          <w:u w:color="000000" w:themeColor="text1"/>
        </w:rPr>
        <w:t xml:space="preserve"> employees of the </w:t>
      </w:r>
      <w:r>
        <w:rPr>
          <w:rFonts w:eastAsia="Times New Roman"/>
          <w:color w:val="000000" w:themeColor="text1"/>
          <w:u w:color="000000" w:themeColor="text1"/>
        </w:rPr>
        <w:t>State Fiscal Accountability Authority</w:t>
      </w:r>
      <w:r w:rsidRPr="000433F0">
        <w:rPr>
          <w:rFonts w:eastAsia="Times New Roman"/>
          <w:color w:val="000000" w:themeColor="text1"/>
          <w:u w:color="000000" w:themeColor="text1"/>
        </w:rPr>
        <w:t xml:space="preserve"> with the same compensation, classification, and grade level, as applicable.  Before the transfer of the applicable divisions, programs, services, or initiatives of the Department </w:t>
      </w:r>
      <w:r w:rsidR="002869F7">
        <w:rPr>
          <w:rFonts w:eastAsia="Times New Roman"/>
          <w:color w:val="000000" w:themeColor="text1"/>
          <w:u w:color="000000" w:themeColor="text1"/>
        </w:rPr>
        <w:t xml:space="preserve">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pursuant to this act, these agencies and organizations shall cause all necessary actions to be taken to accomplish this transfer in accordance with state and </w:t>
      </w:r>
      <w:r w:rsidR="002869F7">
        <w:rPr>
          <w:rFonts w:eastAsia="Times New Roman"/>
          <w:color w:val="000000" w:themeColor="text1"/>
          <w:u w:color="000000" w:themeColor="text1"/>
        </w:rPr>
        <w:t>federal laws and regulations.</w:t>
      </w:r>
    </w:p>
    <w:p w:rsidR="00FD73F9" w:rsidRPr="000433F0"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2869F7">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 xml:space="preserve">Applicable regulations promulgated by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are continued and are considered to be promulgated by the </w:t>
      </w:r>
      <w:r>
        <w:rPr>
          <w:rFonts w:eastAsia="Times New Roman"/>
          <w:color w:val="000000" w:themeColor="text1"/>
          <w:u w:color="000000" w:themeColor="text1"/>
        </w:rPr>
        <w:t>State Fiscal Accountability Authority</w:t>
      </w:r>
      <w:r w:rsidRPr="000433F0">
        <w:rPr>
          <w:rFonts w:eastAsia="Times New Roman"/>
          <w:color w:val="000000" w:themeColor="text1"/>
          <w:u w:color="000000" w:themeColor="text1"/>
        </w:rPr>
        <w:t xml:space="preserve">.  Applicable contracts entered into by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are continued and are considered to be devolved upon the </w:t>
      </w:r>
      <w:r>
        <w:rPr>
          <w:rFonts w:eastAsia="Times New Roman"/>
          <w:color w:val="000000" w:themeColor="text1"/>
          <w:u w:color="000000" w:themeColor="text1"/>
        </w:rPr>
        <w:t xml:space="preserve">State Fiscal Accountability Authority </w:t>
      </w:r>
      <w:r w:rsidR="002869F7">
        <w:rPr>
          <w:rFonts w:eastAsia="Times New Roman"/>
          <w:color w:val="000000" w:themeColor="text1"/>
          <w:u w:color="000000" w:themeColor="text1"/>
        </w:rPr>
        <w:t>at the time of the transfer.</w:t>
      </w: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3F9" w:rsidRPr="000433F0"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4</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act of any law, whether temporary</w:t>
      </w:r>
      <w:r w:rsidR="002869F7">
        <w:rPr>
          <w:rFonts w:eastAsia="Times New Roman"/>
          <w:color w:val="000000" w:themeColor="text1"/>
          <w:u w:color="000000" w:themeColor="text1"/>
        </w:rPr>
        <w:t>,</w:t>
      </w:r>
      <w:r w:rsidRPr="000433F0">
        <w:rPr>
          <w:rFonts w:eastAsia="Times New Roman"/>
          <w:color w:val="000000" w:themeColor="text1"/>
          <w:u w:color="000000" w:themeColor="text1"/>
        </w:rPr>
        <w:t xml:space="preserve"> permanent</w:t>
      </w:r>
      <w:r w:rsidR="002869F7">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sidR="002869F7">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sidR="002869F7">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D73F9" w:rsidRPr="000433F0"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5</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Pr="000433F0">
        <w:rPr>
          <w:rFonts w:eastAsia="Times New Roman"/>
          <w:color w:val="000000" w:themeColor="text1"/>
          <w:u w:color="000000" w:themeColor="text1"/>
        </w:rPr>
        <w:lastRenderedPageBreak/>
        <w:t>subsections, paragraphs, subparagraphs, sentences, clauses, phrases, or words hereof may be declared to be unconstitutional, invalid, or othe</w:t>
      </w:r>
      <w:r>
        <w:rPr>
          <w:rFonts w:eastAsia="Times New Roman"/>
          <w:color w:val="000000" w:themeColor="text1"/>
          <w:u w:color="000000" w:themeColor="text1"/>
        </w:rPr>
        <w:t>rwise ineffective.</w:t>
      </w:r>
    </w:p>
    <w:p w:rsidR="00FD73F9"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3F9" w:rsidRPr="00522CE0" w:rsidRDefault="00FD73F9" w:rsidP="00FD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July 1, 2018.</w:t>
      </w:r>
    </w:p>
    <w:p w:rsidR="001313FE" w:rsidRPr="00522CE0" w:rsidRDefault="0013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FDC" w:rsidRDefault="000C2B6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702C" w:rsidRDefault="00F3702C" w:rsidP="00F3702C">
      <w:pPr>
        <w:suppressAutoHyphens/>
        <w:jc w:val="both"/>
        <w:rPr>
          <w:rFonts w:eastAsia="Times New Roman"/>
        </w:rPr>
      </w:pPr>
    </w:p>
    <w:sectPr w:rsidR="00F3702C" w:rsidSect="00F3702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736" w:rsidRDefault="00756736" w:rsidP="00522CE0">
      <w:r>
        <w:separator/>
      </w:r>
    </w:p>
  </w:endnote>
  <w:endnote w:type="continuationSeparator" w:id="0">
    <w:p w:rsidR="00756736" w:rsidRDefault="007567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D5C51D-2CB5-485A-B774-BDA10826EFC3}"/>
    <w:embedBold r:id="rId2" w:fontKey="{59DDEEA0-F82D-4304-A244-4C49FEE8FEA5}"/>
  </w:font>
  <w:font w:name="Calibri">
    <w:panose1 w:val="020F0502020204030204"/>
    <w:charset w:val="00"/>
    <w:family w:val="swiss"/>
    <w:pitch w:val="variable"/>
    <w:sig w:usb0="E00002FF" w:usb1="4000ACFF" w:usb2="00000001" w:usb3="00000000" w:csb0="0000019F" w:csb1="00000000"/>
    <w:embedRegular r:id="rId3" w:fontKey="{82B61B2A-D1B4-4C65-ACD2-B349D4F71DFB}"/>
  </w:font>
  <w:font w:name="Cambria">
    <w:panose1 w:val="02040503050406030204"/>
    <w:charset w:val="00"/>
    <w:family w:val="roman"/>
    <w:pitch w:val="variable"/>
    <w:sig w:usb0="E00002FF" w:usb1="400004FF" w:usb2="00000000" w:usb3="00000000" w:csb0="0000019F" w:csb1="00000000"/>
    <w:embedRegular r:id="rId4" w:fontKey="{B884B159-875E-415C-912E-9BEDF0325A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FDC" w:rsidRPr="00F3702C" w:rsidRDefault="00F3702C" w:rsidP="00F3702C">
    <w:pPr>
      <w:pStyle w:val="Footer"/>
      <w:tabs>
        <w:tab w:val="clear" w:pos="4680"/>
        <w:tab w:val="clear" w:pos="9360"/>
        <w:tab w:val="center" w:pos="2995"/>
      </w:tabs>
      <w:spacing w:before="120"/>
    </w:pPr>
    <w:r>
      <w:t>[798]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736" w:rsidRDefault="00756736" w:rsidP="00522CE0">
      <w:r>
        <w:separator/>
      </w:r>
    </w:p>
  </w:footnote>
  <w:footnote w:type="continuationSeparator" w:id="0">
    <w:p w:rsidR="00756736" w:rsidRDefault="007567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MAL.KMM.VAS"/>
    <w:docVar w:name="CoverAttorneyInitials" w:val="KMM"/>
    <w:docVar w:name="CoverAttorneyLastName" w:val="Moffitt"/>
    <w:docVar w:name="CoverBillType" w:val="b"/>
    <w:docVar w:name="CoverSenator" w:val="VAS"/>
    <w:docVar w:name="dvBillNumber" w:val="798"/>
    <w:docVar w:name="dvBillNumberPrefix" w:val="S. "/>
    <w:docVar w:name="dvOriginalBody" w:val="Senate"/>
    <w:docVar w:name="fulldraftpath" w:val="L:\S-RES\VAS\018SMAL.KMM.VAS.DOCX"/>
    <w:docVar w:name="NameofBody" w:val="S"/>
    <w:docVar w:name="vgroup2" w:val="S-RES"/>
  </w:docVars>
  <w:rsids>
    <w:rsidRoot w:val="001313FE"/>
    <w:rsid w:val="00042AC1"/>
    <w:rsid w:val="00046516"/>
    <w:rsid w:val="00072458"/>
    <w:rsid w:val="0007601D"/>
    <w:rsid w:val="000B0720"/>
    <w:rsid w:val="000B5EAF"/>
    <w:rsid w:val="000C2B6B"/>
    <w:rsid w:val="000F71A8"/>
    <w:rsid w:val="001313FE"/>
    <w:rsid w:val="001315B2"/>
    <w:rsid w:val="00170561"/>
    <w:rsid w:val="00186AC9"/>
    <w:rsid w:val="00197DF1"/>
    <w:rsid w:val="001B3DD9"/>
    <w:rsid w:val="001B7E5D"/>
    <w:rsid w:val="001D3BAC"/>
    <w:rsid w:val="00216025"/>
    <w:rsid w:val="00245C4E"/>
    <w:rsid w:val="002869F7"/>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012D"/>
    <w:rsid w:val="00541951"/>
    <w:rsid w:val="00565148"/>
    <w:rsid w:val="00570403"/>
    <w:rsid w:val="00593361"/>
    <w:rsid w:val="005A413B"/>
    <w:rsid w:val="005A5017"/>
    <w:rsid w:val="005A648C"/>
    <w:rsid w:val="005F07AC"/>
    <w:rsid w:val="005F1745"/>
    <w:rsid w:val="006A1802"/>
    <w:rsid w:val="006A1FDC"/>
    <w:rsid w:val="006C0CBB"/>
    <w:rsid w:val="006C74EA"/>
    <w:rsid w:val="00720D40"/>
    <w:rsid w:val="007318D4"/>
    <w:rsid w:val="00756736"/>
    <w:rsid w:val="00765784"/>
    <w:rsid w:val="007A4390"/>
    <w:rsid w:val="007E5CB7"/>
    <w:rsid w:val="00812DD5"/>
    <w:rsid w:val="008314D2"/>
    <w:rsid w:val="00870F6F"/>
    <w:rsid w:val="008B2F42"/>
    <w:rsid w:val="008C3697"/>
    <w:rsid w:val="008E185F"/>
    <w:rsid w:val="008F023B"/>
    <w:rsid w:val="00904E16"/>
    <w:rsid w:val="009162B3"/>
    <w:rsid w:val="00917C6C"/>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3ED9"/>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3702C"/>
    <w:rsid w:val="00F51241"/>
    <w:rsid w:val="00F52959"/>
    <w:rsid w:val="00F55884"/>
    <w:rsid w:val="00FB7F01"/>
    <w:rsid w:val="00FC0D36"/>
    <w:rsid w:val="00FC3A2B"/>
    <w:rsid w:val="00FD73F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31B4C27-4653-4205-B210-E78EF756E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616</Words>
  <Characters>3552</Characters>
  <Application>Microsoft Office Word</Application>
  <DocSecurity>0</DocSecurity>
  <Lines>92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798 Text of Previous Version (Dec. 6, 2017) - South Carolina Legislature Online</dc:title>
  <dc:subject/>
  <dc:creator>%USERNAME%</dc:creator>
  <cp:keywords/>
  <dc:description/>
  <cp:lastModifiedBy>S Volk</cp:lastModifiedBy>
  <cp:revision>2</cp:revision>
  <dcterms:created xsi:type="dcterms:W3CDTF">2017-12-06T19:28:00Z</dcterms:created>
  <dcterms:modified xsi:type="dcterms:W3CDTF">2017-12-06T19:28:00Z</dcterms:modified>
</cp:coreProperties>
</file>