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66EB" w:rsidRDefault="00B966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6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929B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00E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00E9C">
        <w:rPr>
          <w:rFonts w:eastAsia="Calibri"/>
          <w:color w:val="000000"/>
          <w:szCs w:val="24"/>
          <w:u w:color="000000"/>
        </w:rPr>
        <w:t>TO AMEND SECTION 8</w:t>
      </w:r>
      <w:r w:rsidRPr="00100E9C">
        <w:rPr>
          <w:rFonts w:eastAsia="Calibri"/>
          <w:color w:val="000000"/>
          <w:szCs w:val="24"/>
          <w:u w:color="000000"/>
        </w:rPr>
        <w:noBreakHyphen/>
        <w:t>13</w:t>
      </w:r>
      <w:r w:rsidRPr="00100E9C">
        <w:rPr>
          <w:rFonts w:eastAsia="Calibri"/>
          <w:color w:val="000000"/>
          <w:szCs w:val="24"/>
          <w:u w:color="000000"/>
        </w:rPr>
        <w:noBreakHyphen/>
        <w:t>1120(A)(4) OF THE CODE OF LAWS OF SOUTH CAROLINA, 1976, TO REQUIRE DISCLOSURE ON A STATEMENT OF ECONOMIC INTERESTS FOR PAYMENT OR REIMBURSEMENT BY AN ORGANIZATION TO THE FILER OR THE GOVERNMENT ENTITY WITH WHICH THE FILER SERVES FOR THE FILER SPEAKING BEFORE A PUBLIC OR PRIVATE GROUP OR ANY PAYMENT OR REIMBURSEMENT RECEIVED BY THE FILER OR THE GOVERNMENT ENTITY WITH WHICH THE FILER SERVES OR IS EMPLOYED FOR ACTUAL EXPENSES INCURRED BY THE FILER OR THE GOVERNMENTAL ENTITY FOR WHICH THE FILER SERVES OR IS EMPLOYED FOR THE FILER’S ATTENDANCE OR PARTICIPATION IN AN EVENT BASED UPON THE FILER’S OFFICE OR POSITION.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929BF" w:rsidRDefault="00B929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929BF" w:rsidRDefault="00B929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0E9C" w:rsidRPr="00216F48" w:rsidRDefault="00100E9C" w:rsidP="00100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16F48">
        <w:rPr>
          <w:color w:val="000000" w:themeColor="text1"/>
          <w:szCs w:val="24"/>
          <w:u w:color="000000" w:themeColor="text1"/>
        </w:rPr>
        <w:t>SECTION</w:t>
      </w:r>
      <w:r>
        <w:rPr>
          <w:color w:val="000000" w:themeColor="text1"/>
          <w:szCs w:val="24"/>
          <w:u w:color="000000" w:themeColor="text1"/>
        </w:rPr>
        <w:tab/>
      </w:r>
      <w:r w:rsidRPr="00216F48">
        <w:rPr>
          <w:color w:val="000000" w:themeColor="text1"/>
          <w:szCs w:val="24"/>
          <w:u w:color="000000" w:themeColor="text1"/>
        </w:rPr>
        <w:t>1.</w:t>
      </w:r>
      <w:r w:rsidRPr="00216F48">
        <w:rPr>
          <w:color w:val="000000" w:themeColor="text1"/>
          <w:szCs w:val="24"/>
          <w:u w:color="000000" w:themeColor="text1"/>
        </w:rPr>
        <w:tab/>
        <w:t>Section 8</w:t>
      </w:r>
      <w:r w:rsidRPr="00216F48">
        <w:rPr>
          <w:color w:val="000000" w:themeColor="text1"/>
          <w:szCs w:val="24"/>
          <w:u w:color="000000" w:themeColor="text1"/>
        </w:rPr>
        <w:noBreakHyphen/>
        <w:t>13</w:t>
      </w:r>
      <w:r w:rsidRPr="00216F48">
        <w:rPr>
          <w:color w:val="000000" w:themeColor="text1"/>
          <w:szCs w:val="24"/>
          <w:u w:color="000000" w:themeColor="text1"/>
        </w:rPr>
        <w:noBreakHyphen/>
        <w:t>1120(A)(4) of the 19</w:t>
      </w:r>
      <w:r>
        <w:rPr>
          <w:color w:val="000000" w:themeColor="text1"/>
          <w:szCs w:val="24"/>
          <w:u w:color="000000" w:themeColor="text1"/>
        </w:rPr>
        <w:t>76 Code is amended to read:</w:t>
      </w:r>
    </w:p>
    <w:p w:rsidR="00100E9C" w:rsidRPr="00216F48" w:rsidRDefault="00100E9C" w:rsidP="00100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100E9C" w:rsidRPr="00216F48" w:rsidRDefault="00100E9C" w:rsidP="00100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216F48">
        <w:rPr>
          <w:color w:val="000000" w:themeColor="text1"/>
          <w:szCs w:val="24"/>
          <w:u w:color="000000" w:themeColor="text1"/>
        </w:rPr>
        <w:t>(4)</w:t>
      </w:r>
      <w:r>
        <w:rPr>
          <w:color w:val="000000" w:themeColor="text1"/>
          <w:szCs w:val="24"/>
          <w:u w:color="000000" w:themeColor="text1"/>
        </w:rPr>
        <w:tab/>
      </w:r>
      <w:r w:rsidRPr="00216F48">
        <w:rPr>
          <w:color w:val="000000" w:themeColor="text1"/>
          <w:szCs w:val="24"/>
          <w:u w:color="000000" w:themeColor="text1"/>
        </w:rPr>
        <w:t>the name of each organization which paid for or reimbursed actual expenses of the filer</w:t>
      </w:r>
      <w:r w:rsidRPr="00216F48">
        <w:rPr>
          <w:color w:val="000000" w:themeColor="text1"/>
          <w:szCs w:val="24"/>
          <w:u w:val="single" w:color="000000" w:themeColor="text1"/>
        </w:rPr>
        <w:t>, including payments or reimbursements by the organization to the government entity with which the filer serves or is employed,</w:t>
      </w:r>
      <w:r w:rsidRPr="00216F48">
        <w:rPr>
          <w:color w:val="000000" w:themeColor="text1"/>
          <w:szCs w:val="24"/>
          <w:u w:color="000000" w:themeColor="text1"/>
        </w:rPr>
        <w:t xml:space="preserve"> for speaking before a public or private group</w:t>
      </w:r>
      <w:r w:rsidRPr="00216F48">
        <w:rPr>
          <w:strike/>
          <w:color w:val="000000" w:themeColor="text1"/>
          <w:szCs w:val="24"/>
          <w:u w:color="000000" w:themeColor="text1"/>
        </w:rPr>
        <w:t>,</w:t>
      </w:r>
      <w:r w:rsidRPr="00216F48">
        <w:rPr>
          <w:color w:val="000000" w:themeColor="text1"/>
          <w:szCs w:val="24"/>
          <w:u w:color="000000" w:themeColor="text1"/>
        </w:rPr>
        <w:t xml:space="preserve"> </w:t>
      </w:r>
      <w:r w:rsidRPr="00216F48">
        <w:rPr>
          <w:color w:val="000000" w:themeColor="text1"/>
          <w:szCs w:val="24"/>
          <w:u w:val="single" w:color="000000" w:themeColor="text1"/>
        </w:rPr>
        <w:t>or for the filer’s attendance at an event based upon the filer’s office or position,</w:t>
      </w:r>
      <w:r w:rsidRPr="00216F48">
        <w:rPr>
          <w:color w:val="000000" w:themeColor="text1"/>
          <w:szCs w:val="24"/>
          <w:u w:color="000000" w:themeColor="text1"/>
        </w:rPr>
        <w:t xml:space="preserve"> the amount of such payment or reimbursement, and the purpose, date, and location of the speaking engagement;</w:t>
      </w:r>
    </w:p>
    <w:p w:rsidR="00100E9C" w:rsidRPr="00216F48" w:rsidRDefault="00100E9C" w:rsidP="00100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929BF" w:rsidRPr="00522CE0" w:rsidRDefault="00100E9C" w:rsidP="00100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16F48">
        <w:rPr>
          <w:color w:val="000000" w:themeColor="text1"/>
          <w:szCs w:val="24"/>
          <w:u w:color="000000" w:themeColor="text1"/>
        </w:rPr>
        <w:t>SECTION</w:t>
      </w:r>
      <w:r>
        <w:rPr>
          <w:color w:val="000000" w:themeColor="text1"/>
          <w:szCs w:val="24"/>
          <w:u w:color="000000" w:themeColor="text1"/>
        </w:rPr>
        <w:tab/>
      </w:r>
      <w:r w:rsidRPr="00216F48">
        <w:rPr>
          <w:color w:val="000000" w:themeColor="text1"/>
          <w:szCs w:val="24"/>
          <w:u w:color="000000" w:themeColor="text1"/>
        </w:rPr>
        <w:t>2.</w:t>
      </w:r>
      <w:r w:rsidRPr="00216F48">
        <w:rPr>
          <w:color w:val="000000" w:themeColor="text1"/>
          <w:szCs w:val="24"/>
          <w:u w:color="000000" w:themeColor="text1"/>
        </w:rPr>
        <w:tab/>
        <w:t>This act takes effect upon approval by the Governor.</w:t>
      </w:r>
    </w:p>
    <w:p w:rsidR="00142F4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966EB" w:rsidRDefault="00B966EB" w:rsidP="00B966EB">
      <w:pPr>
        <w:suppressAutoHyphens/>
        <w:jc w:val="both"/>
        <w:rPr>
          <w:rFonts w:eastAsia="Times New Roman"/>
        </w:rPr>
      </w:pPr>
    </w:p>
    <w:sectPr w:rsidR="00B966EB" w:rsidSect="00B966E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29BF" w:rsidRDefault="00B929BF" w:rsidP="00522CE0">
      <w:r>
        <w:separator/>
      </w:r>
    </w:p>
  </w:endnote>
  <w:endnote w:type="continuationSeparator" w:id="0">
    <w:p w:rsidR="00B929BF" w:rsidRDefault="00B929B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8B10491-D98D-4FC7-AA0F-9F2CA147D51F}"/>
    <w:embedBold r:id="rId2" w:fontKey="{B361435F-98F9-472A-8550-7FC25B6D335E}"/>
  </w:font>
  <w:font w:name="Calibri">
    <w:panose1 w:val="020F0502020204030204"/>
    <w:charset w:val="00"/>
    <w:family w:val="swiss"/>
    <w:pitch w:val="variable"/>
    <w:sig w:usb0="E00002FF" w:usb1="4000ACFF" w:usb2="00000001" w:usb3="00000000" w:csb0="0000019F" w:csb1="00000000"/>
    <w:embedRegular r:id="rId3" w:fontKey="{3E831337-3B47-4071-A47F-D27D625E8E4A}"/>
    <w:embedBold r:id="rId4" w:fontKey="{3D678222-37F5-4377-9425-DEF7863E55D2}"/>
  </w:font>
  <w:font w:name="Segoe UI">
    <w:panose1 w:val="020B0502040204020203"/>
    <w:charset w:val="00"/>
    <w:family w:val="swiss"/>
    <w:pitch w:val="variable"/>
    <w:sig w:usb0="E10022FF" w:usb1="C000E47F" w:usb2="00000029" w:usb3="00000000" w:csb0="000001DF" w:csb1="00000000"/>
    <w:embedRegular r:id="rId5" w:fontKey="{D8345031-C8D9-4581-B642-DAC392C57E6D}"/>
  </w:font>
  <w:font w:name="Cambria">
    <w:panose1 w:val="02040503050406030204"/>
    <w:charset w:val="00"/>
    <w:family w:val="roman"/>
    <w:pitch w:val="variable"/>
    <w:sig w:usb0="E00002FF" w:usb1="400004FF" w:usb2="00000000" w:usb3="00000000" w:csb0="0000019F" w:csb1="00000000"/>
    <w:embedRegular r:id="rId6" w:fontKey="{FED3D267-B0CC-4C53-9E96-3DE2EE72AC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F43" w:rsidRPr="00B966EB" w:rsidRDefault="00B966EB" w:rsidP="00B966EB">
    <w:pPr>
      <w:pStyle w:val="Footer"/>
      <w:tabs>
        <w:tab w:val="clear" w:pos="4680"/>
        <w:tab w:val="clear" w:pos="9360"/>
        <w:tab w:val="center" w:pos="2995"/>
      </w:tabs>
      <w:spacing w:before="120"/>
    </w:pPr>
    <w:r>
      <w:t>[867]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29BF" w:rsidRDefault="00B929BF" w:rsidP="00522CE0">
      <w:r>
        <w:separator/>
      </w:r>
    </w:p>
  </w:footnote>
  <w:footnote w:type="continuationSeparator" w:id="0">
    <w:p w:rsidR="00B929BF" w:rsidRDefault="00B929B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65.HLA"/>
    <w:docVar w:name="CoverAttorneyInitials" w:val="HLA"/>
    <w:docVar w:name="CoverAttorneyLastName" w:val="Anderson"/>
    <w:docVar w:name="CoverBillType" w:val="b"/>
    <w:docVar w:name="DraftFileName" w:val="JUD0065.HLA.DOCX"/>
    <w:docVar w:name="DraftStenoName" w:val="Knipp"/>
    <w:docVar w:name="dvBillNumber" w:val="867"/>
    <w:docVar w:name="dvBillNumberPrefix" w:val="S. "/>
    <w:docVar w:name="dvOriginalBody" w:val="Senate"/>
    <w:docVar w:name="fulldraftpath" w:val="L:\S-JUD\BILLS\Massey\JUD0065.HLA.DOCX"/>
    <w:docVar w:name="NameofBody" w:val="S"/>
    <w:docVar w:name="SenatorFolderName" w:val="Massey"/>
    <w:docVar w:name="VGROUP2" w:val="S-JUD"/>
  </w:docVars>
  <w:rsids>
    <w:rsidRoot w:val="00B929BF"/>
    <w:rsid w:val="000141EB"/>
    <w:rsid w:val="00042AC1"/>
    <w:rsid w:val="00046516"/>
    <w:rsid w:val="000A4D08"/>
    <w:rsid w:val="000A6988"/>
    <w:rsid w:val="000A7362"/>
    <w:rsid w:val="000B0720"/>
    <w:rsid w:val="000B5EAF"/>
    <w:rsid w:val="000E473B"/>
    <w:rsid w:val="000F002B"/>
    <w:rsid w:val="00100E9C"/>
    <w:rsid w:val="00107C3D"/>
    <w:rsid w:val="00126995"/>
    <w:rsid w:val="00142F43"/>
    <w:rsid w:val="00164631"/>
    <w:rsid w:val="0016543B"/>
    <w:rsid w:val="00170561"/>
    <w:rsid w:val="00186AC9"/>
    <w:rsid w:val="00190F47"/>
    <w:rsid w:val="00197DF1"/>
    <w:rsid w:val="001B3DD9"/>
    <w:rsid w:val="001C23C9"/>
    <w:rsid w:val="001D3BAC"/>
    <w:rsid w:val="00206D3D"/>
    <w:rsid w:val="0021330E"/>
    <w:rsid w:val="00221A5C"/>
    <w:rsid w:val="0024519E"/>
    <w:rsid w:val="00245C4E"/>
    <w:rsid w:val="002C5896"/>
    <w:rsid w:val="002E7B2B"/>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4F4A"/>
    <w:rsid w:val="00586B30"/>
    <w:rsid w:val="0058748C"/>
    <w:rsid w:val="00593361"/>
    <w:rsid w:val="005A5017"/>
    <w:rsid w:val="005A648C"/>
    <w:rsid w:val="005B06E0"/>
    <w:rsid w:val="005F15E4"/>
    <w:rsid w:val="00600221"/>
    <w:rsid w:val="00606D23"/>
    <w:rsid w:val="00641A16"/>
    <w:rsid w:val="006431BA"/>
    <w:rsid w:val="006B4B3C"/>
    <w:rsid w:val="006C74EA"/>
    <w:rsid w:val="00720D40"/>
    <w:rsid w:val="0073026D"/>
    <w:rsid w:val="007311B4"/>
    <w:rsid w:val="007318D4"/>
    <w:rsid w:val="00746551"/>
    <w:rsid w:val="0076552B"/>
    <w:rsid w:val="00765784"/>
    <w:rsid w:val="00785E76"/>
    <w:rsid w:val="007A4390"/>
    <w:rsid w:val="007C65B0"/>
    <w:rsid w:val="007E3B8F"/>
    <w:rsid w:val="007E5CB7"/>
    <w:rsid w:val="00814EED"/>
    <w:rsid w:val="008314D2"/>
    <w:rsid w:val="0083280F"/>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4924"/>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29BF"/>
    <w:rsid w:val="00B945C5"/>
    <w:rsid w:val="00B966EB"/>
    <w:rsid w:val="00BA20EA"/>
    <w:rsid w:val="00BB754E"/>
    <w:rsid w:val="00BC0A56"/>
    <w:rsid w:val="00C23348"/>
    <w:rsid w:val="00C6454A"/>
    <w:rsid w:val="00C74052"/>
    <w:rsid w:val="00CB187A"/>
    <w:rsid w:val="00CD1843"/>
    <w:rsid w:val="00CD7C71"/>
    <w:rsid w:val="00D05246"/>
    <w:rsid w:val="00D1088B"/>
    <w:rsid w:val="00D123B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C63C8E6-BFC9-4445-B25A-8916CA7E8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100E9C"/>
    <w:rPr>
      <w:sz w:val="16"/>
      <w:szCs w:val="16"/>
    </w:rPr>
  </w:style>
  <w:style w:type="paragraph" w:styleId="CommentText">
    <w:name w:val="annotation text"/>
    <w:basedOn w:val="Normal"/>
    <w:link w:val="CommentTextChar"/>
    <w:uiPriority w:val="99"/>
    <w:semiHidden/>
    <w:unhideWhenUsed/>
    <w:rsid w:val="00100E9C"/>
    <w:rPr>
      <w:sz w:val="20"/>
      <w:szCs w:val="20"/>
    </w:rPr>
  </w:style>
  <w:style w:type="character" w:customStyle="1" w:styleId="CommentTextChar">
    <w:name w:val="Comment Text Char"/>
    <w:basedOn w:val="DefaultParagraphFont"/>
    <w:link w:val="CommentText"/>
    <w:uiPriority w:val="99"/>
    <w:semiHidden/>
    <w:rsid w:val="00100E9C"/>
    <w:rPr>
      <w:sz w:val="20"/>
      <w:szCs w:val="20"/>
    </w:rPr>
  </w:style>
  <w:style w:type="paragraph" w:styleId="CommentSubject">
    <w:name w:val="annotation subject"/>
    <w:basedOn w:val="CommentText"/>
    <w:next w:val="CommentText"/>
    <w:link w:val="CommentSubjectChar"/>
    <w:uiPriority w:val="99"/>
    <w:semiHidden/>
    <w:unhideWhenUsed/>
    <w:rsid w:val="00100E9C"/>
    <w:rPr>
      <w:b/>
      <w:bCs/>
    </w:rPr>
  </w:style>
  <w:style w:type="character" w:customStyle="1" w:styleId="CommentSubjectChar">
    <w:name w:val="Comment Subject Char"/>
    <w:basedOn w:val="CommentTextChar"/>
    <w:link w:val="CommentSubject"/>
    <w:uiPriority w:val="99"/>
    <w:semiHidden/>
    <w:rsid w:val="00100E9C"/>
    <w:rPr>
      <w:b/>
      <w:bCs/>
      <w:sz w:val="20"/>
      <w:szCs w:val="20"/>
    </w:rPr>
  </w:style>
  <w:style w:type="paragraph" w:styleId="BalloonText">
    <w:name w:val="Balloon Text"/>
    <w:basedOn w:val="Normal"/>
    <w:link w:val="BalloonTextChar"/>
    <w:uiPriority w:val="99"/>
    <w:semiHidden/>
    <w:unhideWhenUsed/>
    <w:rsid w:val="00100E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0E9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5FA9712.dotm</Template>
  <TotalTime>0</TotalTime>
  <Pages>1</Pages>
  <Words>222</Words>
  <Characters>1102</Characters>
  <Application>Microsoft Office Word</Application>
  <DocSecurity>0</DocSecurity>
  <Lines>43</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867 Text of Previous Version (Jan. 9, 2018) - South Carolina Legislature Online</dc:title>
  <dc:subject/>
  <dc:creator>LindseyKnipp</dc:creator>
  <cp:keywords/>
  <dc:description/>
  <cp:lastModifiedBy>S Volk</cp:lastModifiedBy>
  <cp:revision>2</cp:revision>
  <dcterms:created xsi:type="dcterms:W3CDTF">2018-01-09T19:50:00Z</dcterms:created>
  <dcterms:modified xsi:type="dcterms:W3CDTF">2018-01-09T19:50:00Z</dcterms:modified>
</cp:coreProperties>
</file>