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02AC5" w14:textId="77777777" w:rsidR="002D5862" w:rsidRPr="00522CE0" w:rsidRDefault="002D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F29C4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AE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A39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B6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CAE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9A6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65A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EB977B" w14:textId="77777777" w:rsidR="00522CE0" w:rsidRPr="008F023B" w:rsidRDefault="00522CE0" w:rsidP="002D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3A4F">
        <w:rPr>
          <w:rFonts w:eastAsia="Times New Roman"/>
          <w:b/>
          <w:sz w:val="30"/>
          <w:szCs w:val="30"/>
        </w:rPr>
        <w:t>BILL</w:t>
      </w:r>
    </w:p>
    <w:p w14:paraId="321F31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A8485" w14:textId="7CB7283A" w:rsidR="00522CE0" w:rsidRDefault="00444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23-31-220 OF THE 1976 CODE, RELATING TO A PUBLIC OR PRIVATE EMPLOYER</w:t>
      </w:r>
      <w:r w:rsidR="00255435">
        <w:rPr>
          <w:rFonts w:eastAsia="Times New Roman"/>
        </w:rPr>
        <w:t>’S</w:t>
      </w:r>
      <w:r>
        <w:rPr>
          <w:rFonts w:eastAsia="Times New Roman"/>
        </w:rPr>
        <w:t xml:space="preserve"> POSTING </w:t>
      </w:r>
      <w:r w:rsidR="00255435">
        <w:rPr>
          <w:rFonts w:eastAsia="Times New Roman"/>
        </w:rPr>
        <w:t xml:space="preserve">OF </w:t>
      </w:r>
      <w:r>
        <w:rPr>
          <w:rFonts w:eastAsia="Times New Roman"/>
        </w:rPr>
        <w:t xml:space="preserve">A SIGN PROHIBITING THE CARRYING OF A CONCEALED WEAPON ON THE EMPLOYERS’ PREMISES, TO CREATE A CAUSE OF ACTION FOR A CONCEALED WEAPONS PERMIT HOLDER WHO IS INJURED WHILE ON THE PREMISES OF AN EMPLOYER WHO </w:t>
      </w:r>
      <w:r w:rsidR="00255435">
        <w:rPr>
          <w:rFonts w:eastAsia="Times New Roman"/>
        </w:rPr>
        <w:t xml:space="preserve">HAS </w:t>
      </w:r>
      <w:r>
        <w:rPr>
          <w:rFonts w:eastAsia="Times New Roman"/>
        </w:rPr>
        <w:t xml:space="preserve">PROHIBITED THE CONCEALED WEAPONS PERMIT HOLDER FROM CARRYING A CONCEALED WEAPON; TO AMEND </w:t>
      </w:r>
      <w:r>
        <w:rPr>
          <w:rFonts w:eastAsia="Times New Roman"/>
        </w:rPr>
        <w:tab/>
        <w:t>SECTION 16-23-20</w:t>
      </w:r>
      <w:bookmarkStart w:id="4" w:name="titleend"/>
      <w:bookmarkEnd w:id="4"/>
      <w:r>
        <w:rPr>
          <w:rFonts w:eastAsia="Times New Roman"/>
        </w:rPr>
        <w:t xml:space="preserve"> OF THE 1976 CODE</w:t>
      </w:r>
      <w:r w:rsidR="00255435">
        <w:rPr>
          <w:rFonts w:eastAsia="Times New Roman"/>
        </w:rPr>
        <w:t>,</w:t>
      </w:r>
      <w:r>
        <w:rPr>
          <w:rFonts w:eastAsia="Times New Roman"/>
        </w:rPr>
        <w:t xml:space="preserve"> RELATING TO THE UNLAWFUL CARRYING OF HANDGUNS AND EXCEPTIONS, TO CREATE AN EXCEPTION TO ALLOW ANYONE TO CARRY A CONCEALED WEAPON DURING A MANDATORY EVACUATION ORDER DECLARED BY THE GOVERNOR AND TO PLACE CERTAIN TIME PERIODS ON THIS EXCEPTION; TO AMEND ARTICLE 4, CHAPTER 31, TITLE 23 OF THE 1976 CODE, RELATING TO CONCEALED WEAPONS PERMITS, BY ADDING SECTION 23-31-218</w:t>
      </w:r>
      <w:r w:rsidR="0070779F">
        <w:rPr>
          <w:rFonts w:eastAsia="Times New Roman"/>
        </w:rPr>
        <w:t>, TO</w:t>
      </w:r>
      <w:r>
        <w:rPr>
          <w:rFonts w:eastAsia="Times New Roman"/>
        </w:rPr>
        <w:t xml:space="preserve"> CREATE AN INSTITUTIONAL CONCEALED WEAPONS PERMIT, </w:t>
      </w:r>
      <w:r w:rsidR="0070779F">
        <w:rPr>
          <w:rFonts w:eastAsia="Times New Roman"/>
        </w:rPr>
        <w:t xml:space="preserve">TO </w:t>
      </w:r>
      <w:r>
        <w:rPr>
          <w:rFonts w:eastAsia="Times New Roman"/>
        </w:rPr>
        <w:t xml:space="preserve">REQUIRE </w:t>
      </w:r>
      <w:r w:rsidR="00F50A6F">
        <w:rPr>
          <w:rFonts w:eastAsia="Times New Roman"/>
        </w:rPr>
        <w:t xml:space="preserve">THE </w:t>
      </w:r>
      <w:r>
        <w:rPr>
          <w:rFonts w:eastAsia="Times New Roman"/>
        </w:rPr>
        <w:t>S</w:t>
      </w:r>
      <w:r w:rsidR="00F50A6F">
        <w:rPr>
          <w:rFonts w:eastAsia="Times New Roman"/>
        </w:rPr>
        <w:t xml:space="preserve">TATE </w:t>
      </w:r>
      <w:r>
        <w:rPr>
          <w:rFonts w:eastAsia="Times New Roman"/>
        </w:rPr>
        <w:t>L</w:t>
      </w:r>
      <w:r w:rsidR="00F50A6F">
        <w:rPr>
          <w:rFonts w:eastAsia="Times New Roman"/>
        </w:rPr>
        <w:t xml:space="preserve">AW </w:t>
      </w:r>
      <w:r>
        <w:rPr>
          <w:rFonts w:eastAsia="Times New Roman"/>
        </w:rPr>
        <w:t>E</w:t>
      </w:r>
      <w:r w:rsidR="00F50A6F">
        <w:rPr>
          <w:rFonts w:eastAsia="Times New Roman"/>
        </w:rPr>
        <w:t xml:space="preserve">NFORCEMENT </w:t>
      </w:r>
      <w:r>
        <w:rPr>
          <w:rFonts w:eastAsia="Times New Roman"/>
        </w:rPr>
        <w:t>D</w:t>
      </w:r>
      <w:r w:rsidR="00F50A6F">
        <w:rPr>
          <w:rFonts w:eastAsia="Times New Roman"/>
        </w:rPr>
        <w:t>IVISION</w:t>
      </w:r>
      <w:r>
        <w:rPr>
          <w:rFonts w:eastAsia="Times New Roman"/>
        </w:rPr>
        <w:t xml:space="preserve"> TO PROMULGATE REGULATIONS RELATING </w:t>
      </w:r>
      <w:r w:rsidR="00E76760">
        <w:rPr>
          <w:rFonts w:eastAsia="Times New Roman"/>
        </w:rPr>
        <w:t xml:space="preserve">THE </w:t>
      </w:r>
      <w:r>
        <w:rPr>
          <w:rFonts w:eastAsia="Times New Roman"/>
        </w:rPr>
        <w:t xml:space="preserve">CURRICULUM AND TRAINING REQUIRED TO OBTAIN AN INSTITUTIONAL CONCEALED WEAPONS PERMIT, AND TO ALLOW INSTITUTIONAL CONCEALED WEAPONS PERMIT HOLDERS TO CARRY A CONCEALABLE WEAPON IN SCHOOLS, DAYCARES, CHURCHES, AND HOSPITALS; </w:t>
      </w:r>
      <w:r w:rsidR="00E76760">
        <w:rPr>
          <w:rFonts w:eastAsia="Times New Roman"/>
        </w:rPr>
        <w:t>AND</w:t>
      </w:r>
      <w:r>
        <w:rPr>
          <w:rFonts w:eastAsia="Times New Roman"/>
        </w:rPr>
        <w:t xml:space="preserve"> TO AMEND SECTION 56-3-1230 OF THE 1976</w:t>
      </w:r>
      <w:r w:rsidR="00E76760">
        <w:rPr>
          <w:rFonts w:eastAsia="Times New Roman"/>
        </w:rPr>
        <w:t xml:space="preserve"> CODE</w:t>
      </w:r>
      <w:r>
        <w:rPr>
          <w:rFonts w:eastAsia="Times New Roman"/>
        </w:rPr>
        <w:t xml:space="preserve">, RELATING TO LICENSE PLATE SPECIFICATIONS, TO REQUIRE THE DEPARTMENT OF MOTOR VEHICLES TO ISSUE A STICKER TO EACH CONCEALED WEAPONS PERMIT HOLDER WHO IS A VEHICLE OWNER THAT MUST BE AFFIXED TO THE VEHICLE OWNER’S LICENSE PLATE </w:t>
      </w:r>
      <w:r>
        <w:rPr>
          <w:rFonts w:eastAsia="Times New Roman"/>
        </w:rPr>
        <w:lastRenderedPageBreak/>
        <w:t>TO INDICATE THE VEHICLE OWNER IS A CONCEALED WEAPONS PERMIT HOLDER.</w:t>
      </w:r>
    </w:p>
    <w:p w14:paraId="014ACA19" w14:textId="77777777" w:rsidR="00444D33" w:rsidRDefault="00444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7C43A"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F6F9FD1"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A4402" w14:textId="453E12DF" w:rsidR="004368E7" w:rsidRDefault="00436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 This act shall be entitled the South Carolina Citizens’ Self-Defense Act of 2017.</w:t>
      </w:r>
    </w:p>
    <w:p w14:paraId="3831EB0B" w14:textId="77777777" w:rsidR="004368E7" w:rsidRDefault="004368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52E37E" w14:textId="0CBCABDF"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2</w:t>
      </w:r>
      <w:r>
        <w:rPr>
          <w:rFonts w:eastAsia="Times New Roman"/>
        </w:rPr>
        <w:t>.</w:t>
      </w:r>
      <w:r>
        <w:rPr>
          <w:rFonts w:eastAsia="Times New Roman"/>
        </w:rPr>
        <w:tab/>
      </w:r>
      <w:r w:rsidR="00E523A1">
        <w:rPr>
          <w:rFonts w:eastAsia="Times New Roman"/>
        </w:rPr>
        <w:t>Section 23-31-220 of the 1976 Code is amended to read:</w:t>
      </w:r>
    </w:p>
    <w:p w14:paraId="6EEE0A60"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0E828"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C0F87" w:rsidRPr="00E62EF4">
        <w:rPr>
          <w:rFonts w:eastAsia="Times New Roman"/>
        </w:rPr>
        <w:t xml:space="preserve">Section 23-31-220. </w:t>
      </w:r>
      <w:r>
        <w:rPr>
          <w:rFonts w:eastAsia="Times New Roman"/>
          <w:u w:val="single"/>
        </w:rPr>
        <w:t>(A)</w:t>
      </w:r>
      <w:r>
        <w:rPr>
          <w:rFonts w:eastAsia="Times New Roman"/>
        </w:rPr>
        <w:tab/>
        <w:t xml:space="preserve">Nothing </w:t>
      </w:r>
      <w:r w:rsidRPr="00E523A1">
        <w:rPr>
          <w:rFonts w:eastAsia="Times New Roman"/>
        </w:rPr>
        <w:t xml:space="preserve">contained in this article shall in any way be construed to limit, diminish, or otherwise infringe upon: </w:t>
      </w:r>
    </w:p>
    <w:p w14:paraId="4CA713EF"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(1) the right of </w:t>
      </w:r>
      <w:r w:rsidRPr="00E523A1">
        <w:rPr>
          <w:rFonts w:eastAsia="Times New Roman"/>
        </w:rPr>
        <w:t xml:space="preserve">a public or private employer to prohibit a person who is licensed under this article from carrying a concealable weapon upon the premises of the business or work place or while using any machinery, vehicle, or equipment owned or operated by the business; </w:t>
      </w:r>
    </w:p>
    <w:p w14:paraId="40B483A7"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 xml:space="preserve">(2) </w:t>
      </w:r>
      <w:r w:rsidRPr="00E523A1">
        <w:rPr>
          <w:rFonts w:eastAsia="Times New Roman"/>
        </w:rPr>
        <w:t xml:space="preserve">the right of a private property owner or person in legal possession or control to allow or prohibit the carrying of a concealable weapon upon his premises. </w:t>
      </w:r>
    </w:p>
    <w:p w14:paraId="682B709D"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523A1">
        <w:rPr>
          <w:rFonts w:eastAsia="Times New Roman"/>
        </w:rPr>
        <w:t xml:space="preserve">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16-11-620. In addition to the penalties provided in Section 16-11-620, a person convicted of a second or subsequent violation of the provisions of this paragraph must have his permit revoked for a period of one year. The prohibition contained in this section does not apply to persons specified in Section 16-23-20, item (1). </w:t>
      </w:r>
    </w:p>
    <w:p w14:paraId="658C13CB" w14:textId="07BFDA37" w:rsidR="00E523A1" w:rsidRP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E523A1">
        <w:rPr>
          <w:rFonts w:eastAsia="Times New Roman"/>
          <w:u w:val="single"/>
        </w:rPr>
        <w:t xml:space="preserve">Notwithstanding the provisions contained in </w:t>
      </w:r>
      <w:r w:rsidR="00DC0F87">
        <w:rPr>
          <w:rFonts w:eastAsia="Times New Roman"/>
          <w:u w:val="single"/>
        </w:rPr>
        <w:t>s</w:t>
      </w:r>
      <w:r w:rsidRPr="00E523A1">
        <w:rPr>
          <w:rFonts w:eastAsia="Times New Roman"/>
          <w:u w:val="single"/>
        </w:rPr>
        <w:t>ubsection (A), a premises owner or a person in legal possession of a premises who posts a sign, in compliance with this chapter, that prohibits the carrying of a concealable weapon on the premises, is strictly liable for any injury sustained by a concealed weapon permit holder from the perpetrator of a crime while on a posted premises. A premises owner who is subject to this provision is civilly liable to compensate the permit holder</w:t>
      </w:r>
      <w:r>
        <w:rPr>
          <w:rFonts w:eastAsia="Times New Roman"/>
          <w:u w:val="single"/>
        </w:rPr>
        <w:t xml:space="preserve"> for damages from</w:t>
      </w:r>
      <w:r w:rsidRPr="00E523A1">
        <w:rPr>
          <w:rFonts w:eastAsia="Times New Roman"/>
          <w:u w:val="single"/>
        </w:rPr>
        <w:t xml:space="preserve"> injuries that are sustained and </w:t>
      </w:r>
      <w:r w:rsidRPr="00E523A1">
        <w:rPr>
          <w:rFonts w:eastAsia="Times New Roman"/>
          <w:u w:val="single"/>
        </w:rPr>
        <w:lastRenderedPageBreak/>
        <w:t>all attorney fees and costs incurred in any action the permit holder files against the owner or person in possession of the posted premises.</w:t>
      </w:r>
      <w:r>
        <w:rPr>
          <w:rFonts w:eastAsia="Times New Roman"/>
        </w:rPr>
        <w:t>”</w:t>
      </w:r>
    </w:p>
    <w:p w14:paraId="49E04E01" w14:textId="77777777" w:rsidR="00313A4F"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D4E7C" w14:textId="55F159B2"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3</w:t>
      </w:r>
      <w:r>
        <w:rPr>
          <w:rFonts w:eastAsia="Times New Roman"/>
        </w:rPr>
        <w:t>.</w:t>
      </w:r>
      <w:r>
        <w:rPr>
          <w:rFonts w:eastAsia="Times New Roman"/>
        </w:rPr>
        <w:tab/>
      </w:r>
      <w:r w:rsidR="001B65AE">
        <w:rPr>
          <w:rFonts w:eastAsia="Times New Roman"/>
        </w:rPr>
        <w:t>Section 16-23-20</w:t>
      </w:r>
      <w:r w:rsidR="00D23525">
        <w:rPr>
          <w:rFonts w:eastAsia="Times New Roman"/>
        </w:rPr>
        <w:t xml:space="preserve"> of the 1976 Code is amended by adding</w:t>
      </w:r>
      <w:r w:rsidR="001B65AE">
        <w:rPr>
          <w:rFonts w:eastAsia="Times New Roman"/>
        </w:rPr>
        <w:t>:</w:t>
      </w:r>
    </w:p>
    <w:p w14:paraId="2858C7E3" w14:textId="77777777" w:rsidR="001B65AE" w:rsidRDefault="001B6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FF438" w14:textId="447BA421" w:rsidR="001B65AE" w:rsidRPr="00D23525" w:rsidRDefault="001B65AE" w:rsidP="00D2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23525">
        <w:rPr>
          <w:rFonts w:eastAsia="Times New Roman"/>
        </w:rPr>
        <w:t xml:space="preserve">(17) a person who carries a concealed weapon on or about his or her person </w:t>
      </w:r>
      <w:r w:rsidR="006B5860" w:rsidRPr="00D23525">
        <w:rPr>
          <w:rFonts w:eastAsia="Times New Roman"/>
        </w:rPr>
        <w:t xml:space="preserve">but </w:t>
      </w:r>
      <w:r w:rsidRPr="00D23525">
        <w:rPr>
          <w:rFonts w:eastAsia="Times New Roman"/>
        </w:rPr>
        <w:t>does not possess</w:t>
      </w:r>
      <w:r w:rsidR="00D7467D" w:rsidRPr="00D23525">
        <w:rPr>
          <w:rFonts w:eastAsia="Times New Roman"/>
        </w:rPr>
        <w:t xml:space="preserve"> a concealed weapons permit</w:t>
      </w:r>
      <w:r w:rsidRPr="00D23525">
        <w:rPr>
          <w:rFonts w:eastAsia="Times New Roman"/>
        </w:rPr>
        <w:t xml:space="preserve"> </w:t>
      </w:r>
      <w:r w:rsidR="00D7467D" w:rsidRPr="00D23525">
        <w:rPr>
          <w:rFonts w:eastAsia="Times New Roman"/>
        </w:rPr>
        <w:t>pursuant to Article 4, Chapter 31, Title 23</w:t>
      </w:r>
      <w:r w:rsidR="00502DFA" w:rsidRPr="00D23525">
        <w:rPr>
          <w:rFonts w:eastAsia="Times New Roman"/>
        </w:rPr>
        <w:t>,</w:t>
      </w:r>
      <w:r w:rsidRPr="00D23525">
        <w:rPr>
          <w:rFonts w:eastAsia="Times New Roman"/>
        </w:rPr>
        <w:t xml:space="preserve"> </w:t>
      </w:r>
      <w:r w:rsidR="00502DFA" w:rsidRPr="00D23525">
        <w:rPr>
          <w:rFonts w:eastAsia="Times New Roman"/>
        </w:rPr>
        <w:t>if</w:t>
      </w:r>
      <w:r w:rsidRPr="00D23525">
        <w:rPr>
          <w:rFonts w:eastAsia="Times New Roman"/>
        </w:rPr>
        <w:t xml:space="preserve"> in the act of evacuating during a mandatory evacuation order issued during a state of emergency declared by the Governor pursuant to Section 25-1-440. As used in this </w:t>
      </w:r>
      <w:r w:rsidR="006B5860" w:rsidRPr="00D23525">
        <w:rPr>
          <w:rFonts w:eastAsia="Times New Roman"/>
        </w:rPr>
        <w:t>item</w:t>
      </w:r>
      <w:r w:rsidRPr="00D23525">
        <w:rPr>
          <w:rFonts w:eastAsia="Times New Roman"/>
        </w:rPr>
        <w:t xml:space="preserve">, the term “in the act of evacuating” means the immediate and urgent movement of a person away from the evacuation zone within </w:t>
      </w:r>
      <w:r w:rsidR="006B5860" w:rsidRPr="00D23525">
        <w:rPr>
          <w:rFonts w:eastAsia="Times New Roman"/>
        </w:rPr>
        <w:t xml:space="preserve">forty-eight </w:t>
      </w:r>
      <w:r w:rsidRPr="00D23525">
        <w:rPr>
          <w:rFonts w:eastAsia="Times New Roman"/>
        </w:rPr>
        <w:t xml:space="preserve">hours after a mandatory evacuation is ordered. The </w:t>
      </w:r>
      <w:r w:rsidR="006B5860" w:rsidRPr="00D23525">
        <w:rPr>
          <w:rFonts w:eastAsia="Times New Roman"/>
        </w:rPr>
        <w:t>forty-eight</w:t>
      </w:r>
      <w:r w:rsidRPr="00D23525">
        <w:rPr>
          <w:rFonts w:eastAsia="Times New Roman"/>
        </w:rPr>
        <w:t xml:space="preserve"> hours may be extended by an order issued by the Governor.</w:t>
      </w:r>
      <w:r w:rsidR="00D7467D" w:rsidRPr="00D23525">
        <w:rPr>
          <w:rFonts w:eastAsia="Times New Roman"/>
        </w:rPr>
        <w:t>”</w:t>
      </w:r>
    </w:p>
    <w:p w14:paraId="2708E7A8" w14:textId="77777777" w:rsidR="00D7467D" w:rsidRDefault="00D7467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BCD4F" w14:textId="4261A6FA" w:rsidR="00A7290C" w:rsidRDefault="00D7467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4</w:t>
      </w:r>
      <w:r>
        <w:rPr>
          <w:rFonts w:eastAsia="Times New Roman"/>
        </w:rPr>
        <w:t>.</w:t>
      </w:r>
      <w:r>
        <w:rPr>
          <w:rFonts w:eastAsia="Times New Roman"/>
        </w:rPr>
        <w:tab/>
      </w:r>
      <w:r w:rsidR="00A7290C">
        <w:rPr>
          <w:rFonts w:eastAsia="Times New Roman"/>
        </w:rPr>
        <w:t xml:space="preserve">Article 4, Chapter 31, Title 23 of the 1976 </w:t>
      </w:r>
      <w:r w:rsidR="00502DFA">
        <w:rPr>
          <w:rFonts w:eastAsia="Times New Roman"/>
        </w:rPr>
        <w:t xml:space="preserve">Code </w:t>
      </w:r>
      <w:r w:rsidR="00A7290C">
        <w:rPr>
          <w:rFonts w:eastAsia="Times New Roman"/>
        </w:rPr>
        <w:t>is amended by adding:</w:t>
      </w:r>
    </w:p>
    <w:p w14:paraId="28F008CC" w14:textId="77777777" w:rsidR="00A7290C" w:rsidRDefault="00A7290C"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E3D53" w14:textId="77777777" w:rsidR="00A7290C" w:rsidRDefault="00A7290C"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C0F87">
        <w:rPr>
          <w:rFonts w:eastAsia="Times New Roman"/>
        </w:rPr>
        <w:t>“</w:t>
      </w:r>
      <w:r>
        <w:rPr>
          <w:rFonts w:eastAsia="Times New Roman"/>
        </w:rPr>
        <w:t>Section</w:t>
      </w:r>
      <w:r w:rsidR="00444D33">
        <w:rPr>
          <w:rFonts w:eastAsia="Times New Roman"/>
        </w:rPr>
        <w:t xml:space="preserve"> 23-31-21</w:t>
      </w:r>
      <w:r>
        <w:rPr>
          <w:rFonts w:eastAsia="Times New Roman"/>
        </w:rPr>
        <w:t>8.</w:t>
      </w:r>
      <w:r>
        <w:rPr>
          <w:rFonts w:eastAsia="Times New Roman"/>
        </w:rPr>
        <w:tab/>
        <w:t xml:space="preserve">(A) In addition to </w:t>
      </w:r>
      <w:r w:rsidR="0040011E">
        <w:rPr>
          <w:rFonts w:eastAsia="Times New Roman"/>
        </w:rPr>
        <w:t xml:space="preserve">permits issued </w:t>
      </w:r>
      <w:r w:rsidR="00215CF1">
        <w:rPr>
          <w:rFonts w:eastAsia="Times New Roman"/>
        </w:rPr>
        <w:t xml:space="preserve">for </w:t>
      </w:r>
      <w:r>
        <w:rPr>
          <w:rFonts w:eastAsia="Times New Roman"/>
        </w:rPr>
        <w:t xml:space="preserve">concealed </w:t>
      </w:r>
      <w:r w:rsidR="00215CF1">
        <w:rPr>
          <w:rFonts w:eastAsia="Times New Roman"/>
        </w:rPr>
        <w:t xml:space="preserve">weapons </w:t>
      </w:r>
      <w:r>
        <w:rPr>
          <w:rFonts w:eastAsia="Times New Roman"/>
        </w:rPr>
        <w:t>pursuant to Section 23-31-215</w:t>
      </w:r>
      <w:r w:rsidR="00215CF1">
        <w:rPr>
          <w:rFonts w:eastAsia="Times New Roman"/>
        </w:rPr>
        <w:t>,</w:t>
      </w:r>
      <w:r>
        <w:rPr>
          <w:rFonts w:eastAsia="Times New Roman"/>
        </w:rPr>
        <w:t xml:space="preserve"> </w:t>
      </w:r>
      <w:r w:rsidR="0040011E">
        <w:rPr>
          <w:rFonts w:eastAsia="Times New Roman"/>
        </w:rPr>
        <w:t xml:space="preserve">SLED shall issue </w:t>
      </w:r>
      <w:r w:rsidR="002E1B1F">
        <w:rPr>
          <w:rFonts w:eastAsia="Times New Roman"/>
        </w:rPr>
        <w:t xml:space="preserve">an </w:t>
      </w:r>
      <w:r w:rsidR="00444D33">
        <w:rPr>
          <w:rFonts w:eastAsia="Times New Roman"/>
        </w:rPr>
        <w:t>institutional</w:t>
      </w:r>
      <w:r w:rsidR="0040011E">
        <w:rPr>
          <w:rFonts w:eastAsia="Times New Roman"/>
        </w:rPr>
        <w:t xml:space="preserve"> concealed weapons</w:t>
      </w:r>
      <w:r w:rsidR="002E1B1F">
        <w:rPr>
          <w:rFonts w:eastAsia="Times New Roman"/>
        </w:rPr>
        <w:t xml:space="preserve"> permit.</w:t>
      </w:r>
      <w:r w:rsidR="0040011E">
        <w:rPr>
          <w:rFonts w:eastAsia="Times New Roman"/>
        </w:rPr>
        <w:t xml:space="preserve"> </w:t>
      </w:r>
    </w:p>
    <w:p w14:paraId="3AD34A02" w14:textId="6F27040F" w:rsidR="000B6B91" w:rsidRDefault="000B6B91"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215CF1">
        <w:rPr>
          <w:rFonts w:eastAsia="Times New Roman"/>
        </w:rPr>
        <w:t xml:space="preserve">In order to obtain an </w:t>
      </w:r>
      <w:r w:rsidR="00444D33">
        <w:rPr>
          <w:rFonts w:eastAsia="Times New Roman"/>
        </w:rPr>
        <w:t xml:space="preserve">institutional </w:t>
      </w:r>
      <w:r w:rsidR="00215CF1">
        <w:rPr>
          <w:rFonts w:eastAsia="Times New Roman"/>
        </w:rPr>
        <w:t xml:space="preserve">concealed weapons permit, an individual must meet all the requirements for a concealed weapons permit contained in this </w:t>
      </w:r>
      <w:r w:rsidR="00502DFA">
        <w:rPr>
          <w:rFonts w:eastAsia="Times New Roman"/>
        </w:rPr>
        <w:t>a</w:t>
      </w:r>
      <w:r w:rsidR="00215CF1">
        <w:rPr>
          <w:rFonts w:eastAsia="Times New Roman"/>
        </w:rPr>
        <w:t>rticle and</w:t>
      </w:r>
      <w:r w:rsidR="00502DFA">
        <w:rPr>
          <w:rFonts w:eastAsia="Times New Roman"/>
        </w:rPr>
        <w:t>,</w:t>
      </w:r>
      <w:r w:rsidR="00215CF1">
        <w:rPr>
          <w:rFonts w:eastAsia="Times New Roman"/>
        </w:rPr>
        <w:t xml:space="preserve"> on</w:t>
      </w:r>
      <w:r w:rsidR="003928DD">
        <w:rPr>
          <w:rFonts w:eastAsia="Times New Roman"/>
        </w:rPr>
        <w:t xml:space="preserve"> an</w:t>
      </w:r>
      <w:r w:rsidR="00215CF1">
        <w:rPr>
          <w:rFonts w:eastAsia="Times New Roman"/>
        </w:rPr>
        <w:t xml:space="preserve"> annual basis</w:t>
      </w:r>
      <w:r w:rsidR="00842C9A">
        <w:rPr>
          <w:rFonts w:eastAsia="Times New Roman"/>
        </w:rPr>
        <w:t>, participate in a training course</w:t>
      </w:r>
      <w:r w:rsidR="00215CF1">
        <w:rPr>
          <w:rFonts w:eastAsia="Times New Roman"/>
        </w:rPr>
        <w:t xml:space="preserve"> </w:t>
      </w:r>
      <w:r w:rsidR="003928DD">
        <w:rPr>
          <w:rFonts w:eastAsia="Times New Roman"/>
        </w:rPr>
        <w:t xml:space="preserve">held at the South Carolina Criminal Justice Academy. </w:t>
      </w:r>
      <w:r w:rsidR="00D23525">
        <w:rPr>
          <w:rFonts w:eastAsia="Times New Roman"/>
        </w:rPr>
        <w:t xml:space="preserve">The </w:t>
      </w:r>
      <w:r>
        <w:rPr>
          <w:rFonts w:eastAsia="Times New Roman"/>
        </w:rPr>
        <w:t>S</w:t>
      </w:r>
      <w:r w:rsidR="00D23525">
        <w:rPr>
          <w:rFonts w:eastAsia="Times New Roman"/>
        </w:rPr>
        <w:t xml:space="preserve">tate </w:t>
      </w:r>
      <w:r>
        <w:rPr>
          <w:rFonts w:eastAsia="Times New Roman"/>
        </w:rPr>
        <w:t>L</w:t>
      </w:r>
      <w:r w:rsidR="00D23525">
        <w:rPr>
          <w:rFonts w:eastAsia="Times New Roman"/>
        </w:rPr>
        <w:t xml:space="preserve">aw </w:t>
      </w:r>
      <w:r>
        <w:rPr>
          <w:rFonts w:eastAsia="Times New Roman"/>
        </w:rPr>
        <w:t>E</w:t>
      </w:r>
      <w:r w:rsidR="00D23525">
        <w:rPr>
          <w:rFonts w:eastAsia="Times New Roman"/>
        </w:rPr>
        <w:t xml:space="preserve">nforcement </w:t>
      </w:r>
      <w:r>
        <w:rPr>
          <w:rFonts w:eastAsia="Times New Roman"/>
        </w:rPr>
        <w:t>D</w:t>
      </w:r>
      <w:r w:rsidR="00D23525">
        <w:rPr>
          <w:rFonts w:eastAsia="Times New Roman"/>
        </w:rPr>
        <w:t>ivision</w:t>
      </w:r>
      <w:r>
        <w:rPr>
          <w:rFonts w:eastAsia="Times New Roman"/>
        </w:rPr>
        <w:t xml:space="preserve"> shall promulgate regulations detailing the </w:t>
      </w:r>
      <w:r w:rsidR="003928DD">
        <w:rPr>
          <w:rFonts w:eastAsia="Times New Roman"/>
        </w:rPr>
        <w:t xml:space="preserve">curriculum and requirements for the </w:t>
      </w:r>
      <w:r w:rsidR="00444D33">
        <w:rPr>
          <w:rFonts w:eastAsia="Times New Roman"/>
        </w:rPr>
        <w:t>institutional</w:t>
      </w:r>
      <w:r w:rsidR="003928DD">
        <w:rPr>
          <w:rFonts w:eastAsia="Times New Roman"/>
        </w:rPr>
        <w:t xml:space="preserve"> concealed weapons course. </w:t>
      </w:r>
    </w:p>
    <w:p w14:paraId="56CAF2AF" w14:textId="27580E76" w:rsidR="003928DD" w:rsidRDefault="003928D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sidR="00B94B4D">
        <w:rPr>
          <w:rFonts w:eastAsia="Times New Roman"/>
        </w:rPr>
        <w:tab/>
        <w:t xml:space="preserve">Notwithstanding Section 23-31-215(M), a person holding an </w:t>
      </w:r>
      <w:r w:rsidR="00444D33">
        <w:rPr>
          <w:rFonts w:eastAsia="Times New Roman"/>
        </w:rPr>
        <w:t xml:space="preserve">institutional </w:t>
      </w:r>
      <w:r w:rsidR="00B94B4D">
        <w:rPr>
          <w:rFonts w:eastAsia="Times New Roman"/>
        </w:rPr>
        <w:t>concealed weapons permit shall be allowed to carry a concealable weapon into a:</w:t>
      </w:r>
    </w:p>
    <w:p w14:paraId="42CD1A1C"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(1) </w:t>
      </w:r>
      <w:r w:rsidRPr="00B94B4D">
        <w:rPr>
          <w:rFonts w:eastAsia="Times New Roman"/>
        </w:rPr>
        <w:t>school or college athletic event not related to firearms;</w:t>
      </w:r>
    </w:p>
    <w:p w14:paraId="516F8BA6"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(2) </w:t>
      </w:r>
      <w:r w:rsidRPr="00B94B4D">
        <w:rPr>
          <w:rFonts w:eastAsia="Times New Roman"/>
        </w:rPr>
        <w:t>daycare facility or preschool facility;</w:t>
      </w:r>
    </w:p>
    <w:p w14:paraId="3F4D333A" w14:textId="77777777" w:rsidR="00B94B4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(3) </w:t>
      </w:r>
      <w:r w:rsidRPr="00B94B4D">
        <w:rPr>
          <w:rFonts w:eastAsia="Times New Roman"/>
        </w:rPr>
        <w:t>church or other established religious sanctuary</w:t>
      </w:r>
      <w:r>
        <w:rPr>
          <w:rFonts w:eastAsia="Times New Roman"/>
        </w:rPr>
        <w:t>; or</w:t>
      </w:r>
    </w:p>
    <w:p w14:paraId="0FB2FC55" w14:textId="77777777" w:rsidR="00B94B4D" w:rsidRPr="00D7467D" w:rsidRDefault="00B94B4D" w:rsidP="001B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 xml:space="preserve">(4) </w:t>
      </w:r>
      <w:r w:rsidRPr="00B94B4D">
        <w:rPr>
          <w:rFonts w:eastAsia="Times New Roman"/>
        </w:rPr>
        <w:t>hospital, medical clinic, doctor's office, or any other facility where medical services or procedures are performed</w:t>
      </w:r>
      <w:r>
        <w:rPr>
          <w:rFonts w:eastAsia="Times New Roman"/>
        </w:rPr>
        <w:t>.</w:t>
      </w:r>
      <w:r w:rsidR="00DC0F87">
        <w:rPr>
          <w:rFonts w:eastAsia="Times New Roman"/>
        </w:rPr>
        <w:t>”</w:t>
      </w:r>
    </w:p>
    <w:p w14:paraId="60870E90" w14:textId="77777777" w:rsidR="00E523A1" w:rsidRDefault="00E52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6814E" w14:textId="16AC4DCF" w:rsidR="00E523A1" w:rsidRDefault="00B94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5</w:t>
      </w:r>
      <w:r>
        <w:rPr>
          <w:rFonts w:eastAsia="Times New Roman"/>
        </w:rPr>
        <w:t>.</w:t>
      </w:r>
      <w:r>
        <w:rPr>
          <w:rFonts w:eastAsia="Times New Roman"/>
        </w:rPr>
        <w:tab/>
      </w:r>
      <w:r w:rsidR="0050063B">
        <w:rPr>
          <w:rFonts w:eastAsia="Times New Roman"/>
        </w:rPr>
        <w:t>Section 56-3-1230</w:t>
      </w:r>
      <w:r w:rsidR="00D23525">
        <w:rPr>
          <w:rFonts w:eastAsia="Times New Roman"/>
        </w:rPr>
        <w:t xml:space="preserve"> of the 1976 Code is amended by adding</w:t>
      </w:r>
      <w:r w:rsidR="0050063B">
        <w:rPr>
          <w:rFonts w:eastAsia="Times New Roman"/>
        </w:rPr>
        <w:t>:</w:t>
      </w:r>
    </w:p>
    <w:p w14:paraId="03DB62C2" w14:textId="77777777" w:rsidR="0050063B" w:rsidRDefault="00500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502AB" w14:textId="0762C40D" w:rsidR="0050063B" w:rsidRPr="0050063B" w:rsidRDefault="0050063B" w:rsidP="00D2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t>“</w:t>
      </w:r>
      <w:r w:rsidRPr="00D23525">
        <w:rPr>
          <w:rFonts w:eastAsia="Times New Roman"/>
        </w:rPr>
        <w:t xml:space="preserve">(C) If a vehicle owner is a concealed weapons permit holder, the department shall affix a sticker to the vehicle owner’s license plate </w:t>
      </w:r>
      <w:r w:rsidR="00D23525">
        <w:rPr>
          <w:rFonts w:eastAsia="Times New Roman"/>
        </w:rPr>
        <w:t xml:space="preserve">identifying </w:t>
      </w:r>
      <w:r w:rsidRPr="00D23525">
        <w:rPr>
          <w:rFonts w:eastAsia="Times New Roman"/>
        </w:rPr>
        <w:t xml:space="preserve">the vehicle owner </w:t>
      </w:r>
      <w:r w:rsidR="00D23525">
        <w:rPr>
          <w:rFonts w:eastAsia="Times New Roman"/>
        </w:rPr>
        <w:t>a</w:t>
      </w:r>
      <w:r w:rsidRPr="00D23525">
        <w:rPr>
          <w:rFonts w:eastAsia="Times New Roman"/>
        </w:rPr>
        <w:t xml:space="preserve">s a concealed weapons permit holder. </w:t>
      </w:r>
      <w:r w:rsidR="008147BE" w:rsidRPr="00D23525">
        <w:rPr>
          <w:rFonts w:eastAsia="Times New Roman"/>
        </w:rPr>
        <w:t xml:space="preserve">The department shall </w:t>
      </w:r>
      <w:r w:rsidR="00502DFA" w:rsidRPr="00D23525">
        <w:rPr>
          <w:rFonts w:eastAsia="Times New Roman"/>
        </w:rPr>
        <w:t xml:space="preserve">establish </w:t>
      </w:r>
      <w:r w:rsidR="008147BE" w:rsidRPr="00D23525">
        <w:rPr>
          <w:rFonts w:eastAsia="Times New Roman"/>
        </w:rPr>
        <w:t>the specifications for the sticker and the method for obtaining information regarding a vehicle owner’s status as a concealed weapons holder.</w:t>
      </w:r>
      <w:r w:rsidR="00DC0F87" w:rsidRPr="00D23525">
        <w:rPr>
          <w:rFonts w:eastAsia="Times New Roman"/>
        </w:rPr>
        <w:t>”</w:t>
      </w:r>
    </w:p>
    <w:p w14:paraId="6D441A2F" w14:textId="77777777" w:rsidR="00B94B4D" w:rsidRDefault="00B94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D6286" w14:textId="10F573EC" w:rsidR="00313A4F" w:rsidRPr="00522CE0" w:rsidRDefault="0031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68E7">
        <w:rPr>
          <w:rFonts w:eastAsia="Times New Roman"/>
        </w:rPr>
        <w:t>6</w:t>
      </w:r>
      <w:r>
        <w:rPr>
          <w:rFonts w:eastAsia="Times New Roman"/>
        </w:rPr>
        <w:t>.</w:t>
      </w:r>
      <w:r>
        <w:rPr>
          <w:rFonts w:eastAsia="Times New Roman"/>
        </w:rPr>
        <w:tab/>
        <w:t>This act takes effect upon approval by the Governor.</w:t>
      </w:r>
    </w:p>
    <w:p w14:paraId="14A6A628" w14:textId="544B4892" w:rsidR="00613D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805E395" w14:textId="77777777" w:rsidR="002D5862" w:rsidRDefault="002D5862" w:rsidP="002D5862">
      <w:pPr>
        <w:suppressAutoHyphens/>
        <w:jc w:val="both"/>
        <w:rPr>
          <w:rFonts w:eastAsia="Times New Roman"/>
        </w:rPr>
      </w:pPr>
    </w:p>
    <w:sectPr w:rsidR="002D5862" w:rsidSect="002D5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99603" w14:textId="77777777" w:rsidR="006B5860" w:rsidRDefault="006B5860" w:rsidP="00522CE0">
      <w:r>
        <w:separator/>
      </w:r>
    </w:p>
  </w:endnote>
  <w:endnote w:type="continuationSeparator" w:id="0">
    <w:p w14:paraId="3F66182F" w14:textId="77777777" w:rsidR="006B5860" w:rsidRDefault="006B58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0D390B-A277-4B86-8600-55132E02C6A5}"/>
    <w:embedBold r:id="rId2" w:fontKey="{31EF8911-FDDE-4F2D-9D9F-E13FE77411FB}"/>
  </w:font>
  <w:font w:name="Calibri">
    <w:panose1 w:val="020F0502020204030204"/>
    <w:charset w:val="00"/>
    <w:family w:val="swiss"/>
    <w:pitch w:val="variable"/>
    <w:sig w:usb0="E00002FF" w:usb1="4000ACFF" w:usb2="00000001" w:usb3="00000000" w:csb0="0000019F" w:csb1="00000000"/>
    <w:embedRegular r:id="rId3" w:fontKey="{496BB06E-A407-4EC7-A72C-31064D6832A6}"/>
    <w:embedBold r:id="rId4" w:fontKey="{4A04817B-7937-4B72-A42A-F16C53E17CB7}"/>
  </w:font>
  <w:font w:name="Segoe UI">
    <w:panose1 w:val="020B0502040204020203"/>
    <w:charset w:val="00"/>
    <w:family w:val="swiss"/>
    <w:pitch w:val="variable"/>
    <w:sig w:usb0="E10022FF" w:usb1="C000E47F" w:usb2="00000029" w:usb3="00000000" w:csb0="000001DF" w:csb1="00000000"/>
    <w:embedRegular r:id="rId5" w:fontKey="{DDACEEAF-F79F-4F55-81A1-4030561B217A}"/>
  </w:font>
  <w:font w:name="Cambria">
    <w:panose1 w:val="02040503050406030204"/>
    <w:charset w:val="00"/>
    <w:family w:val="roman"/>
    <w:pitch w:val="variable"/>
    <w:sig w:usb0="E00002FF" w:usb1="400004FF" w:usb2="00000000" w:usb3="00000000" w:csb0="0000019F" w:csb1="00000000"/>
    <w:embedRegular r:id="rId6" w:fontKey="{24257C62-5F34-47F9-96F7-E25EAD40E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7B54" w14:textId="022A8663" w:rsidR="00613DE6" w:rsidRPr="002D5862" w:rsidRDefault="002D5862" w:rsidP="002D5862">
    <w:pPr>
      <w:pStyle w:val="Footer"/>
      <w:tabs>
        <w:tab w:val="clear" w:pos="4680"/>
        <w:tab w:val="clear" w:pos="9360"/>
        <w:tab w:val="center" w:pos="2995"/>
      </w:tabs>
      <w:spacing w:before="120"/>
    </w:pPr>
    <w:r>
      <w:t>[88]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D82D9" w14:textId="77777777" w:rsidR="006B5860" w:rsidRDefault="006B5860" w:rsidP="00522CE0">
      <w:r>
        <w:separator/>
      </w:r>
    </w:p>
  </w:footnote>
  <w:footnote w:type="continuationSeparator" w:id="0">
    <w:p w14:paraId="682219EA" w14:textId="77777777" w:rsidR="006B5860" w:rsidRDefault="006B58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ITI.EB.DBV"/>
    <w:docVar w:name="CoverAttorneyInitials" w:val="EB"/>
    <w:docVar w:name="CoverAttorneyLastName" w:val="Bender"/>
    <w:docVar w:name="CoverBillType" w:val="b"/>
    <w:docVar w:name="CoverSenator" w:val="DBV"/>
    <w:docVar w:name="dvBillNumber" w:val="88"/>
    <w:docVar w:name="dvBillNumberPrefix" w:val="S. "/>
    <w:docVar w:name="dvOriginalBody" w:val="Senate"/>
    <w:docVar w:name="fulldraftpath" w:val="L:\S-RES\DBV\003CITI.EB.DBV.DOCX"/>
    <w:docVar w:name="NameofBody" w:val="S"/>
    <w:docVar w:name="vgroup2" w:val="S-RES"/>
  </w:docVars>
  <w:rsids>
    <w:rsidRoot w:val="00313A4F"/>
    <w:rsid w:val="00042AC1"/>
    <w:rsid w:val="00046516"/>
    <w:rsid w:val="00073D30"/>
    <w:rsid w:val="0007601D"/>
    <w:rsid w:val="000B0720"/>
    <w:rsid w:val="000B5EAF"/>
    <w:rsid w:val="000B6B91"/>
    <w:rsid w:val="000D0A97"/>
    <w:rsid w:val="000D0D64"/>
    <w:rsid w:val="001315B2"/>
    <w:rsid w:val="00170561"/>
    <w:rsid w:val="00186AC9"/>
    <w:rsid w:val="00197DF1"/>
    <w:rsid w:val="001B3DD9"/>
    <w:rsid w:val="001B65AE"/>
    <w:rsid w:val="001B7E5D"/>
    <w:rsid w:val="001D3BAC"/>
    <w:rsid w:val="00215CF1"/>
    <w:rsid w:val="00216025"/>
    <w:rsid w:val="00245C4E"/>
    <w:rsid w:val="00255435"/>
    <w:rsid w:val="002B7F6C"/>
    <w:rsid w:val="002C1321"/>
    <w:rsid w:val="002C2031"/>
    <w:rsid w:val="002C5896"/>
    <w:rsid w:val="002D3BED"/>
    <w:rsid w:val="002D5862"/>
    <w:rsid w:val="002E1B1F"/>
    <w:rsid w:val="00307C2B"/>
    <w:rsid w:val="00313A4F"/>
    <w:rsid w:val="00315D04"/>
    <w:rsid w:val="00383247"/>
    <w:rsid w:val="0039051B"/>
    <w:rsid w:val="003928DD"/>
    <w:rsid w:val="003D6E2B"/>
    <w:rsid w:val="003E7597"/>
    <w:rsid w:val="0040011E"/>
    <w:rsid w:val="004257A5"/>
    <w:rsid w:val="004368E7"/>
    <w:rsid w:val="0044020F"/>
    <w:rsid w:val="00444D33"/>
    <w:rsid w:val="00450668"/>
    <w:rsid w:val="004813A2"/>
    <w:rsid w:val="004952FA"/>
    <w:rsid w:val="004B6A22"/>
    <w:rsid w:val="004D7F37"/>
    <w:rsid w:val="0050063B"/>
    <w:rsid w:val="00502DFA"/>
    <w:rsid w:val="00522CE0"/>
    <w:rsid w:val="00565148"/>
    <w:rsid w:val="00570403"/>
    <w:rsid w:val="00593361"/>
    <w:rsid w:val="005A413B"/>
    <w:rsid w:val="005A5017"/>
    <w:rsid w:val="005A648C"/>
    <w:rsid w:val="005B204F"/>
    <w:rsid w:val="005F1745"/>
    <w:rsid w:val="00613DE6"/>
    <w:rsid w:val="006A1802"/>
    <w:rsid w:val="006B5860"/>
    <w:rsid w:val="006C74EA"/>
    <w:rsid w:val="006F55A7"/>
    <w:rsid w:val="00701D21"/>
    <w:rsid w:val="0070779F"/>
    <w:rsid w:val="00720D40"/>
    <w:rsid w:val="007318D4"/>
    <w:rsid w:val="00765784"/>
    <w:rsid w:val="007A4390"/>
    <w:rsid w:val="007B5A19"/>
    <w:rsid w:val="007E5CB7"/>
    <w:rsid w:val="008147BE"/>
    <w:rsid w:val="008314D2"/>
    <w:rsid w:val="00842C9A"/>
    <w:rsid w:val="008B2F42"/>
    <w:rsid w:val="008C3697"/>
    <w:rsid w:val="008E185F"/>
    <w:rsid w:val="008F023B"/>
    <w:rsid w:val="00904E16"/>
    <w:rsid w:val="009162B3"/>
    <w:rsid w:val="00927C62"/>
    <w:rsid w:val="009304ED"/>
    <w:rsid w:val="00983951"/>
    <w:rsid w:val="00984124"/>
    <w:rsid w:val="00984640"/>
    <w:rsid w:val="00995C37"/>
    <w:rsid w:val="009C118A"/>
    <w:rsid w:val="00A02011"/>
    <w:rsid w:val="00A4011E"/>
    <w:rsid w:val="00A7290C"/>
    <w:rsid w:val="00A86015"/>
    <w:rsid w:val="00A9594E"/>
    <w:rsid w:val="00AE59C8"/>
    <w:rsid w:val="00B10098"/>
    <w:rsid w:val="00B5790D"/>
    <w:rsid w:val="00B63B44"/>
    <w:rsid w:val="00B945C5"/>
    <w:rsid w:val="00B94B4D"/>
    <w:rsid w:val="00BA20EA"/>
    <w:rsid w:val="00BB5AFC"/>
    <w:rsid w:val="00BC0A56"/>
    <w:rsid w:val="00BF021E"/>
    <w:rsid w:val="00C45366"/>
    <w:rsid w:val="00C57023"/>
    <w:rsid w:val="00C74052"/>
    <w:rsid w:val="00C95122"/>
    <w:rsid w:val="00CB187A"/>
    <w:rsid w:val="00CC0EC7"/>
    <w:rsid w:val="00D1088B"/>
    <w:rsid w:val="00D14DE6"/>
    <w:rsid w:val="00D156D2"/>
    <w:rsid w:val="00D23525"/>
    <w:rsid w:val="00D35486"/>
    <w:rsid w:val="00D37D76"/>
    <w:rsid w:val="00D44A83"/>
    <w:rsid w:val="00D53E29"/>
    <w:rsid w:val="00D7467D"/>
    <w:rsid w:val="00D86943"/>
    <w:rsid w:val="00DA47B9"/>
    <w:rsid w:val="00DC0F87"/>
    <w:rsid w:val="00DE5635"/>
    <w:rsid w:val="00E058D3"/>
    <w:rsid w:val="00E2236D"/>
    <w:rsid w:val="00E523A1"/>
    <w:rsid w:val="00E62EF4"/>
    <w:rsid w:val="00E76760"/>
    <w:rsid w:val="00E76AD9"/>
    <w:rsid w:val="00E91E2F"/>
    <w:rsid w:val="00EA3546"/>
    <w:rsid w:val="00EB47AE"/>
    <w:rsid w:val="00EC34E1"/>
    <w:rsid w:val="00F0234A"/>
    <w:rsid w:val="00F05CF2"/>
    <w:rsid w:val="00F50A6F"/>
    <w:rsid w:val="00F51241"/>
    <w:rsid w:val="00F52959"/>
    <w:rsid w:val="00F55884"/>
    <w:rsid w:val="00FB7F01"/>
    <w:rsid w:val="00FC0D36"/>
    <w:rsid w:val="00FC358A"/>
    <w:rsid w:val="00FD23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43C148"/>
  <w15:docId w15:val="{D21C5F48-C6E2-41AE-940A-27EE7D872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0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64"/>
    <w:rPr>
      <w:rFonts w:ascii="Segoe UI" w:hAnsi="Segoe UI" w:cs="Segoe UI"/>
      <w:sz w:val="18"/>
      <w:szCs w:val="18"/>
    </w:rPr>
  </w:style>
  <w:style w:type="character" w:styleId="CommentReference">
    <w:name w:val="annotation reference"/>
    <w:basedOn w:val="DefaultParagraphFont"/>
    <w:uiPriority w:val="99"/>
    <w:semiHidden/>
    <w:unhideWhenUsed/>
    <w:rsid w:val="00D44A83"/>
    <w:rPr>
      <w:sz w:val="16"/>
      <w:szCs w:val="16"/>
    </w:rPr>
  </w:style>
  <w:style w:type="paragraph" w:styleId="CommentText">
    <w:name w:val="annotation text"/>
    <w:basedOn w:val="Normal"/>
    <w:link w:val="CommentTextChar"/>
    <w:uiPriority w:val="99"/>
    <w:semiHidden/>
    <w:unhideWhenUsed/>
    <w:rsid w:val="00D44A83"/>
    <w:rPr>
      <w:sz w:val="20"/>
      <w:szCs w:val="20"/>
    </w:rPr>
  </w:style>
  <w:style w:type="character" w:customStyle="1" w:styleId="CommentTextChar">
    <w:name w:val="Comment Text Char"/>
    <w:basedOn w:val="DefaultParagraphFont"/>
    <w:link w:val="CommentText"/>
    <w:uiPriority w:val="99"/>
    <w:semiHidden/>
    <w:rsid w:val="00D44A83"/>
    <w:rPr>
      <w:sz w:val="20"/>
      <w:szCs w:val="20"/>
    </w:rPr>
  </w:style>
  <w:style w:type="paragraph" w:styleId="CommentSubject">
    <w:name w:val="annotation subject"/>
    <w:basedOn w:val="CommentText"/>
    <w:next w:val="CommentText"/>
    <w:link w:val="CommentSubjectChar"/>
    <w:uiPriority w:val="99"/>
    <w:semiHidden/>
    <w:unhideWhenUsed/>
    <w:rsid w:val="00D44A83"/>
    <w:rPr>
      <w:b/>
      <w:bCs/>
    </w:rPr>
  </w:style>
  <w:style w:type="character" w:customStyle="1" w:styleId="CommentSubjectChar">
    <w:name w:val="Comment Subject Char"/>
    <w:basedOn w:val="CommentTextChar"/>
    <w:link w:val="CommentSubject"/>
    <w:uiPriority w:val="99"/>
    <w:semiHidden/>
    <w:rsid w:val="00D44A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68C3B-8937-4F7A-B686-223E80F7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4</Pages>
  <Words>997</Words>
  <Characters>5167</Characters>
  <Application>Microsoft Office Word</Application>
  <DocSecurity>0</DocSecurity>
  <Lines>137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 Text of Previous Version (Dec. 13, 2016) - South Carolina Legislature Online</dc:title>
  <dc:subject/>
  <dc:creator>%USERNAME%</dc:creator>
  <cp:keywords/>
  <dc:description/>
  <cp:lastModifiedBy>Angela Hill</cp:lastModifiedBy>
  <cp:revision>2</cp:revision>
  <cp:lastPrinted>2016-10-28T20:02:00Z</cp:lastPrinted>
  <dcterms:created xsi:type="dcterms:W3CDTF">2016-12-13T19:32:00Z</dcterms:created>
  <dcterms:modified xsi:type="dcterms:W3CDTF">2016-12-13T19:32:00Z</dcterms:modified>
</cp:coreProperties>
</file>