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4F7B9B"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8.65pt" o:ole="" fillcolor="window">
            <v:imagedata r:id="rId7" o:title="" gain="2147483647f" blacklevel="15728f"/>
          </v:shape>
          <o:OLEObject Type="Embed" ProgID="Word.Picture.8" ShapeID="_x0000_i1025" DrawAspect="Content" ObjectID="_155090292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JANUARY </w:t>
      </w:r>
      <w:r w:rsidR="00D12F00" w:rsidRPr="00854A6C">
        <w:rPr>
          <w:b/>
        </w:rPr>
        <w:t>1</w:t>
      </w:r>
      <w:r w:rsidR="004F7B9B">
        <w:rPr>
          <w:b/>
        </w:rPr>
        <w:t>7</w:t>
      </w:r>
      <w:r w:rsidRPr="00854A6C">
        <w:rPr>
          <w:b/>
        </w:rPr>
        <w:t>, 20</w:t>
      </w:r>
      <w:r w:rsidR="00183ECB" w:rsidRPr="00854A6C">
        <w:rPr>
          <w:b/>
        </w:rPr>
        <w:t>1</w:t>
      </w:r>
      <w:r w:rsidR="00B411A2">
        <w:rPr>
          <w:b/>
        </w:rPr>
        <w:t>7</w:t>
      </w:r>
    </w:p>
    <w:p w:rsidR="00DB74A4" w:rsidRDefault="00DB74A4"/>
    <w:p w:rsidR="00DB74A4" w:rsidRDefault="000A7610">
      <w:r>
        <w:br w:type="page"/>
      </w:r>
    </w:p>
    <w:p w:rsidR="00DB74A4" w:rsidRDefault="004F7B9B">
      <w:pPr>
        <w:jc w:val="center"/>
        <w:rPr>
          <w:b/>
        </w:rPr>
      </w:pPr>
      <w:r>
        <w:rPr>
          <w:b/>
        </w:rPr>
        <w:lastRenderedPageBreak/>
        <w:t>Tuesday, January 17</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4F7B9B" w:rsidRDefault="000A7610" w:rsidP="004F7B9B">
      <w:r>
        <w:tab/>
      </w:r>
      <w:r w:rsidR="004F7B9B">
        <w:t>The Senate assembled at 11:00 A.M., the hour to which it stood adjourned, and was called to order by th</w:t>
      </w:r>
      <w:r w:rsidR="00AF36C7">
        <w:t>e ACTING PRESIDENT, Senator JACKSON</w:t>
      </w:r>
      <w:r w:rsidR="004F7B9B">
        <w:t xml:space="preserve">.  </w:t>
      </w:r>
      <w:r w:rsidR="004F7B9B">
        <w:rPr>
          <w:b/>
          <w:bCs/>
        </w:rPr>
        <w:t>(This is a Statewide Session day established under the provisions of Senate Rule 1B.  Members not having scheduled committee or subcommittee meetings may be in their home districts without effect on their session attendance record.)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REGULATIONS RECEIVED</w:t>
      </w:r>
    </w:p>
    <w:p w:rsidR="00DB74A4" w:rsidRDefault="007D5B7C">
      <w:pPr>
        <w:pStyle w:val="Header"/>
        <w:tabs>
          <w:tab w:val="clear" w:pos="8640"/>
          <w:tab w:val="left" w:pos="4320"/>
        </w:tabs>
      </w:pPr>
      <w:r>
        <w:tab/>
        <w:t xml:space="preserve">The following </w:t>
      </w:r>
      <w:r w:rsidR="000A7610">
        <w:t>were received and referred to the appropriate committees</w:t>
      </w:r>
      <w:r>
        <w:t xml:space="preserve"> </w:t>
      </w:r>
      <w:r w:rsidR="000A7610">
        <w:t>for consideration:</w:t>
      </w:r>
    </w:p>
    <w:p w:rsidR="007D5B7C" w:rsidRDefault="007D5B7C" w:rsidP="007D5B7C">
      <w:r w:rsidRPr="00747950">
        <w:t>Document No. 4728</w:t>
      </w:r>
    </w:p>
    <w:p w:rsidR="007D5B7C" w:rsidRPr="00747950" w:rsidRDefault="007D5B7C" w:rsidP="007D5B7C">
      <w:r w:rsidRPr="00747950">
        <w:t>Agency: Commission on Higher Education</w:t>
      </w:r>
    </w:p>
    <w:p w:rsidR="007D5B7C" w:rsidRPr="00747950" w:rsidRDefault="007D5B7C" w:rsidP="007D5B7C">
      <w:r w:rsidRPr="00747950">
        <w:t>Chapter: 62</w:t>
      </w:r>
    </w:p>
    <w:p w:rsidR="007D5B7C" w:rsidRDefault="007D5B7C" w:rsidP="007D5B7C">
      <w:r w:rsidRPr="00747950">
        <w:t>Statutory Authority: 1976 Code Section 59-111-330</w:t>
      </w:r>
    </w:p>
    <w:p w:rsidR="007D5B7C" w:rsidRDefault="007D5B7C" w:rsidP="007D5B7C">
      <w:r w:rsidRPr="00747950">
        <w:t>SUBJECT: Free Tuition for Residents Sixty Years of Age</w:t>
      </w:r>
    </w:p>
    <w:p w:rsidR="007D5B7C" w:rsidRDefault="007D5B7C" w:rsidP="007D5B7C">
      <w:r w:rsidRPr="00747950">
        <w:t>Received by Lieutenant Governor January 13, 2017</w:t>
      </w:r>
    </w:p>
    <w:p w:rsidR="007D5B7C" w:rsidRPr="000C31B9" w:rsidRDefault="007D5B7C" w:rsidP="007D5B7C">
      <w:pPr>
        <w:rPr>
          <w:color w:val="auto"/>
        </w:rPr>
      </w:pPr>
      <w:r w:rsidRPr="000C31B9">
        <w:rPr>
          <w:color w:val="auto"/>
        </w:rPr>
        <w:t>Referred to Committee</w:t>
      </w:r>
      <w:r w:rsidR="000C31B9" w:rsidRPr="000C31B9">
        <w:rPr>
          <w:color w:val="auto"/>
        </w:rPr>
        <w:t xml:space="preserve"> on Education</w:t>
      </w:r>
    </w:p>
    <w:p w:rsidR="00DB74A4" w:rsidRDefault="00DB74A4">
      <w:pPr>
        <w:pStyle w:val="Header"/>
        <w:tabs>
          <w:tab w:val="clear" w:pos="8640"/>
          <w:tab w:val="left" w:pos="4320"/>
        </w:tabs>
      </w:pPr>
    </w:p>
    <w:p w:rsidR="007D5B7C" w:rsidRDefault="007D5B7C" w:rsidP="007D5B7C">
      <w:r w:rsidRPr="00781CD3">
        <w:t>Document No. 4729</w:t>
      </w:r>
    </w:p>
    <w:p w:rsidR="007D5B7C" w:rsidRPr="00781CD3" w:rsidRDefault="007D5B7C" w:rsidP="007D5B7C">
      <w:r w:rsidRPr="00781CD3">
        <w:t>Agency: Commission on Higher Education</w:t>
      </w:r>
    </w:p>
    <w:p w:rsidR="007D5B7C" w:rsidRPr="00781CD3" w:rsidRDefault="007D5B7C" w:rsidP="007D5B7C">
      <w:r w:rsidRPr="00781CD3">
        <w:t>Chapter: 62</w:t>
      </w:r>
    </w:p>
    <w:p w:rsidR="007D5B7C" w:rsidRDefault="007D5B7C" w:rsidP="007D5B7C">
      <w:r w:rsidRPr="00781CD3">
        <w:t>Statutory Authority: 1976 Code Section 59-149-10</w:t>
      </w:r>
    </w:p>
    <w:p w:rsidR="007D5B7C" w:rsidRDefault="007D5B7C" w:rsidP="007D5B7C">
      <w:r w:rsidRPr="00781CD3">
        <w:t>SUBJECT: Determination of Rates of Tuition and Fees</w:t>
      </w:r>
    </w:p>
    <w:p w:rsidR="007D5B7C" w:rsidRDefault="007D5B7C" w:rsidP="007D5B7C">
      <w:r w:rsidRPr="00781CD3">
        <w:t>Received by Lieutenant Governor January 13, 2017</w:t>
      </w:r>
    </w:p>
    <w:p w:rsidR="000C31B9" w:rsidRPr="000C31B9" w:rsidRDefault="000C31B9" w:rsidP="000C31B9">
      <w:pPr>
        <w:rPr>
          <w:color w:val="auto"/>
        </w:rPr>
      </w:pPr>
      <w:r w:rsidRPr="000C31B9">
        <w:rPr>
          <w:color w:val="auto"/>
        </w:rPr>
        <w:t>Referred to Committee on Education</w:t>
      </w:r>
    </w:p>
    <w:p w:rsidR="007D5B7C" w:rsidRDefault="007D5B7C">
      <w:pPr>
        <w:pStyle w:val="Header"/>
        <w:tabs>
          <w:tab w:val="clear" w:pos="8640"/>
          <w:tab w:val="left" w:pos="4320"/>
        </w:tabs>
      </w:pPr>
    </w:p>
    <w:p w:rsidR="007D5B7C" w:rsidRDefault="007D5B7C" w:rsidP="007D5B7C">
      <w:r w:rsidRPr="00227EA4">
        <w:t>Document No. 4730</w:t>
      </w:r>
    </w:p>
    <w:p w:rsidR="007D5B7C" w:rsidRPr="00227EA4" w:rsidRDefault="007D5B7C" w:rsidP="007D5B7C">
      <w:r w:rsidRPr="00227EA4">
        <w:t>Agency: Commission on Higher Education</w:t>
      </w:r>
    </w:p>
    <w:p w:rsidR="007D5B7C" w:rsidRPr="00227EA4" w:rsidRDefault="007D5B7C" w:rsidP="007D5B7C">
      <w:r w:rsidRPr="00227EA4">
        <w:t>Chapter: 62</w:t>
      </w:r>
    </w:p>
    <w:p w:rsidR="007D5B7C" w:rsidRDefault="007D5B7C" w:rsidP="007D5B7C">
      <w:r w:rsidRPr="00227EA4">
        <w:t>Statutory Authority: 1976 Code Section 59-114-75</w:t>
      </w:r>
    </w:p>
    <w:p w:rsidR="007D5B7C" w:rsidRDefault="007D5B7C" w:rsidP="007D5B7C">
      <w:r w:rsidRPr="00227EA4">
        <w:t>SUBJECT: South Carolina National Guard College Assistance Program</w:t>
      </w:r>
    </w:p>
    <w:p w:rsidR="007D5B7C" w:rsidRDefault="007D5B7C" w:rsidP="007D5B7C">
      <w:r w:rsidRPr="00227EA4">
        <w:t>Received by Lieutenant Governor January 13, 2017</w:t>
      </w:r>
    </w:p>
    <w:p w:rsidR="000C31B9" w:rsidRPr="000C31B9" w:rsidRDefault="000C31B9" w:rsidP="000C31B9">
      <w:pPr>
        <w:rPr>
          <w:color w:val="auto"/>
        </w:rPr>
      </w:pPr>
      <w:r w:rsidRPr="000C31B9">
        <w:rPr>
          <w:color w:val="auto"/>
        </w:rPr>
        <w:t>Referred to Committee on Education</w:t>
      </w:r>
    </w:p>
    <w:p w:rsidR="00DB74A4" w:rsidRDefault="00DB74A4">
      <w:pPr>
        <w:pStyle w:val="Header"/>
        <w:tabs>
          <w:tab w:val="clear" w:pos="8640"/>
          <w:tab w:val="left" w:pos="4320"/>
        </w:tabs>
      </w:pPr>
    </w:p>
    <w:p w:rsidR="00DB74A4" w:rsidRDefault="000A7610" w:rsidP="00667160">
      <w:pPr>
        <w:pStyle w:val="Header"/>
        <w:keepNext/>
        <w:keepLines/>
        <w:tabs>
          <w:tab w:val="clear" w:pos="8640"/>
          <w:tab w:val="left" w:pos="4320"/>
        </w:tabs>
        <w:jc w:val="center"/>
      </w:pPr>
      <w:r>
        <w:rPr>
          <w:b/>
        </w:rPr>
        <w:lastRenderedPageBreak/>
        <w:t>INTRODUCTION OF BILLS AND RESOLUTIONS</w:t>
      </w:r>
    </w:p>
    <w:p w:rsidR="00DB74A4" w:rsidRDefault="000A7610" w:rsidP="00667160">
      <w:pPr>
        <w:pStyle w:val="Header"/>
        <w:keepNext/>
        <w:keepLines/>
        <w:tabs>
          <w:tab w:val="clear" w:pos="8640"/>
          <w:tab w:val="left" w:pos="4320"/>
        </w:tabs>
      </w:pPr>
      <w:r>
        <w:tab/>
        <w:t>The following were introduced:</w:t>
      </w:r>
    </w:p>
    <w:p w:rsidR="000A5A1A" w:rsidRDefault="000A5A1A" w:rsidP="00667160">
      <w:pPr>
        <w:keepNext/>
        <w:keepLines/>
      </w:pPr>
    </w:p>
    <w:p w:rsidR="000A5A1A" w:rsidRDefault="000A5A1A" w:rsidP="00667160">
      <w:pPr>
        <w:keepNext/>
        <w:keepLines/>
      </w:pPr>
      <w:r>
        <w:tab/>
        <w:t>S. 255</w:t>
      </w:r>
      <w:r>
        <w:fldChar w:fldCharType="begin"/>
      </w:r>
      <w:r>
        <w:instrText xml:space="preserve"> XE "</w:instrText>
      </w:r>
      <w:r>
        <w:tab/>
        <w:instrText>S. 255" \b</w:instrText>
      </w:r>
      <w:r>
        <w:fldChar w:fldCharType="end"/>
      </w:r>
      <w:r>
        <w:t xml:space="preserve"> -- Senator Leatherman:  A BILL TO AMEND SECTION 8-13-1300 OF THE 1976 CO</w:t>
      </w:r>
      <w:r w:rsidR="00D71D29">
        <w:t>DE, TO PROVIDE DEFINITIONS FOR “</w:t>
      </w:r>
      <w:r>
        <w:t>IN</w:t>
      </w:r>
      <w:r w:rsidR="00D71D29">
        <w:t>DEPENDENT EXPENDITURE COMMITTEE”</w:t>
      </w:r>
      <w:r>
        <w:t xml:space="preserve"> AND </w:t>
      </w:r>
      <w:r w:rsidR="00D71D29">
        <w:t>“ELECTION COMMUNICATION”</w:t>
      </w:r>
      <w:r>
        <w:t>; AND TO AMEND ARTICLE 13, CHAPTER 13, TITLE 8, RELATING TO CAMPAIGN PRACTICES, TO PROVIDE FOR DISCLOSURES AND DISCLAIMERS BY INDEPENDENT EXPENDITURE COMMITTEES RELATED TO THE INDEPENDENT EXPENDITURE COMMITTEE'S ELECTION COMMUNICATIONS.</w:t>
      </w:r>
    </w:p>
    <w:p w:rsidR="000A5A1A" w:rsidRDefault="000A5A1A" w:rsidP="000A5A1A">
      <w:r>
        <w:t>l:\s-res\hkl\002dark.kmm.hkl.docx</w:t>
      </w:r>
    </w:p>
    <w:p w:rsidR="000A5A1A" w:rsidRDefault="000A5A1A" w:rsidP="000A5A1A">
      <w:r>
        <w:tab/>
        <w:t>Read the first time and referred to the Committee on Judiciary.</w:t>
      </w:r>
    </w:p>
    <w:p w:rsidR="000A5A1A" w:rsidRDefault="000A5A1A" w:rsidP="000A5A1A"/>
    <w:p w:rsidR="000A5A1A" w:rsidRDefault="000A5A1A" w:rsidP="000A5A1A">
      <w:r>
        <w:tab/>
        <w:t>S. 256</w:t>
      </w:r>
      <w:r>
        <w:fldChar w:fldCharType="begin"/>
      </w:r>
      <w:r>
        <w:instrText xml:space="preserve"> XE "</w:instrText>
      </w:r>
      <w:r>
        <w:tab/>
        <w:instrText>S. 256" \b</w:instrText>
      </w:r>
      <w:r>
        <w:fldChar w:fldCharType="end"/>
      </w:r>
      <w:r>
        <w:t xml:space="preserve"> -- Senator McLeod:  A BILL TO AMEND THE CODE OF LAWS OF SOUTH CAROLINA, 1976, BY ADDING SECTION 2-1-260 SO AS TO AUTHORIZE THE LEGISLATIVE DELEGATION OF A COUNTY TO REMOVE FOR CAUSE A DELEGATION APPOINTEE TO A BOARD, COMMISSION, OR COUNCIL, OR A MEMBER OF A BOARD, COMMISSION, OR COUNCIL WHOM THE COUNTY DELEGATION FORMALLY RECOMMENDED TO ANOTHER PUBLIC OFFICIAL OR ENTITY FOR APPOINTMENT AFTER THE MEMBER IS GIVEN A WRITTEN STATEMENT OF REASONS AND AN OPPORTUNITY TO BE HEARD.</w:t>
      </w:r>
    </w:p>
    <w:p w:rsidR="000A5A1A" w:rsidRDefault="000A5A1A" w:rsidP="000A5A1A">
      <w:r>
        <w:t>l:\council\bills\ggs\22933zw17.docx</w:t>
      </w:r>
    </w:p>
    <w:p w:rsidR="000A5A1A" w:rsidRDefault="000A5A1A" w:rsidP="000A5A1A">
      <w:r>
        <w:tab/>
        <w:t>Read the first time and referred to the Committee on Judiciary.</w:t>
      </w:r>
    </w:p>
    <w:p w:rsidR="000A5A1A" w:rsidRDefault="000A5A1A" w:rsidP="000A5A1A"/>
    <w:p w:rsidR="000A5A1A" w:rsidRDefault="000A5A1A" w:rsidP="000A5A1A">
      <w:r>
        <w:tab/>
        <w:t>S. 257</w:t>
      </w:r>
      <w:r>
        <w:fldChar w:fldCharType="begin"/>
      </w:r>
      <w:r>
        <w:instrText xml:space="preserve"> XE "</w:instrText>
      </w:r>
      <w:r>
        <w:tab/>
        <w:instrText>S. 257" \b</w:instrText>
      </w:r>
      <w:r>
        <w:fldChar w:fldCharType="end"/>
      </w:r>
      <w:r>
        <w:t xml:space="preserve"> -- Senator McLeod:  A BILL TO AMEND THE CODE OF LAWS OF SOUTH CAROLINA, 1976, TO ENACT THE "SOUTH CAROLINA EQUAL PAY FOR EQUAL WORK ACT", 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 TO PROVIDE DEFINITIONS, EXCEPTIONS, AND PROHIBIT SPECIFIC EMPLOYER ACTIONS WITH REGARD </w:t>
      </w:r>
      <w:r>
        <w:lastRenderedPageBreak/>
        <w:t>TO THESE REQUIREMENTS; AND TO PROVIDE ADMINISTRATIVE AND, WHERE APPLICABLE, JUDICIAL REMEDIES FOR VIOLATIONS.</w:t>
      </w:r>
    </w:p>
    <w:p w:rsidR="000A5A1A" w:rsidRDefault="000A5A1A" w:rsidP="000A5A1A">
      <w:r>
        <w:t>l:\council\bills\nl\13652sd17.docx</w:t>
      </w:r>
    </w:p>
    <w:p w:rsidR="000A5A1A" w:rsidRDefault="000A5A1A" w:rsidP="000A5A1A">
      <w:r>
        <w:tab/>
        <w:t>Read the first time and referred to the Committee on Labor, Commerce and Industry.</w:t>
      </w:r>
    </w:p>
    <w:p w:rsidR="000A5A1A" w:rsidRDefault="000A5A1A" w:rsidP="000A5A1A"/>
    <w:p w:rsidR="000A5A1A" w:rsidRDefault="000A5A1A" w:rsidP="000A5A1A">
      <w:r>
        <w:tab/>
        <w:t>S. 258</w:t>
      </w:r>
      <w:r>
        <w:fldChar w:fldCharType="begin"/>
      </w:r>
      <w:r>
        <w:instrText xml:space="preserve"> XE "</w:instrText>
      </w:r>
      <w:r>
        <w:tab/>
        <w:instrText>S. 258" \b</w:instrText>
      </w:r>
      <w:r>
        <w:fldChar w:fldCharType="end"/>
      </w:r>
      <w:r>
        <w:t xml:space="preserve"> -- Senator M. B. Matthews:  A CONCURRENT RESOLUTION TO REQUEST THE DEPARTMENT OF TRANSPORTATION NAME THE BRIDGE AND INTERCHANGE TO BE CONSTRUCTED AT PROPOSED EXIT 3 ALONG INTERSTATE HIGHWAY 95 IN JASPER COUNTY THE "SENATOR CLEMENTA C. PINCKNEY MEMORIAL BRIDGE AND INTERCHANGE" IN HONOR OF THIS DISTINGUISHED SON OF SOUTH CAROLINA AND ERECT APPROPRIATE MARKERS OR SIGNS AT THIS LOCATION CONTAINING THIS DESIGNATION.</w:t>
      </w:r>
    </w:p>
    <w:p w:rsidR="000A5A1A" w:rsidRDefault="000A5A1A" w:rsidP="000A5A1A">
      <w:r>
        <w:t>l:\council\bills\gt\5243cm17.docx</w:t>
      </w:r>
    </w:p>
    <w:p w:rsidR="000A5A1A" w:rsidRDefault="000A5A1A" w:rsidP="000A5A1A">
      <w:r>
        <w:tab/>
        <w:t>The Concurrent Resolution was introduced and referred to the Committee on Transportation.</w:t>
      </w:r>
    </w:p>
    <w:p w:rsidR="000A5A1A" w:rsidRDefault="000A5A1A" w:rsidP="000A5A1A"/>
    <w:p w:rsidR="000A5A1A" w:rsidRDefault="000A5A1A" w:rsidP="000A5A1A">
      <w:r>
        <w:tab/>
        <w:t>S. 259</w:t>
      </w:r>
      <w:r>
        <w:fldChar w:fldCharType="begin"/>
      </w:r>
      <w:r>
        <w:instrText xml:space="preserve"> XE "</w:instrText>
      </w:r>
      <w:r>
        <w:tab/>
        <w:instrText>S. 259" \b</w:instrText>
      </w:r>
      <w:r>
        <w:fldChar w:fldCharType="end"/>
      </w:r>
      <w:r>
        <w:t xml:space="preserve"> -- Senator M. B. Matthews:  A CONCURRENT RESOLUTION TO REQUEST THE JASPER OCEAN TERMINAL JOINT PROJECT OFFICE BOARD OF DIRECTORS NAME THE PROPOSED JASPER OCEAN TERMINAL TO BE LOCATED IN JASPER COUNTY IN HONOR OF THE LATE SENATOR CLEMENTA C. PINCKNEY.</w:t>
      </w:r>
    </w:p>
    <w:p w:rsidR="000A5A1A" w:rsidRDefault="000A5A1A" w:rsidP="000A5A1A">
      <w:r>
        <w:t>l:\council\bills\gt\5244cm17.docx</w:t>
      </w:r>
    </w:p>
    <w:p w:rsidR="000A5A1A" w:rsidRDefault="000A5A1A" w:rsidP="000A5A1A">
      <w:r>
        <w:tab/>
        <w:t>The Concurrent Resolution was introduced and referred to the Committee on Transportation.</w:t>
      </w:r>
    </w:p>
    <w:p w:rsidR="000A5A1A" w:rsidRDefault="000A5A1A" w:rsidP="000A5A1A"/>
    <w:p w:rsidR="000A5A1A" w:rsidRDefault="000A5A1A" w:rsidP="000A5A1A">
      <w:r>
        <w:tab/>
        <w:t>S. 260</w:t>
      </w:r>
      <w:r>
        <w:fldChar w:fldCharType="begin"/>
      </w:r>
      <w:r>
        <w:instrText xml:space="preserve"> XE "</w:instrText>
      </w:r>
      <w:r>
        <w:tab/>
        <w:instrText>S. 260" \b</w:instrText>
      </w:r>
      <w:r>
        <w:fldChar w:fldCharType="end"/>
      </w:r>
      <w:r>
        <w:t xml:space="preserve"> -- Senator Martin:  A SENATE RESOLUTION TO RECOGNIZE ACCLAIMED SOUTH CAROLINA ARTIST MAJOR ROBERT "BOB" WINDSOR WILSON, SR., RETIRED USAF/USAAC FOR HIS ARTISTIC CONTRIBUTIONS TO THE STATE OF SOUTH CAROLINA THROUGH HIS PAINTINGS OF HISTORICAL EVENTS, ALLOWING US TO VISUALLY REMEMBER THE SACRIFICES AND CONTRIBUTIONS OF OUR STATE AND NATION.</w:t>
      </w:r>
    </w:p>
    <w:p w:rsidR="000A5A1A" w:rsidRDefault="000A5A1A" w:rsidP="000A5A1A">
      <w:r>
        <w:t>l:\s-res\srm\002majo.kmm.srm.docx</w:t>
      </w:r>
    </w:p>
    <w:p w:rsidR="000A5A1A" w:rsidRDefault="000A5A1A" w:rsidP="000A5A1A">
      <w:r>
        <w:lastRenderedPageBreak/>
        <w:tab/>
        <w:t>The Senate Resolution was adopted.</w:t>
      </w:r>
    </w:p>
    <w:p w:rsidR="004F7B9B" w:rsidRDefault="004F7B9B" w:rsidP="004F7B9B">
      <w:pPr>
        <w:pStyle w:val="Header"/>
        <w:keepLines/>
        <w:tabs>
          <w:tab w:val="left" w:pos="4320"/>
        </w:tabs>
        <w:jc w:val="center"/>
      </w:pPr>
      <w:r>
        <w:rPr>
          <w:b/>
        </w:rPr>
        <w:t>ADJOURNMENT</w:t>
      </w:r>
    </w:p>
    <w:p w:rsidR="004F7B9B" w:rsidRDefault="004F7B9B" w:rsidP="004F7B9B">
      <w:pPr>
        <w:pStyle w:val="Header"/>
        <w:keepLines/>
        <w:tabs>
          <w:tab w:val="left" w:pos="4320"/>
        </w:tabs>
      </w:pPr>
      <w:r>
        <w:rPr>
          <w:szCs w:val="22"/>
        </w:rPr>
        <w:tab/>
      </w:r>
      <w:r w:rsidR="00C54339">
        <w:t>At 11:05</w:t>
      </w:r>
      <w:r>
        <w:t xml:space="preserve"> A.M., on motion of Senator </w:t>
      </w:r>
      <w:r w:rsidR="00AF36C7">
        <w:t>SETZLER</w:t>
      </w:r>
      <w:r>
        <w:t>, the Senate adjourned to meet tomorrow at 11:00 A.M., under the provisions of Rule 1B.</w:t>
      </w:r>
    </w:p>
    <w:p w:rsidR="004F7B9B" w:rsidRDefault="004F7B9B" w:rsidP="004F7B9B">
      <w:pPr>
        <w:pStyle w:val="Header"/>
        <w:keepLines/>
        <w:tabs>
          <w:tab w:val="left" w:pos="4320"/>
        </w:tabs>
        <w:rPr>
          <w:sz w:val="20"/>
        </w:rPr>
      </w:pPr>
    </w:p>
    <w:p w:rsidR="004F7B9B" w:rsidRDefault="004F7B9B" w:rsidP="004F7B9B">
      <w:pPr>
        <w:pStyle w:val="Header"/>
        <w:keepLines/>
        <w:tabs>
          <w:tab w:val="left" w:pos="4320"/>
        </w:tabs>
        <w:jc w:val="center"/>
      </w:pPr>
      <w:r>
        <w:t>* * *</w:t>
      </w: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415E54" w:rsidRDefault="00415E54" w:rsidP="00AA4E53">
      <w:pPr>
        <w:pStyle w:val="Header"/>
        <w:tabs>
          <w:tab w:val="clear" w:pos="8640"/>
          <w:tab w:val="left" w:pos="4320"/>
        </w:tabs>
        <w:rPr>
          <w:noProof/>
        </w:rPr>
        <w:sectPr w:rsidR="00415E54" w:rsidSect="00415E5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15E54" w:rsidRDefault="00415E54">
      <w:pPr>
        <w:pStyle w:val="Index1"/>
        <w:tabs>
          <w:tab w:val="right" w:leader="dot" w:pos="2798"/>
        </w:tabs>
        <w:rPr>
          <w:bCs/>
          <w:noProof/>
        </w:rPr>
      </w:pPr>
      <w:r>
        <w:rPr>
          <w:noProof/>
        </w:rPr>
        <w:t>S. 255</w:t>
      </w:r>
      <w:r>
        <w:rPr>
          <w:noProof/>
        </w:rPr>
        <w:tab/>
      </w:r>
      <w:r>
        <w:rPr>
          <w:b/>
          <w:bCs/>
          <w:noProof/>
        </w:rPr>
        <w:t>2</w:t>
      </w:r>
    </w:p>
    <w:p w:rsidR="00415E54" w:rsidRDefault="00415E54">
      <w:pPr>
        <w:pStyle w:val="Index1"/>
        <w:tabs>
          <w:tab w:val="right" w:leader="dot" w:pos="2798"/>
        </w:tabs>
        <w:rPr>
          <w:bCs/>
          <w:noProof/>
        </w:rPr>
      </w:pPr>
      <w:r>
        <w:rPr>
          <w:noProof/>
        </w:rPr>
        <w:t>S. 256</w:t>
      </w:r>
      <w:r>
        <w:rPr>
          <w:noProof/>
        </w:rPr>
        <w:tab/>
      </w:r>
      <w:r>
        <w:rPr>
          <w:b/>
          <w:bCs/>
          <w:noProof/>
        </w:rPr>
        <w:t>2</w:t>
      </w:r>
    </w:p>
    <w:p w:rsidR="00415E54" w:rsidRDefault="00415E54">
      <w:pPr>
        <w:pStyle w:val="Index1"/>
        <w:tabs>
          <w:tab w:val="right" w:leader="dot" w:pos="2798"/>
        </w:tabs>
        <w:rPr>
          <w:bCs/>
          <w:noProof/>
        </w:rPr>
      </w:pPr>
      <w:r>
        <w:rPr>
          <w:noProof/>
        </w:rPr>
        <w:t>S. 257</w:t>
      </w:r>
      <w:r>
        <w:rPr>
          <w:noProof/>
        </w:rPr>
        <w:tab/>
      </w:r>
      <w:r>
        <w:rPr>
          <w:b/>
          <w:bCs/>
          <w:noProof/>
        </w:rPr>
        <w:t>3</w:t>
      </w:r>
    </w:p>
    <w:p w:rsidR="00415E54" w:rsidRDefault="00415E54">
      <w:pPr>
        <w:pStyle w:val="Index1"/>
        <w:tabs>
          <w:tab w:val="right" w:leader="dot" w:pos="2798"/>
        </w:tabs>
        <w:rPr>
          <w:bCs/>
          <w:noProof/>
        </w:rPr>
      </w:pPr>
      <w:r>
        <w:rPr>
          <w:noProof/>
        </w:rPr>
        <w:t>S. 258</w:t>
      </w:r>
      <w:r>
        <w:rPr>
          <w:noProof/>
        </w:rPr>
        <w:tab/>
      </w:r>
      <w:r>
        <w:rPr>
          <w:b/>
          <w:bCs/>
          <w:noProof/>
        </w:rPr>
        <w:t>3</w:t>
      </w:r>
    </w:p>
    <w:p w:rsidR="00415E54" w:rsidRDefault="00415E54">
      <w:pPr>
        <w:pStyle w:val="Index1"/>
        <w:tabs>
          <w:tab w:val="right" w:leader="dot" w:pos="2798"/>
        </w:tabs>
        <w:rPr>
          <w:bCs/>
          <w:noProof/>
        </w:rPr>
      </w:pPr>
      <w:r>
        <w:rPr>
          <w:noProof/>
        </w:rPr>
        <w:t>S. 259</w:t>
      </w:r>
      <w:r>
        <w:rPr>
          <w:noProof/>
        </w:rPr>
        <w:tab/>
      </w:r>
      <w:r>
        <w:rPr>
          <w:b/>
          <w:bCs/>
          <w:noProof/>
        </w:rPr>
        <w:t>3</w:t>
      </w:r>
    </w:p>
    <w:p w:rsidR="00415E54" w:rsidRDefault="00415E54">
      <w:pPr>
        <w:pStyle w:val="Index1"/>
        <w:tabs>
          <w:tab w:val="right" w:leader="dot" w:pos="2798"/>
        </w:tabs>
        <w:rPr>
          <w:bCs/>
          <w:noProof/>
        </w:rPr>
      </w:pPr>
      <w:r>
        <w:rPr>
          <w:noProof/>
        </w:rPr>
        <w:t>S. 260</w:t>
      </w:r>
      <w:r>
        <w:rPr>
          <w:noProof/>
        </w:rPr>
        <w:tab/>
      </w:r>
      <w:r>
        <w:rPr>
          <w:b/>
          <w:bCs/>
          <w:noProof/>
        </w:rPr>
        <w:t>4</w:t>
      </w:r>
    </w:p>
    <w:p w:rsidR="00415E54" w:rsidRDefault="00415E54" w:rsidP="00AA4E53">
      <w:pPr>
        <w:pStyle w:val="Header"/>
        <w:tabs>
          <w:tab w:val="clear" w:pos="8640"/>
          <w:tab w:val="left" w:pos="4320"/>
        </w:tabs>
        <w:rPr>
          <w:noProof/>
        </w:rPr>
        <w:sectPr w:rsidR="00415E54" w:rsidSect="00415E54">
          <w:type w:val="continuous"/>
          <w:pgSz w:w="12240" w:h="15840"/>
          <w:pgMar w:top="1008" w:right="4666" w:bottom="3499" w:left="1238" w:header="1008" w:footer="3499" w:gutter="0"/>
          <w:cols w:space="720"/>
          <w:titlePg/>
          <w:docGrid w:linePitch="360"/>
        </w:sectPr>
      </w:pPr>
    </w:p>
    <w:p w:rsidR="00AA4E53" w:rsidRPr="00AA4E53" w:rsidRDefault="00415E54" w:rsidP="00AA4E53">
      <w:pPr>
        <w:pStyle w:val="Header"/>
        <w:tabs>
          <w:tab w:val="clear" w:pos="8640"/>
          <w:tab w:val="left" w:pos="4320"/>
        </w:tabs>
      </w:pPr>
      <w:r>
        <w:fldChar w:fldCharType="end"/>
      </w:r>
    </w:p>
    <w:sectPr w:rsidR="00AA4E53" w:rsidRPr="00AA4E53" w:rsidSect="00415E5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B9B" w:rsidRDefault="004F7B9B">
      <w:r>
        <w:separator/>
      </w:r>
    </w:p>
  </w:endnote>
  <w:endnote w:type="continuationSeparator" w:id="0">
    <w:p w:rsidR="004F7B9B" w:rsidRDefault="004F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82" w:rsidRDefault="0032468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811A3">
      <w:rPr>
        <w:rStyle w:val="PageNumber"/>
      </w:rPr>
      <w:fldChar w:fldCharType="begin"/>
    </w:r>
    <w:r>
      <w:rPr>
        <w:rStyle w:val="PageNumber"/>
      </w:rPr>
      <w:instrText xml:space="preserve"> PAGE </w:instrText>
    </w:r>
    <w:r w:rsidR="00D811A3">
      <w:rPr>
        <w:rStyle w:val="PageNumber"/>
      </w:rPr>
      <w:fldChar w:fldCharType="separate"/>
    </w:r>
    <w:r w:rsidR="002114BD">
      <w:rPr>
        <w:rStyle w:val="PageNumber"/>
        <w:noProof/>
      </w:rPr>
      <w:t>5</w:t>
    </w:r>
    <w:r w:rsidR="00D811A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B9B" w:rsidRDefault="004F7B9B">
      <w:r>
        <w:separator/>
      </w:r>
    </w:p>
  </w:footnote>
  <w:footnote w:type="continuationSeparator" w:id="0">
    <w:p w:rsidR="004F7B9B" w:rsidRDefault="004F7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B9B" w:rsidRPr="004F7B9B" w:rsidRDefault="004F7B9B" w:rsidP="004F7B9B">
    <w:pPr>
      <w:pStyle w:val="Header"/>
      <w:jc w:val="center"/>
      <w:rPr>
        <w:b/>
      </w:rPr>
    </w:pPr>
    <w:r w:rsidRPr="004F7B9B">
      <w:rPr>
        <w:b/>
      </w:rPr>
      <w:t>TUESDAY, JANUARY 17, 2017</w:t>
    </w:r>
  </w:p>
  <w:p w:rsidR="007B0893" w:rsidRPr="007B0893" w:rsidRDefault="007B0893">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B9B"/>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5A1A"/>
    <w:rsid w:val="000A7610"/>
    <w:rsid w:val="000B4BD8"/>
    <w:rsid w:val="000C31B9"/>
    <w:rsid w:val="000C3C08"/>
    <w:rsid w:val="000C7111"/>
    <w:rsid w:val="000C7729"/>
    <w:rsid w:val="000E4460"/>
    <w:rsid w:val="000F2F25"/>
    <w:rsid w:val="001001D1"/>
    <w:rsid w:val="00102C0A"/>
    <w:rsid w:val="00102FD0"/>
    <w:rsid w:val="001057C9"/>
    <w:rsid w:val="00106BC4"/>
    <w:rsid w:val="00114764"/>
    <w:rsid w:val="00131C49"/>
    <w:rsid w:val="00136078"/>
    <w:rsid w:val="00146098"/>
    <w:rsid w:val="001462F5"/>
    <w:rsid w:val="001507B6"/>
    <w:rsid w:val="001541ED"/>
    <w:rsid w:val="00162528"/>
    <w:rsid w:val="00165D46"/>
    <w:rsid w:val="0017112B"/>
    <w:rsid w:val="00171CDC"/>
    <w:rsid w:val="00176B64"/>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4BD"/>
    <w:rsid w:val="00215E18"/>
    <w:rsid w:val="00223C63"/>
    <w:rsid w:val="002303E1"/>
    <w:rsid w:val="0023268E"/>
    <w:rsid w:val="002476DF"/>
    <w:rsid w:val="002564BD"/>
    <w:rsid w:val="00257B63"/>
    <w:rsid w:val="00280411"/>
    <w:rsid w:val="00291DC0"/>
    <w:rsid w:val="002A300C"/>
    <w:rsid w:val="002A4A4D"/>
    <w:rsid w:val="002B010F"/>
    <w:rsid w:val="002B6DF2"/>
    <w:rsid w:val="002B73E5"/>
    <w:rsid w:val="002B7EBD"/>
    <w:rsid w:val="002D2226"/>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15E54"/>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B9B"/>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67160"/>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A1994"/>
    <w:rsid w:val="007A6092"/>
    <w:rsid w:val="007B0893"/>
    <w:rsid w:val="007B1315"/>
    <w:rsid w:val="007B2F03"/>
    <w:rsid w:val="007B46F3"/>
    <w:rsid w:val="007B61C2"/>
    <w:rsid w:val="007D5B7C"/>
    <w:rsid w:val="007D60CC"/>
    <w:rsid w:val="007D6BB2"/>
    <w:rsid w:val="007D7BF8"/>
    <w:rsid w:val="007E0008"/>
    <w:rsid w:val="007E01C1"/>
    <w:rsid w:val="007F0625"/>
    <w:rsid w:val="00800C01"/>
    <w:rsid w:val="00806298"/>
    <w:rsid w:val="00806C55"/>
    <w:rsid w:val="00817732"/>
    <w:rsid w:val="00827BF1"/>
    <w:rsid w:val="00830687"/>
    <w:rsid w:val="00833696"/>
    <w:rsid w:val="0085029C"/>
    <w:rsid w:val="00854A6C"/>
    <w:rsid w:val="00857E3F"/>
    <w:rsid w:val="00861F65"/>
    <w:rsid w:val="008661ED"/>
    <w:rsid w:val="00870DE2"/>
    <w:rsid w:val="00871FA4"/>
    <w:rsid w:val="0087373D"/>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400D"/>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36C7"/>
    <w:rsid w:val="00AF5C58"/>
    <w:rsid w:val="00B071DF"/>
    <w:rsid w:val="00B109F5"/>
    <w:rsid w:val="00B14936"/>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9A5"/>
    <w:rsid w:val="00C14E31"/>
    <w:rsid w:val="00C226FD"/>
    <w:rsid w:val="00C22733"/>
    <w:rsid w:val="00C22853"/>
    <w:rsid w:val="00C25EA9"/>
    <w:rsid w:val="00C53657"/>
    <w:rsid w:val="00C54339"/>
    <w:rsid w:val="00C62740"/>
    <w:rsid w:val="00C66E93"/>
    <w:rsid w:val="00C81078"/>
    <w:rsid w:val="00CA0486"/>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1D29"/>
    <w:rsid w:val="00D72705"/>
    <w:rsid w:val="00D7282B"/>
    <w:rsid w:val="00D72A30"/>
    <w:rsid w:val="00D77B40"/>
    <w:rsid w:val="00D811A3"/>
    <w:rsid w:val="00D860AA"/>
    <w:rsid w:val="00D90D45"/>
    <w:rsid w:val="00D9150A"/>
    <w:rsid w:val="00D94AFD"/>
    <w:rsid w:val="00D95217"/>
    <w:rsid w:val="00DA0502"/>
    <w:rsid w:val="00DA75DB"/>
    <w:rsid w:val="00DB0A54"/>
    <w:rsid w:val="00DB74A4"/>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47B0"/>
    <w:rsid w:val="00EC2C54"/>
    <w:rsid w:val="00ED1860"/>
    <w:rsid w:val="00ED2739"/>
    <w:rsid w:val="00ED42CC"/>
    <w:rsid w:val="00ED62B8"/>
    <w:rsid w:val="00EE1861"/>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3126A80-2809-45CC-A759-73F4075E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415E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7901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F145A-8E36-45FE-8B4F-11C028C75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E83864DE.dotm</Template>
  <TotalTime>0</TotalTime>
  <Pages>6</Pages>
  <Words>755</Words>
  <Characters>4239</Characters>
  <Application>Microsoft Office Word</Application>
  <DocSecurity>0</DocSecurity>
  <Lines>171</Lines>
  <Paragraphs>67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1/17/2017 - South Carolina Legislature Online</dc:title>
  <dc:creator>MicheleNeal</dc:creator>
  <cp:lastModifiedBy>Lavarres Lynch</cp:lastModifiedBy>
  <cp:revision>2</cp:revision>
  <cp:lastPrinted>2001-08-15T14:41:00Z</cp:lastPrinted>
  <dcterms:created xsi:type="dcterms:W3CDTF">2017-03-13T13:35:00Z</dcterms:created>
  <dcterms:modified xsi:type="dcterms:W3CDTF">2017-03-13T13:35:00Z</dcterms:modified>
</cp:coreProperties>
</file>