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526688"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55306591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26688" w:rsidP="00854A6C">
      <w:pPr>
        <w:jc w:val="center"/>
        <w:rPr>
          <w:b/>
        </w:rPr>
      </w:pPr>
      <w:r>
        <w:rPr>
          <w:b/>
        </w:rPr>
        <w:t>WEDNES</w:t>
      </w:r>
      <w:r w:rsidR="000A7610" w:rsidRPr="00854A6C">
        <w:rPr>
          <w:b/>
        </w:rPr>
        <w:t xml:space="preserve">DAY, </w:t>
      </w:r>
      <w:r>
        <w:rPr>
          <w:b/>
        </w:rPr>
        <w:t>FEBRUARY 15</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526688">
      <w:pPr>
        <w:jc w:val="center"/>
        <w:rPr>
          <w:b/>
        </w:rPr>
      </w:pPr>
      <w:r>
        <w:rPr>
          <w:b/>
        </w:rPr>
        <w:lastRenderedPageBreak/>
        <w:t>Wednesday, February 15</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47106" w:rsidRDefault="003C6057" w:rsidP="00647106">
      <w:pPr>
        <w:rPr>
          <w:color w:val="auto"/>
          <w:szCs w:val="22"/>
        </w:rPr>
      </w:pPr>
      <w:r>
        <w:rPr>
          <w:szCs w:val="22"/>
        </w:rPr>
        <w:t>Psalm 90</w:t>
      </w:r>
      <w:r w:rsidR="00323435">
        <w:rPr>
          <w:szCs w:val="22"/>
        </w:rPr>
        <w:t>:</w:t>
      </w:r>
      <w:r w:rsidR="00647106">
        <w:rPr>
          <w:szCs w:val="22"/>
        </w:rPr>
        <w:t>12</w:t>
      </w:r>
    </w:p>
    <w:p w:rsidR="00647106" w:rsidRDefault="00647106" w:rsidP="00647106">
      <w:pPr>
        <w:rPr>
          <w:szCs w:val="22"/>
        </w:rPr>
      </w:pPr>
      <w:r>
        <w:rPr>
          <w:szCs w:val="22"/>
        </w:rPr>
        <w:tab/>
        <w:t>“Teach us to realize the brevity of life, so that we may grow in wisdom.”</w:t>
      </w:r>
    </w:p>
    <w:p w:rsidR="00647106" w:rsidRDefault="00647106" w:rsidP="00647106">
      <w:pPr>
        <w:rPr>
          <w:szCs w:val="22"/>
        </w:rPr>
      </w:pPr>
      <w:r>
        <w:rPr>
          <w:szCs w:val="22"/>
        </w:rPr>
        <w:tab/>
        <w:t xml:space="preserve">Let us pray. Gracious and loving God, we pause at this time to remember Senator </w:t>
      </w:r>
      <w:r w:rsidR="00F833F1">
        <w:rPr>
          <w:szCs w:val="22"/>
        </w:rPr>
        <w:t>CROMER</w:t>
      </w:r>
      <w:r>
        <w:rPr>
          <w:szCs w:val="22"/>
        </w:rPr>
        <w:t xml:space="preserve"> in the loss of his mother Mable Cromer this week. Though she lived a long and fruitful life, she will be sorely missed by all those who knew her. May Your </w:t>
      </w:r>
      <w:r w:rsidR="00323435">
        <w:rPr>
          <w:szCs w:val="22"/>
        </w:rPr>
        <w:t>S</w:t>
      </w:r>
      <w:r>
        <w:rPr>
          <w:szCs w:val="22"/>
        </w:rPr>
        <w:t xml:space="preserve">pirit and the promises of scripture encourage and sustain those who mourn this day. </w:t>
      </w:r>
    </w:p>
    <w:p w:rsidR="00647106" w:rsidRDefault="00647106" w:rsidP="00647106">
      <w:pPr>
        <w:rPr>
          <w:szCs w:val="22"/>
        </w:rPr>
      </w:pPr>
      <w:r>
        <w:rPr>
          <w:szCs w:val="22"/>
        </w:rPr>
        <w:tab/>
        <w:t xml:space="preserve">May we all be reminded of just how fragile life is and the importance of valuing every minute we have with our loved ones and friends. Empower us, O God to balance the demands of our busy schedules with the importance of spending time with those for whom we care deeply. </w:t>
      </w:r>
    </w:p>
    <w:p w:rsidR="00647106" w:rsidRDefault="00647106" w:rsidP="00647106">
      <w:pPr>
        <w:rPr>
          <w:szCs w:val="22"/>
        </w:rPr>
      </w:pPr>
      <w:r>
        <w:rPr>
          <w:szCs w:val="22"/>
        </w:rPr>
        <w:tab/>
        <w:t>In Your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EB28C8" w:rsidRDefault="00EB28C8">
      <w:pPr>
        <w:pStyle w:val="Header"/>
        <w:tabs>
          <w:tab w:val="clear" w:pos="8640"/>
          <w:tab w:val="left" w:pos="4320"/>
        </w:tabs>
      </w:pPr>
    </w:p>
    <w:p w:rsidR="00EB28C8" w:rsidRPr="00EB28C8" w:rsidRDefault="00EB28C8" w:rsidP="00EB28C8">
      <w:pPr>
        <w:pStyle w:val="Header"/>
        <w:tabs>
          <w:tab w:val="clear" w:pos="8640"/>
          <w:tab w:val="left" w:pos="4320"/>
        </w:tabs>
        <w:jc w:val="center"/>
      </w:pPr>
      <w:r>
        <w:rPr>
          <w:b/>
        </w:rPr>
        <w:t>Point of Quorum</w:t>
      </w:r>
    </w:p>
    <w:p w:rsidR="00EB28C8" w:rsidRDefault="00EB28C8">
      <w:pPr>
        <w:pStyle w:val="Header"/>
        <w:tabs>
          <w:tab w:val="clear" w:pos="8640"/>
          <w:tab w:val="left" w:pos="4320"/>
        </w:tabs>
      </w:pPr>
      <w:r>
        <w:tab/>
        <w:t>At 12:03 P.M., Senator LEATHERMAN made the point that a quorum was not present.  It was ascertained that a quorum was not present.</w:t>
      </w:r>
    </w:p>
    <w:p w:rsidR="00EB28C8" w:rsidRDefault="00EB28C8">
      <w:pPr>
        <w:pStyle w:val="Header"/>
        <w:tabs>
          <w:tab w:val="clear" w:pos="8640"/>
          <w:tab w:val="left" w:pos="4320"/>
        </w:tabs>
      </w:pPr>
    </w:p>
    <w:p w:rsidR="00EB28C8" w:rsidRPr="00EB28C8" w:rsidRDefault="00EB28C8" w:rsidP="00EB28C8">
      <w:pPr>
        <w:pStyle w:val="Header"/>
        <w:tabs>
          <w:tab w:val="clear" w:pos="8640"/>
          <w:tab w:val="left" w:pos="4320"/>
        </w:tabs>
        <w:jc w:val="center"/>
      </w:pPr>
      <w:r>
        <w:rPr>
          <w:b/>
        </w:rPr>
        <w:t>Call of the Senate</w:t>
      </w:r>
    </w:p>
    <w:p w:rsidR="00EB28C8" w:rsidRDefault="00EB28C8">
      <w:pPr>
        <w:pStyle w:val="Header"/>
        <w:tabs>
          <w:tab w:val="clear" w:pos="8640"/>
          <w:tab w:val="left" w:pos="4320"/>
        </w:tabs>
      </w:pPr>
      <w:r>
        <w:tab/>
        <w:t>Senator LEATHERMAN moved that a Call of the Senate be made.  The following Senators answered the Call:</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t>Alexander</w:t>
      </w:r>
      <w:r>
        <w:tab/>
      </w:r>
      <w:r w:rsidRPr="001C2615">
        <w:t>Bennett</w:t>
      </w:r>
      <w:r>
        <w:tab/>
      </w:r>
      <w:r w:rsidRPr="001C2615">
        <w:t>Campsen</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t>Corbin</w:t>
      </w:r>
      <w:r>
        <w:tab/>
      </w:r>
      <w:r w:rsidRPr="001C2615">
        <w:t>Fanning</w:t>
      </w:r>
      <w:r>
        <w:tab/>
      </w:r>
      <w:r w:rsidRPr="001C2615">
        <w:t>Gambrell</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t>Goldfinch</w:t>
      </w:r>
      <w:r>
        <w:tab/>
      </w:r>
      <w:r w:rsidRPr="001C2615">
        <w:t>Johnson</w:t>
      </w:r>
      <w:r>
        <w:tab/>
      </w:r>
      <w:r w:rsidRPr="001C2615">
        <w:t>Leatherman</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t>Malloy</w:t>
      </w:r>
      <w:r>
        <w:tab/>
      </w:r>
      <w:r w:rsidRPr="001C2615">
        <w:t>Martin</w:t>
      </w:r>
      <w:r>
        <w:tab/>
      </w:r>
      <w:r w:rsidRPr="001C2615">
        <w:t>Massey</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rPr>
          <w:i/>
        </w:rPr>
        <w:t>Matthews, John</w:t>
      </w:r>
      <w:r>
        <w:rPr>
          <w:i/>
        </w:rPr>
        <w:tab/>
      </w:r>
      <w:r w:rsidRPr="001C2615">
        <w:rPr>
          <w:i/>
        </w:rPr>
        <w:t>Matthews, Margie</w:t>
      </w:r>
      <w:r>
        <w:rPr>
          <w:i/>
        </w:rPr>
        <w:tab/>
      </w:r>
      <w:r w:rsidRPr="001C2615">
        <w:t>Nicholson</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t>Peeler</w:t>
      </w:r>
      <w:r>
        <w:tab/>
      </w:r>
      <w:r w:rsidRPr="001C2615">
        <w:t>Rice</w:t>
      </w:r>
      <w:r>
        <w:tab/>
      </w:r>
      <w:r w:rsidRPr="001C2615">
        <w:t>Sabb</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t>Scott</w:t>
      </w:r>
      <w:r>
        <w:tab/>
      </w:r>
      <w:r w:rsidRPr="001C2615">
        <w:t>Senn</w:t>
      </w:r>
      <w:r>
        <w:tab/>
      </w:r>
      <w:r w:rsidRPr="001C2615">
        <w:t>Setzler</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lastRenderedPageBreak/>
        <w:t>Shealy</w:t>
      </w:r>
      <w:r>
        <w:tab/>
      </w:r>
      <w:r w:rsidRPr="001C2615">
        <w:t>Talley</w:t>
      </w:r>
      <w:r>
        <w:tab/>
      </w:r>
      <w:r w:rsidRPr="001C2615">
        <w:t>Timmons</w:t>
      </w:r>
    </w:p>
    <w:p w:rsidR="001C2615" w:rsidRDefault="001C2615" w:rsidP="001C2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2615">
        <w:t>Turner</w:t>
      </w:r>
      <w:r>
        <w:tab/>
      </w:r>
      <w:r w:rsidRPr="001C2615">
        <w:t>Verdin</w:t>
      </w:r>
      <w:r>
        <w:tab/>
      </w:r>
      <w:r w:rsidRPr="001C2615">
        <w:t>Young</w:t>
      </w:r>
    </w:p>
    <w:p w:rsidR="001C2615" w:rsidRDefault="001C2615" w:rsidP="001C2615">
      <w:pPr>
        <w:pStyle w:val="Header"/>
        <w:tabs>
          <w:tab w:val="clear" w:pos="8640"/>
          <w:tab w:val="left" w:pos="4320"/>
        </w:tabs>
      </w:pPr>
    </w:p>
    <w:p w:rsidR="00EB28C8" w:rsidRDefault="00EB28C8">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013F12" w:rsidRPr="00574984" w:rsidRDefault="00013F12" w:rsidP="00013F12">
      <w:pPr>
        <w:pStyle w:val="Header"/>
        <w:tabs>
          <w:tab w:val="clear" w:pos="8640"/>
          <w:tab w:val="left" w:pos="4320"/>
        </w:tabs>
        <w:jc w:val="center"/>
        <w:rPr>
          <w:color w:val="auto"/>
          <w:szCs w:val="22"/>
        </w:rPr>
      </w:pPr>
      <w:r w:rsidRPr="00574984">
        <w:rPr>
          <w:b/>
          <w:color w:val="auto"/>
          <w:szCs w:val="22"/>
        </w:rPr>
        <w:t>Doctor of the Day</w:t>
      </w:r>
    </w:p>
    <w:p w:rsidR="00013F12" w:rsidRPr="00574984" w:rsidRDefault="00013F12" w:rsidP="00013F12">
      <w:pPr>
        <w:pStyle w:val="Header"/>
        <w:tabs>
          <w:tab w:val="clear" w:pos="8640"/>
          <w:tab w:val="left" w:pos="4320"/>
        </w:tabs>
        <w:rPr>
          <w:color w:val="auto"/>
          <w:szCs w:val="22"/>
        </w:rPr>
      </w:pPr>
      <w:r w:rsidRPr="00574984">
        <w:rPr>
          <w:color w:val="auto"/>
          <w:szCs w:val="22"/>
        </w:rPr>
        <w:tab/>
        <w:t xml:space="preserve">Senator </w:t>
      </w:r>
      <w:r>
        <w:rPr>
          <w:color w:val="auto"/>
          <w:szCs w:val="22"/>
        </w:rPr>
        <w:t>SCOTT</w:t>
      </w:r>
      <w:r w:rsidRPr="00574984">
        <w:rPr>
          <w:color w:val="auto"/>
          <w:szCs w:val="22"/>
        </w:rPr>
        <w:t xml:space="preserve"> introduced Dr. </w:t>
      </w:r>
      <w:r>
        <w:rPr>
          <w:color w:val="auto"/>
          <w:szCs w:val="22"/>
        </w:rPr>
        <w:t xml:space="preserve">Patricia Witherspoon </w:t>
      </w:r>
      <w:r w:rsidRPr="00574984">
        <w:rPr>
          <w:color w:val="auto"/>
          <w:szCs w:val="22"/>
        </w:rPr>
        <w:t xml:space="preserve">of </w:t>
      </w:r>
      <w:r>
        <w:rPr>
          <w:color w:val="auto"/>
          <w:szCs w:val="22"/>
        </w:rPr>
        <w:t>Columbia,</w:t>
      </w:r>
      <w:r w:rsidRPr="00574984">
        <w:rPr>
          <w:color w:val="auto"/>
          <w:szCs w:val="22"/>
        </w:rPr>
        <w:t xml:space="preserve"> S.C., Doctor of the Day.</w:t>
      </w:r>
    </w:p>
    <w:p w:rsidR="00013F12" w:rsidRPr="0063614E" w:rsidRDefault="00013F12" w:rsidP="00013F12">
      <w:pPr>
        <w:pStyle w:val="Header"/>
        <w:tabs>
          <w:tab w:val="clear" w:pos="8640"/>
          <w:tab w:val="left" w:pos="4320"/>
        </w:tabs>
        <w:rPr>
          <w:color w:val="auto"/>
          <w:szCs w:val="22"/>
        </w:rPr>
      </w:pPr>
    </w:p>
    <w:p w:rsidR="00013F12" w:rsidRPr="0063614E" w:rsidRDefault="00013F12" w:rsidP="00013F12">
      <w:pPr>
        <w:pStyle w:val="Header"/>
        <w:tabs>
          <w:tab w:val="clear" w:pos="8640"/>
          <w:tab w:val="left" w:pos="4320"/>
        </w:tabs>
        <w:jc w:val="center"/>
        <w:rPr>
          <w:color w:val="auto"/>
          <w:szCs w:val="22"/>
        </w:rPr>
      </w:pPr>
      <w:r w:rsidRPr="0063614E">
        <w:rPr>
          <w:b/>
          <w:color w:val="auto"/>
          <w:szCs w:val="22"/>
        </w:rPr>
        <w:t>Leave of Absence</w:t>
      </w:r>
    </w:p>
    <w:p w:rsidR="00013F12" w:rsidRPr="0063614E" w:rsidRDefault="00013F12" w:rsidP="00013F12">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41</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GROOMS</w:t>
      </w:r>
      <w:r w:rsidRPr="0063614E">
        <w:rPr>
          <w:color w:val="auto"/>
          <w:szCs w:val="22"/>
        </w:rPr>
        <w:t xml:space="preserve"> requested a leave of absence for Senator </w:t>
      </w:r>
      <w:r>
        <w:rPr>
          <w:color w:val="auto"/>
          <w:szCs w:val="22"/>
        </w:rPr>
        <w:t>CAMPBELL</w:t>
      </w:r>
      <w:r w:rsidRPr="0063614E">
        <w:rPr>
          <w:color w:val="auto"/>
          <w:szCs w:val="22"/>
        </w:rPr>
        <w:t xml:space="preserve">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394DE7">
        <w:t>MALLOY</w:t>
      </w:r>
      <w:r>
        <w:t xml:space="preserve"> rose for an Expression of Personal Interest.</w:t>
      </w:r>
    </w:p>
    <w:p w:rsidR="00D14E3B" w:rsidRDefault="00D14E3B">
      <w:pPr>
        <w:pStyle w:val="Header"/>
        <w:tabs>
          <w:tab w:val="clear" w:pos="8640"/>
          <w:tab w:val="left" w:pos="4320"/>
        </w:tabs>
      </w:pPr>
    </w:p>
    <w:p w:rsidR="00D14E3B" w:rsidRDefault="00D14E3B" w:rsidP="00D14E3B">
      <w:pPr>
        <w:pStyle w:val="Header"/>
        <w:tabs>
          <w:tab w:val="clear" w:pos="8640"/>
          <w:tab w:val="left" w:pos="4320"/>
        </w:tabs>
        <w:jc w:val="center"/>
      </w:pPr>
      <w:r>
        <w:rPr>
          <w:b/>
        </w:rPr>
        <w:t>Remarks to be Printed</w:t>
      </w:r>
    </w:p>
    <w:p w:rsidR="00D14E3B" w:rsidRDefault="00D14E3B" w:rsidP="00D14E3B">
      <w:pPr>
        <w:pStyle w:val="Header"/>
        <w:tabs>
          <w:tab w:val="clear" w:pos="8640"/>
          <w:tab w:val="left" w:pos="4320"/>
        </w:tabs>
      </w:pPr>
      <w:r>
        <w:tab/>
        <w:t>On motion of Senator CLIMER, with unanimous consent, the remarks of Senator MALLOY, when reduced to writing and made available to the Desk, would be printed in the Journal.</w:t>
      </w:r>
    </w:p>
    <w:p w:rsidR="00137628" w:rsidRDefault="00137628" w:rsidP="00D14E3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137628" w:rsidRDefault="00137628">
      <w:pPr>
        <w:pStyle w:val="Header"/>
        <w:tabs>
          <w:tab w:val="clear" w:pos="8640"/>
          <w:tab w:val="left" w:pos="4320"/>
        </w:tabs>
      </w:pPr>
      <w:r>
        <w:t>S. 339</w:t>
      </w:r>
      <w:r>
        <w:tab/>
      </w:r>
      <w:r>
        <w:tab/>
        <w:t>Sen. Jackson</w:t>
      </w:r>
    </w:p>
    <w:p w:rsidR="00DB74A4" w:rsidRDefault="002A4E5A">
      <w:pPr>
        <w:pStyle w:val="Header"/>
        <w:tabs>
          <w:tab w:val="clear" w:pos="8640"/>
          <w:tab w:val="left" w:pos="4320"/>
        </w:tabs>
      </w:pPr>
      <w:r>
        <w:t>S. 412</w:t>
      </w:r>
      <w:r>
        <w:tab/>
      </w:r>
      <w:r>
        <w:tab/>
        <w:t>Sens. Allen, Talley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047B1" w:rsidRDefault="000047B1" w:rsidP="003C6057"/>
    <w:p w:rsidR="003C6057" w:rsidRDefault="003C6057" w:rsidP="003C6057">
      <w:r>
        <w:tab/>
        <w:t>S. 417</w:t>
      </w:r>
      <w:r>
        <w:fldChar w:fldCharType="begin"/>
      </w:r>
      <w:r>
        <w:instrText xml:space="preserve"> XE "</w:instrText>
      </w:r>
      <w:r>
        <w:tab/>
        <w:instrText>S. 417" \b</w:instrText>
      </w:r>
      <w:r>
        <w:fldChar w:fldCharType="end"/>
      </w:r>
      <w:r>
        <w:t xml:space="preserve"> -- Senator Courson:  A SENATE RESOLUTION TO SALUTE THE DUTCH FORK HIGH SCHOOL FOOTBALL TEAM, COACHES, AND SCHOOL OFFICIALS FOR A TREMENDOUS SEASON AND TO CONGRATULATE THEM ON CAPTURING THE 2016 CLASS AAAAA STATE CHAMPIONSHIP TITLE.</w:t>
      </w:r>
    </w:p>
    <w:p w:rsidR="003C6057" w:rsidRDefault="003C6057" w:rsidP="003C6057">
      <w:r>
        <w:t>l:\s-res\jec\005dfhs.kmm.jec.docx</w:t>
      </w:r>
    </w:p>
    <w:p w:rsidR="003C6057" w:rsidRDefault="003C6057" w:rsidP="003C6057">
      <w:r>
        <w:tab/>
        <w:t>The Senate Resolution was adopted.</w:t>
      </w:r>
    </w:p>
    <w:p w:rsidR="003C6057" w:rsidRDefault="003C6057" w:rsidP="003C6057"/>
    <w:p w:rsidR="003C6057" w:rsidRDefault="003C6057" w:rsidP="003C6057">
      <w:r>
        <w:tab/>
        <w:t>S. 418</w:t>
      </w:r>
      <w:r>
        <w:fldChar w:fldCharType="begin"/>
      </w:r>
      <w:r>
        <w:instrText xml:space="preserve"> XE "</w:instrText>
      </w:r>
      <w:r>
        <w:tab/>
        <w:instrText>S. 418" \b</w:instrText>
      </w:r>
      <w:r>
        <w:fldChar w:fldCharType="end"/>
      </w:r>
      <w:r>
        <w:t xml:space="preserve"> -- Senator Courson:  A SENATE RESOLUTION TO CONGRATULATE THE DUTCH FORK HIGH </w:t>
      </w:r>
      <w:r>
        <w:lastRenderedPageBreak/>
        <w:t>SCHOOL CHEERLEADING TEAM, COACHES, AND SCHOOL OFFICIALS FOR A STELLAR SEASON AND TO HONOR THEM FOR WINNING THE 2016 CLASS AAAAA STATE CHAMPIONSHIP TITLE.</w:t>
      </w:r>
    </w:p>
    <w:p w:rsidR="003C6057" w:rsidRDefault="003C6057" w:rsidP="003C6057">
      <w:r>
        <w:t>l:\s-res\jec\006dfhs.kmm.jec.docx</w:t>
      </w:r>
    </w:p>
    <w:p w:rsidR="003C6057" w:rsidRDefault="003C6057" w:rsidP="003C6057">
      <w:r>
        <w:tab/>
        <w:t>The Senate Resolution was adopted.</w:t>
      </w:r>
    </w:p>
    <w:p w:rsidR="003C6057" w:rsidRDefault="003C6057" w:rsidP="003C6057"/>
    <w:p w:rsidR="003C6057" w:rsidRDefault="003C6057" w:rsidP="003C6057">
      <w:r>
        <w:tab/>
        <w:t>S. 419</w:t>
      </w:r>
      <w:r>
        <w:fldChar w:fldCharType="begin"/>
      </w:r>
      <w:r>
        <w:instrText xml:space="preserve"> XE "</w:instrText>
      </w:r>
      <w:r>
        <w:tab/>
        <w:instrText>S. 419" \b</w:instrText>
      </w:r>
      <w:r>
        <w:fldChar w:fldCharType="end"/>
      </w:r>
      <w:r>
        <w:t xml:space="preserve"> -- Senator Turner:  A BILL TO AMEND CHAPTER 7, TITLE 1 OF THE 1976 CODE, RELATING TO THE ATTORNEY GENERAL AND SOLICITORS, TO ENACT THE "TRANSPARENCY IN PRIVATE ATTORNEY CONTRACTS ACT"</w:t>
      </w:r>
      <w:r w:rsidR="00323435">
        <w:t>,</w:t>
      </w:r>
      <w:r>
        <w:t xml:space="preserve"> BY ADDING ARTICLE 2, TO PROVIDE DEFINITIONS; TO PROVIDE THAT THE STATE MAY NOT ENTER INTO CONTINGENCY FEE CONTRACTS WITHOUT A WRITTEN DETERMINATION BY THE ATTORNEY GENERAL; TO SET THE MAXIMUM FOR CONTINGENCY FEE CONTRACTS; TO PROVIDE FOR CERTAIN REQUIREMENTS THAT MUST BE MET DURING THE TERM OF THE CONTRACT; TO PROVIDE THAT, BY FEBRUARY FIRST OF EACH YEAR, THE ATTORNEY GENERAL SHALL SUBMIT A REPORT TO THE PRESIDENT PRO TEMPORE OF THE SENATE, THE SPEAKER OF THE HOUSE OF REPRESENTATIVES, AND THE GOVERNOR DESCRIBING THE USE OF CONTINGENCY FEE CONTRACTS WITH PRIVATE ATTORNEYS IN THE PRECEDING CALENDAR YEAR; AND TO PROVIDE FOR THE CONTENTS OF THAT REPORT</w:t>
      </w:r>
      <w:r w:rsidR="00323435">
        <w:t>.</w:t>
      </w:r>
    </w:p>
    <w:p w:rsidR="003C6057" w:rsidRDefault="003C6057" w:rsidP="003C6057">
      <w:r>
        <w:t>l:\s-res\rt\002tipa.dmr.rt.docx</w:t>
      </w:r>
    </w:p>
    <w:p w:rsidR="003C6057" w:rsidRDefault="003C6057" w:rsidP="003C6057">
      <w:r>
        <w:tab/>
        <w:t>Read the first time and referred to the Committee on Judiciary.</w:t>
      </w:r>
    </w:p>
    <w:p w:rsidR="003C6057" w:rsidRDefault="003C6057" w:rsidP="003C6057"/>
    <w:p w:rsidR="003C6057" w:rsidRDefault="003C6057" w:rsidP="003C6057">
      <w:r>
        <w:tab/>
        <w:t>S. 420</w:t>
      </w:r>
      <w:r>
        <w:fldChar w:fldCharType="begin"/>
      </w:r>
      <w:r>
        <w:instrText xml:space="preserve"> XE "</w:instrText>
      </w:r>
      <w:r>
        <w:tab/>
        <w:instrText>S. 420" \b</w:instrText>
      </w:r>
      <w:r>
        <w:fldChar w:fldCharType="end"/>
      </w:r>
      <w:r>
        <w:t xml:space="preserve"> -- Senators Corbin, Gambrell, Massey, Verdin and Grooms:  A BILL TO AMEND SECTION 12-43-220(d)(3) THROUGH (6), RELATING TO ROLL-BACK TAXES, TO ELIMINATE THE ROLL-BACK PROVISION; AND TO REPEAL SECTION 12-43-222, RELATING TO THE ROLL-BACK TAX FOR OPEN SPACE.</w:t>
      </w:r>
    </w:p>
    <w:p w:rsidR="003C6057" w:rsidRDefault="003C6057" w:rsidP="003C6057">
      <w:r>
        <w:t>l:\s-res\tdc\008elim.sp.tdc.docx</w:t>
      </w:r>
    </w:p>
    <w:p w:rsidR="003C6057" w:rsidRDefault="003C6057" w:rsidP="003C6057">
      <w:r>
        <w:tab/>
        <w:t>Read the first time and referred to the Committee on Finance.</w:t>
      </w:r>
    </w:p>
    <w:p w:rsidR="003C6057" w:rsidRDefault="003C6057" w:rsidP="003C6057"/>
    <w:p w:rsidR="003C6057" w:rsidRDefault="003C6057" w:rsidP="003C6057">
      <w:r>
        <w:tab/>
        <w:t>S. 421</w:t>
      </w:r>
      <w:r>
        <w:fldChar w:fldCharType="begin"/>
      </w:r>
      <w:r>
        <w:instrText xml:space="preserve"> XE "</w:instrText>
      </w:r>
      <w:r>
        <w:tab/>
        <w:instrText>S. 421" \b</w:instrText>
      </w:r>
      <w:r>
        <w:fldChar w:fldCharType="end"/>
      </w:r>
      <w:r>
        <w:t xml:space="preserve"> -- Fish, Game and Forestry Committee:  A JOINT RESOLUTION TO APPROVE REGULATIONS OF THE DEPARTMENT OF NATURAL RESOURCES, RELATING TO </w:t>
      </w:r>
      <w:r>
        <w:lastRenderedPageBreak/>
        <w:t>GENERAL REGULATIONS; AND ADDITIONAL REGULATIONS APPLICABLE TO SPECIFIC PROPERTIES, DESIGNATED AS REGULATION DOCUMENT NUMBER 4686, PURSUANT TO THE PROVISIONS OF ARTICLE 1, CHAPTER 23, TITLE 1 OF THE 1976 CODE.</w:t>
      </w:r>
    </w:p>
    <w:p w:rsidR="003C6057" w:rsidRDefault="003C6057" w:rsidP="003C6057">
      <w:r>
        <w:t>l:\council\bills\dbs\31377cz17.docx</w:t>
      </w:r>
    </w:p>
    <w:p w:rsidR="003C6057" w:rsidRDefault="003C6057" w:rsidP="003C6057">
      <w:r>
        <w:tab/>
        <w:t>Read the first time and ordered placed on the Calendar without reference.</w:t>
      </w:r>
    </w:p>
    <w:p w:rsidR="003C6057" w:rsidRDefault="003C6057" w:rsidP="003C6057"/>
    <w:p w:rsidR="003C6057" w:rsidRDefault="003C6057" w:rsidP="003C6057">
      <w:r>
        <w:tab/>
        <w:t>S. 422</w:t>
      </w:r>
      <w:r>
        <w:fldChar w:fldCharType="begin"/>
      </w:r>
      <w:r>
        <w:instrText xml:space="preserve"> XE "</w:instrText>
      </w:r>
      <w:r>
        <w:tab/>
        <w:instrText>S. 422" \b</w:instrText>
      </w:r>
      <w:r>
        <w:fldChar w:fldCharType="end"/>
      </w:r>
      <w: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3C6057" w:rsidRDefault="003C6057" w:rsidP="003C6057">
      <w:r>
        <w:t>l:\council\bills\dbs\31380cz17.docx</w:t>
      </w:r>
    </w:p>
    <w:p w:rsidR="003C6057" w:rsidRDefault="003C6057" w:rsidP="003C6057">
      <w:r>
        <w:tab/>
        <w:t>Read the first time and ordered placed on the Calendar without reference.</w:t>
      </w:r>
    </w:p>
    <w:p w:rsidR="003C6057" w:rsidRDefault="003C6057" w:rsidP="003C6057"/>
    <w:p w:rsidR="003C6057" w:rsidRDefault="003C6057" w:rsidP="003C6057">
      <w:r>
        <w:tab/>
        <w:t>S. 423</w:t>
      </w:r>
      <w:r>
        <w:fldChar w:fldCharType="begin"/>
      </w:r>
      <w:r>
        <w:instrText xml:space="preserve"> XE "</w:instrText>
      </w:r>
      <w:r>
        <w:tab/>
        <w:instrText>S. 423" \b</w:instrText>
      </w:r>
      <w:r>
        <w:fldChar w:fldCharType="end"/>
      </w:r>
      <w:r>
        <w:t xml:space="preserve">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3C6057" w:rsidRDefault="003C6057" w:rsidP="003C6057">
      <w:r>
        <w:t>l:\council\bills\dbs\31378cz17.docx</w:t>
      </w:r>
    </w:p>
    <w:p w:rsidR="003C6057" w:rsidRDefault="003C6057" w:rsidP="003C6057">
      <w:r>
        <w:tab/>
        <w:t>Read the first time and ordered placed on the Calendar without reference.</w:t>
      </w:r>
    </w:p>
    <w:p w:rsidR="00B411A2" w:rsidRDefault="00B411A2">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6B37B3" w:rsidRPr="005D6CEB" w:rsidRDefault="006B37B3" w:rsidP="006B37B3">
      <w:pPr>
        <w:suppressAutoHyphens/>
      </w:pPr>
      <w:r>
        <w:tab/>
      </w:r>
      <w:r w:rsidRPr="005D6CEB">
        <w:t>S. 406</w:t>
      </w:r>
      <w:r w:rsidRPr="005D6CEB">
        <w:fldChar w:fldCharType="begin"/>
      </w:r>
      <w:r w:rsidRPr="005D6CEB">
        <w:instrText xml:space="preserve"> XE "S. 406" \b </w:instrText>
      </w:r>
      <w:r w:rsidRPr="005D6CEB">
        <w:fldChar w:fldCharType="end"/>
      </w:r>
      <w:r w:rsidRPr="005D6CEB">
        <w:t xml:space="preserve"> -- Senator J. Matthews:  </w:t>
      </w:r>
      <w:r w:rsidRPr="005D6CEB">
        <w:rPr>
          <w:szCs w:val="30"/>
        </w:rPr>
        <w:t xml:space="preserve">A CONCURRENT RESOLUTION </w:t>
      </w:r>
      <w:r w:rsidRPr="005D6CEB">
        <w:t xml:space="preserve">TO RECOGNIZE AND HONOR </w:t>
      </w:r>
      <w:r w:rsidRPr="005D6CEB">
        <w:rPr>
          <w:color w:val="000000" w:themeColor="text1"/>
          <w:u w:color="000000" w:themeColor="text1"/>
        </w:rPr>
        <w:t>GEORGIA S. GOOD, EXECUTIVE DIRECTOR OF THE RURAL ADVANCEMENT FUND, AND TO EXPRESS PROFOUND APPRECIATION FOR HER SIGNIFICANT ASSISTANCE IN RURAL AND FARMING COMMUNITIES FOR MORE THAN FORTY YEARS.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lastRenderedPageBreak/>
        <w:tab/>
        <w:t>Received as information.</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20862" w:rsidRPr="00820862" w:rsidRDefault="00820862" w:rsidP="00820862">
      <w:pPr>
        <w:jc w:val="center"/>
        <w:rPr>
          <w:b/>
          <w:color w:val="auto"/>
          <w:szCs w:val="22"/>
        </w:rPr>
      </w:pPr>
      <w:r w:rsidRPr="00820862">
        <w:rPr>
          <w:b/>
          <w:color w:val="auto"/>
          <w:szCs w:val="22"/>
        </w:rPr>
        <w:t>READ THE THIRD TIME</w:t>
      </w:r>
    </w:p>
    <w:p w:rsidR="00820862" w:rsidRPr="00820862" w:rsidRDefault="00820862" w:rsidP="00820862">
      <w:pPr>
        <w:jc w:val="center"/>
        <w:rPr>
          <w:b/>
          <w:color w:val="auto"/>
          <w:szCs w:val="22"/>
        </w:rPr>
      </w:pPr>
      <w:r w:rsidRPr="00820862">
        <w:rPr>
          <w:b/>
          <w:color w:val="auto"/>
          <w:szCs w:val="22"/>
        </w:rPr>
        <w:t>SENT TO THE HOUSE</w:t>
      </w:r>
    </w:p>
    <w:p w:rsidR="00820862" w:rsidRDefault="00820862" w:rsidP="00820862">
      <w:pPr>
        <w:pStyle w:val="Header"/>
        <w:tabs>
          <w:tab w:val="left" w:pos="4320"/>
        </w:tabs>
        <w:rPr>
          <w:color w:val="auto"/>
          <w:szCs w:val="22"/>
        </w:rPr>
      </w:pPr>
      <w:r w:rsidRPr="00820862">
        <w:rPr>
          <w:b/>
          <w:color w:val="auto"/>
          <w:szCs w:val="22"/>
        </w:rPr>
        <w:tab/>
      </w:r>
      <w:r w:rsidRPr="00820862">
        <w:rPr>
          <w:color w:val="auto"/>
          <w:szCs w:val="22"/>
        </w:rPr>
        <w:t>The following Bill</w:t>
      </w:r>
      <w:r>
        <w:rPr>
          <w:color w:val="auto"/>
          <w:szCs w:val="22"/>
        </w:rPr>
        <w:t xml:space="preserve"> and</w:t>
      </w:r>
      <w:r w:rsidR="008937FE">
        <w:rPr>
          <w:color w:val="auto"/>
          <w:szCs w:val="22"/>
        </w:rPr>
        <w:t xml:space="preserve"> </w:t>
      </w:r>
      <w:r w:rsidRPr="00820862">
        <w:rPr>
          <w:color w:val="auto"/>
          <w:szCs w:val="22"/>
        </w:rPr>
        <w:t>Resolution were read the third time and ordered sent to the House of Representatives:</w:t>
      </w:r>
    </w:p>
    <w:p w:rsidR="00820862" w:rsidRPr="00EF1264" w:rsidRDefault="00820862" w:rsidP="00820862">
      <w:r>
        <w:rPr>
          <w:color w:val="auto"/>
          <w:szCs w:val="22"/>
        </w:rPr>
        <w:tab/>
      </w:r>
      <w:r w:rsidRPr="00EF1264">
        <w:t>S. 90</w:t>
      </w:r>
      <w:r w:rsidRPr="00EF1264">
        <w:fldChar w:fldCharType="begin"/>
      </w:r>
      <w:r w:rsidRPr="00EF1264">
        <w:instrText xml:space="preserve"> XE "S. 90" \b </w:instrText>
      </w:r>
      <w:r w:rsidRPr="00EF1264">
        <w:fldChar w:fldCharType="end"/>
      </w:r>
      <w:r w:rsidRPr="00EF1264">
        <w:t xml:space="preserve"> -- </w:t>
      </w:r>
      <w:r>
        <w:t>Senators Campsen, Johnson, Hembree and Davis</w:t>
      </w:r>
      <w:r w:rsidRPr="00EF1264">
        <w:t xml:space="preserve">:  </w:t>
      </w:r>
      <w:r w:rsidRPr="00EF1264">
        <w:rPr>
          <w:szCs w:val="30"/>
        </w:rPr>
        <w:t xml:space="preserve">A BILL </w:t>
      </w:r>
      <w:r w:rsidRPr="00EF1264">
        <w:t>TO AMEND SECTION 22</w:t>
      </w:r>
      <w:r w:rsidRPr="00EF1264">
        <w:noBreakHyphen/>
        <w:t>2</w:t>
      </w:r>
      <w:r w:rsidRPr="00EF1264">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820862" w:rsidRDefault="00820862" w:rsidP="00820862">
      <w:pPr>
        <w:pStyle w:val="Header"/>
        <w:tabs>
          <w:tab w:val="left" w:pos="4320"/>
        </w:tabs>
        <w:rPr>
          <w:color w:val="auto"/>
          <w:szCs w:val="22"/>
        </w:rPr>
      </w:pPr>
    </w:p>
    <w:p w:rsidR="00820862" w:rsidRPr="001678E2" w:rsidRDefault="00820862" w:rsidP="00820862">
      <w:pPr>
        <w:suppressAutoHyphens/>
      </w:pPr>
      <w:r>
        <w:rPr>
          <w:color w:val="auto"/>
          <w:szCs w:val="22"/>
        </w:rPr>
        <w:tab/>
      </w:r>
      <w:r w:rsidRPr="001678E2">
        <w:t>S. 375</w:t>
      </w:r>
      <w:r w:rsidRPr="001678E2">
        <w:fldChar w:fldCharType="begin"/>
      </w:r>
      <w:r w:rsidRPr="001678E2">
        <w:instrText xml:space="preserve"> XE "S. 375" \b </w:instrText>
      </w:r>
      <w:r w:rsidRPr="001678E2">
        <w:fldChar w:fldCharType="end"/>
      </w:r>
      <w:r w:rsidRPr="001678E2">
        <w:t xml:space="preserve"> -- Medical Affairs Committee:  </w:t>
      </w:r>
      <w:r w:rsidRPr="001678E2">
        <w:rPr>
          <w:szCs w:val="30"/>
        </w:rPr>
        <w:t xml:space="preserve">A JOINT RESOLUTION </w:t>
      </w:r>
      <w:r w:rsidRPr="001678E2">
        <w:t>TO APPROVE REGULATIONS OF THE DEPARTMENT OF HEALTH AND ENVIRONMENTAL CONTROL, RELATING TO DRYCLEANING FACILITY RESTORATION, DESIGNATED AS REGULATION DOCUMENT NUMBER 4705, PURSUANT TO THE PROVISIONS OF ARTICLE 1, CHAPTER 23, TITLE 1 OF THE 1976 CODE.</w:t>
      </w:r>
    </w:p>
    <w:p w:rsidR="00820862" w:rsidRDefault="00820862" w:rsidP="00820862">
      <w:pPr>
        <w:pStyle w:val="Header"/>
        <w:tabs>
          <w:tab w:val="left" w:pos="4320"/>
        </w:tabs>
        <w:rPr>
          <w:color w:val="auto"/>
          <w:szCs w:val="22"/>
        </w:rPr>
      </w:pPr>
    </w:p>
    <w:p w:rsidR="00594006" w:rsidRPr="000047B1" w:rsidRDefault="000047B1" w:rsidP="00594006">
      <w:pPr>
        <w:jc w:val="center"/>
        <w:rPr>
          <w:b/>
          <w:color w:val="auto"/>
          <w:szCs w:val="22"/>
        </w:rPr>
      </w:pPr>
      <w:r w:rsidRPr="000047B1">
        <w:rPr>
          <w:b/>
          <w:color w:val="auto"/>
          <w:szCs w:val="22"/>
        </w:rPr>
        <w:t>REMOVED FROM CONSENT CALENDAR</w:t>
      </w:r>
      <w:r w:rsidR="00594006" w:rsidRPr="000047B1">
        <w:rPr>
          <w:b/>
          <w:color w:val="auto"/>
          <w:szCs w:val="22"/>
        </w:rPr>
        <w:t xml:space="preserve"> </w:t>
      </w:r>
    </w:p>
    <w:p w:rsidR="00594006" w:rsidRPr="000047B1" w:rsidRDefault="00594006" w:rsidP="00594006">
      <w:pPr>
        <w:rPr>
          <w:color w:val="auto"/>
          <w:u w:color="000000" w:themeColor="text1"/>
        </w:rPr>
      </w:pPr>
      <w:r w:rsidRPr="000047B1">
        <w:rPr>
          <w:color w:val="auto"/>
          <w:szCs w:val="22"/>
        </w:rPr>
        <w:tab/>
      </w:r>
      <w:r w:rsidRPr="000047B1">
        <w:rPr>
          <w:color w:val="auto"/>
        </w:rPr>
        <w:t>S. 11</w:t>
      </w:r>
      <w:r w:rsidRPr="000047B1">
        <w:rPr>
          <w:color w:val="auto"/>
        </w:rPr>
        <w:fldChar w:fldCharType="begin"/>
      </w:r>
      <w:r w:rsidRPr="000047B1">
        <w:rPr>
          <w:color w:val="auto"/>
        </w:rPr>
        <w:instrText xml:space="preserve"> XE "S. 11" \b </w:instrText>
      </w:r>
      <w:r w:rsidRPr="000047B1">
        <w:rPr>
          <w:color w:val="auto"/>
        </w:rPr>
        <w:fldChar w:fldCharType="end"/>
      </w:r>
      <w:r w:rsidRPr="000047B1">
        <w:rPr>
          <w:color w:val="auto"/>
        </w:rPr>
        <w:t xml:space="preserve"> -- Senators Davis and Campsen:  </w:t>
      </w:r>
      <w:r w:rsidRPr="000047B1">
        <w:rPr>
          <w:color w:val="auto"/>
          <w:szCs w:val="30"/>
        </w:rPr>
        <w:t xml:space="preserve">A BILL </w:t>
      </w:r>
      <w:r w:rsidRPr="000047B1">
        <w:rPr>
          <w:color w:val="auto"/>
          <w:u w:color="000000" w:themeColor="text1"/>
        </w:rPr>
        <w:t>TO AMEND SECTION 38</w:t>
      </w:r>
      <w:r w:rsidRPr="000047B1">
        <w:rPr>
          <w:color w:val="auto"/>
          <w:u w:color="000000" w:themeColor="text1"/>
        </w:rPr>
        <w:noBreakHyphen/>
        <w:t>75</w:t>
      </w:r>
      <w:r w:rsidRPr="000047B1">
        <w:rPr>
          <w:color w:val="auto"/>
          <w:u w:color="000000" w:themeColor="text1"/>
        </w:rPr>
        <w:noBreakHyphen/>
        <w:t>485, CODE OF LAWS OF SOUTH CAROLINA, 1976, RELATING TO THE SOUTH CAROLINA HURRICANE DAMAGE MITIGATION PROGRAM, SO AS TO EXPAND THE PROGRAM TO INCLUDE FLOOD DAMAGE.</w:t>
      </w:r>
    </w:p>
    <w:p w:rsidR="00C86D7A" w:rsidRDefault="00C86D7A" w:rsidP="00594006">
      <w:pPr>
        <w:rPr>
          <w:color w:val="auto"/>
          <w:u w:color="000000" w:themeColor="text1"/>
        </w:rPr>
      </w:pPr>
      <w:r>
        <w:rPr>
          <w:color w:val="auto"/>
          <w:u w:color="000000" w:themeColor="text1"/>
        </w:rPr>
        <w:tab/>
        <w:t>The Senate proceeded to a consideration of the Bill, the question being the second reading of the Bill.</w:t>
      </w:r>
    </w:p>
    <w:p w:rsidR="00C86D7A" w:rsidRDefault="00C86D7A" w:rsidP="00594006">
      <w:pPr>
        <w:rPr>
          <w:color w:val="auto"/>
          <w:u w:color="000000" w:themeColor="text1"/>
        </w:rPr>
      </w:pPr>
    </w:p>
    <w:p w:rsidR="000047B1" w:rsidRPr="000047B1" w:rsidRDefault="000047B1" w:rsidP="00594006">
      <w:pPr>
        <w:rPr>
          <w:color w:val="auto"/>
        </w:rPr>
      </w:pPr>
      <w:r w:rsidRPr="000047B1">
        <w:rPr>
          <w:color w:val="auto"/>
          <w:u w:color="000000" w:themeColor="text1"/>
        </w:rPr>
        <w:tab/>
        <w:t>Senator DAVIS explained the Bill.</w:t>
      </w:r>
    </w:p>
    <w:p w:rsidR="00820862" w:rsidRPr="000047B1" w:rsidRDefault="00820862" w:rsidP="00820862">
      <w:pPr>
        <w:pStyle w:val="Header"/>
        <w:tabs>
          <w:tab w:val="left" w:pos="4320"/>
        </w:tabs>
        <w:rPr>
          <w:color w:val="auto"/>
          <w:szCs w:val="22"/>
        </w:rPr>
      </w:pPr>
    </w:p>
    <w:p w:rsidR="00DB74A4" w:rsidRDefault="003F0403">
      <w:pPr>
        <w:pStyle w:val="Header"/>
        <w:tabs>
          <w:tab w:val="clear" w:pos="8640"/>
          <w:tab w:val="left" w:pos="4320"/>
        </w:tabs>
      </w:pPr>
      <w:r w:rsidRPr="000047B1">
        <w:rPr>
          <w:color w:val="auto"/>
        </w:rPr>
        <w:tab/>
      </w:r>
      <w:r w:rsidR="00594006" w:rsidRPr="000047B1">
        <w:rPr>
          <w:color w:val="auto"/>
        </w:rPr>
        <w:t>On motion of Senator LEATHERMAN, the Bill was</w:t>
      </w:r>
      <w:r w:rsidR="001E30E2">
        <w:rPr>
          <w:color w:val="auto"/>
        </w:rPr>
        <w:t xml:space="preserve"> moved to the Statewide Second Reading C</w:t>
      </w:r>
      <w:r w:rsidR="00594006" w:rsidRPr="000047B1">
        <w:rPr>
          <w:color w:val="auto"/>
        </w:rPr>
        <w:t>alendar.</w:t>
      </w:r>
    </w:p>
    <w:p w:rsidR="00594006" w:rsidRDefault="00594006">
      <w:pPr>
        <w:pStyle w:val="Header"/>
        <w:tabs>
          <w:tab w:val="clear" w:pos="8640"/>
          <w:tab w:val="left" w:pos="4320"/>
        </w:tabs>
      </w:pPr>
    </w:p>
    <w:p w:rsidR="0054431E" w:rsidRDefault="0054431E" w:rsidP="00C86D7A">
      <w:pPr>
        <w:keepNext/>
        <w:keepLines/>
        <w:jc w:val="center"/>
        <w:rPr>
          <w:b/>
          <w:color w:val="auto"/>
          <w:szCs w:val="22"/>
        </w:rPr>
      </w:pPr>
      <w:r>
        <w:rPr>
          <w:b/>
          <w:color w:val="auto"/>
          <w:szCs w:val="22"/>
        </w:rPr>
        <w:lastRenderedPageBreak/>
        <w:t>COMMITTEE AMENDMENT ADOPTED</w:t>
      </w:r>
    </w:p>
    <w:p w:rsidR="00594006" w:rsidRPr="00594006" w:rsidRDefault="000047B1" w:rsidP="00C86D7A">
      <w:pPr>
        <w:keepNext/>
        <w:keepLines/>
        <w:jc w:val="center"/>
        <w:rPr>
          <w:b/>
          <w:color w:val="C00000"/>
          <w:szCs w:val="22"/>
        </w:rPr>
      </w:pPr>
      <w:r w:rsidRPr="000047B1">
        <w:rPr>
          <w:b/>
          <w:color w:val="auto"/>
          <w:szCs w:val="22"/>
        </w:rPr>
        <w:t>REMOVED FROM CONSENT CALENDAR</w:t>
      </w:r>
    </w:p>
    <w:p w:rsidR="00594006" w:rsidRPr="00222227" w:rsidRDefault="00594006" w:rsidP="00C86D7A">
      <w:pPr>
        <w:keepNext/>
        <w:keepLines/>
        <w:suppressAutoHyphens/>
      </w:pPr>
      <w: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C86D7A" w:rsidRDefault="00C86D7A" w:rsidP="000047B1">
      <w:pPr>
        <w:rPr>
          <w:color w:val="auto"/>
          <w:u w:color="000000" w:themeColor="text1"/>
        </w:rPr>
      </w:pPr>
      <w:r>
        <w:rPr>
          <w:color w:val="auto"/>
          <w:u w:color="000000" w:themeColor="text1"/>
        </w:rPr>
        <w:tab/>
        <w:t>The Senate proceeded to a consideration of the Bill</w:t>
      </w:r>
      <w:r w:rsidR="0054431E">
        <w:rPr>
          <w:color w:val="auto"/>
          <w:u w:color="000000" w:themeColor="text1"/>
        </w:rPr>
        <w:t>.</w:t>
      </w:r>
    </w:p>
    <w:p w:rsidR="0054431E" w:rsidRDefault="0054431E" w:rsidP="000047B1">
      <w:pPr>
        <w:rPr>
          <w:color w:val="auto"/>
          <w:u w:color="000000" w:themeColor="text1"/>
        </w:rPr>
      </w:pPr>
    </w:p>
    <w:p w:rsidR="0054431E" w:rsidRDefault="0054431E" w:rsidP="0054431E">
      <w:pPr>
        <w:rPr>
          <w:snapToGrid w:val="0"/>
        </w:rPr>
      </w:pPr>
      <w:r>
        <w:rPr>
          <w:snapToGrid w:val="0"/>
        </w:rPr>
        <w:tab/>
        <w:t>The Committee on Banking and Insurance proposed the following amendment (CZ\254C001.NBD.CZ17)</w:t>
      </w:r>
      <w:r w:rsidRPr="00194D68">
        <w:rPr>
          <w:snapToGrid w:val="0"/>
        </w:rPr>
        <w:t>, which was adopted</w:t>
      </w:r>
      <w:r>
        <w:rPr>
          <w:snapToGrid w:val="0"/>
        </w:rPr>
        <w:t>:</w:t>
      </w:r>
    </w:p>
    <w:p w:rsidR="0054431E" w:rsidRPr="00DE766F" w:rsidRDefault="0054431E" w:rsidP="0054431E">
      <w:pPr>
        <w:rPr>
          <w:snapToGrid w:val="0"/>
          <w:color w:val="auto"/>
        </w:rPr>
      </w:pPr>
      <w:r w:rsidRPr="00DE766F">
        <w:rPr>
          <w:snapToGrid w:val="0"/>
          <w:color w:val="auto"/>
        </w:rPr>
        <w:lastRenderedPageBreak/>
        <w:tab/>
        <w:t>Amend the bill, as and if amended, by striking Section 38-13-850(A), as contained in SECTION 1, and inserting:</w:t>
      </w:r>
    </w:p>
    <w:p w:rsidR="0054431E" w:rsidRPr="00DE766F" w:rsidRDefault="0054431E" w:rsidP="0054431E">
      <w:pPr>
        <w:rPr>
          <w:snapToGrid w:val="0"/>
          <w:color w:val="auto"/>
        </w:rPr>
      </w:pPr>
      <w:r>
        <w:rPr>
          <w:snapToGrid w:val="0"/>
        </w:rPr>
        <w:tab/>
      </w:r>
      <w:r w:rsidRPr="00DE766F">
        <w:rPr>
          <w:snapToGrid w:val="0"/>
          <w:color w:val="auto"/>
        </w:rPr>
        <w:t>/</w:t>
      </w:r>
      <w:r w:rsidRPr="00DE766F">
        <w:rPr>
          <w:snapToGrid w:val="0"/>
          <w:color w:val="auto"/>
        </w:rPr>
        <w:tab/>
        <w:t>(A)</w:t>
      </w:r>
      <w:r w:rsidRPr="00DE766F">
        <w:rPr>
          <w:snapToGrid w:val="0"/>
          <w:color w:val="auto"/>
        </w:rPr>
        <w:tab/>
      </w:r>
      <w:r w:rsidRPr="00DE766F">
        <w:rPr>
          <w:color w:val="auto"/>
          <w:u w:color="000000" w:themeColor="text1"/>
        </w:rPr>
        <w:t>Upon the director’s request, and no more than once each year, an insurer shall submit to the director an ORSA Summary Report or a combination of reports that contain the information described in the ORSA Guidance Manual, applicable to the insurer and/or</w:t>
      </w:r>
      <w:bookmarkStart w:id="1" w:name="temp"/>
      <w:bookmarkEnd w:id="1"/>
      <w:r w:rsidRPr="00DE766F">
        <w:rPr>
          <w:color w:val="auto"/>
          <w:u w:color="000000" w:themeColor="text1"/>
        </w:rPr>
        <w:t xml:space="preserve"> the insurance group of which it is a member. Notwithstanding a request from the director, if the insurer is a member of an insurance group, the insurer shall submit the reports required by this subsection if the director is the lead state director of the insurance group as determined by the procedures within the Financial Analysis Handbook adopted by the National Association of Insurance Commissioners.</w:t>
      </w:r>
      <w:r w:rsidRPr="00DE766F">
        <w:rPr>
          <w:color w:val="auto"/>
          <w:u w:color="000000" w:themeColor="text1"/>
        </w:rPr>
        <w:tab/>
      </w:r>
      <w:r w:rsidRPr="00DE766F">
        <w:rPr>
          <w:color w:val="auto"/>
          <w:u w:color="000000" w:themeColor="text1"/>
        </w:rPr>
        <w:tab/>
        <w:t>/</w:t>
      </w:r>
    </w:p>
    <w:p w:rsidR="0054431E" w:rsidRPr="00DE766F" w:rsidRDefault="0054431E" w:rsidP="0054431E">
      <w:pPr>
        <w:rPr>
          <w:snapToGrid w:val="0"/>
          <w:color w:val="auto"/>
        </w:rPr>
      </w:pPr>
      <w:r w:rsidRPr="00DE766F">
        <w:rPr>
          <w:snapToGrid w:val="0"/>
          <w:color w:val="auto"/>
        </w:rPr>
        <w:tab/>
        <w:t>Renumber sections to conform.</w:t>
      </w:r>
    </w:p>
    <w:p w:rsidR="0054431E" w:rsidRDefault="0054431E" w:rsidP="0054431E">
      <w:pPr>
        <w:rPr>
          <w:snapToGrid w:val="0"/>
        </w:rPr>
      </w:pPr>
      <w:r w:rsidRPr="00DE766F">
        <w:rPr>
          <w:snapToGrid w:val="0"/>
          <w:color w:val="auto"/>
        </w:rPr>
        <w:tab/>
        <w:t>Amend title to conform.</w:t>
      </w:r>
    </w:p>
    <w:p w:rsidR="0054431E" w:rsidRDefault="0054431E" w:rsidP="0054431E">
      <w:pPr>
        <w:rPr>
          <w:snapToGrid w:val="0"/>
          <w:color w:val="auto"/>
        </w:rPr>
      </w:pPr>
    </w:p>
    <w:p w:rsidR="0054431E" w:rsidRPr="00594006" w:rsidRDefault="0054431E" w:rsidP="0054431E">
      <w:pPr>
        <w:rPr>
          <w:color w:val="C00000"/>
        </w:rPr>
      </w:pPr>
      <w:r>
        <w:rPr>
          <w:color w:val="auto"/>
          <w:u w:color="000000" w:themeColor="text1"/>
        </w:rPr>
        <w:tab/>
      </w:r>
      <w:r w:rsidRPr="000047B1">
        <w:rPr>
          <w:color w:val="auto"/>
          <w:u w:color="000000" w:themeColor="text1"/>
        </w:rPr>
        <w:t xml:space="preserve">Senator </w:t>
      </w:r>
      <w:r>
        <w:rPr>
          <w:color w:val="auto"/>
          <w:u w:color="000000" w:themeColor="text1"/>
        </w:rPr>
        <w:t>BENNETT</w:t>
      </w:r>
      <w:r w:rsidRPr="000047B1">
        <w:rPr>
          <w:color w:val="auto"/>
          <w:u w:color="000000" w:themeColor="text1"/>
        </w:rPr>
        <w:t xml:space="preserve"> explained the </w:t>
      </w:r>
      <w:r>
        <w:rPr>
          <w:color w:val="auto"/>
          <w:u w:color="000000" w:themeColor="text1"/>
        </w:rPr>
        <w:t>committee amendment</w:t>
      </w:r>
      <w:r w:rsidRPr="000047B1">
        <w:rPr>
          <w:color w:val="auto"/>
          <w:u w:color="000000" w:themeColor="text1"/>
        </w:rPr>
        <w:t>.</w:t>
      </w:r>
    </w:p>
    <w:p w:rsidR="0054431E" w:rsidRPr="00DE766F" w:rsidRDefault="0054431E" w:rsidP="0054431E">
      <w:pPr>
        <w:rPr>
          <w:snapToGrid w:val="0"/>
          <w:color w:val="auto"/>
        </w:rPr>
      </w:pPr>
    </w:p>
    <w:p w:rsidR="000047B1" w:rsidRPr="00594006" w:rsidRDefault="001E30E2" w:rsidP="000047B1">
      <w:pPr>
        <w:rPr>
          <w:color w:val="C00000"/>
        </w:rPr>
      </w:pPr>
      <w:r>
        <w:rPr>
          <w:color w:val="auto"/>
          <w:u w:color="000000" w:themeColor="text1"/>
        </w:rPr>
        <w:tab/>
      </w:r>
      <w:r w:rsidR="000047B1" w:rsidRPr="000047B1">
        <w:rPr>
          <w:color w:val="auto"/>
          <w:u w:color="000000" w:themeColor="text1"/>
        </w:rPr>
        <w:t xml:space="preserve">Senator </w:t>
      </w:r>
      <w:r w:rsidR="0054431E">
        <w:rPr>
          <w:color w:val="auto"/>
          <w:u w:color="000000" w:themeColor="text1"/>
        </w:rPr>
        <w:t>BENNETT</w:t>
      </w:r>
      <w:r w:rsidR="000047B1" w:rsidRPr="000047B1">
        <w:rPr>
          <w:color w:val="auto"/>
          <w:u w:color="000000" w:themeColor="text1"/>
        </w:rPr>
        <w:t xml:space="preserve"> explained the Bill.</w:t>
      </w:r>
    </w:p>
    <w:p w:rsidR="00594006" w:rsidRDefault="00594006">
      <w:pPr>
        <w:pStyle w:val="Header"/>
        <w:tabs>
          <w:tab w:val="clear" w:pos="8640"/>
          <w:tab w:val="left" w:pos="4320"/>
        </w:tabs>
      </w:pPr>
    </w:p>
    <w:p w:rsidR="00594006" w:rsidRDefault="003F0403" w:rsidP="00594006">
      <w:pPr>
        <w:pStyle w:val="Header"/>
        <w:tabs>
          <w:tab w:val="clear" w:pos="8640"/>
          <w:tab w:val="left" w:pos="4320"/>
        </w:tabs>
      </w:pPr>
      <w:r>
        <w:tab/>
      </w:r>
      <w:r w:rsidR="00594006">
        <w:t>On motion of Senator MALLOY, the Bill was</w:t>
      </w:r>
      <w:r w:rsidR="001E30E2">
        <w:t xml:space="preserve"> moved to the Statewide Second Reading C</w:t>
      </w:r>
      <w:r w:rsidR="00594006">
        <w:t>alendar.</w:t>
      </w:r>
    </w:p>
    <w:p w:rsidR="00C86D7A" w:rsidRDefault="00C86D7A" w:rsidP="00594006">
      <w:pPr>
        <w:pStyle w:val="Header"/>
        <w:tabs>
          <w:tab w:val="clear" w:pos="8640"/>
          <w:tab w:val="left" w:pos="4320"/>
        </w:tabs>
      </w:pPr>
    </w:p>
    <w:p w:rsidR="00C953D2" w:rsidRPr="0089333C" w:rsidRDefault="00C953D2" w:rsidP="00C953D2">
      <w:pPr>
        <w:pStyle w:val="Header"/>
        <w:tabs>
          <w:tab w:val="clear" w:pos="8640"/>
          <w:tab w:val="left" w:pos="4320"/>
        </w:tabs>
        <w:jc w:val="center"/>
        <w:rPr>
          <w:b/>
          <w:color w:val="auto"/>
          <w:szCs w:val="22"/>
        </w:rPr>
      </w:pPr>
      <w:r w:rsidRPr="0089333C">
        <w:rPr>
          <w:b/>
          <w:color w:val="auto"/>
          <w:szCs w:val="22"/>
        </w:rPr>
        <w:t>COMMITTEE AMENDMENT ADOPTED</w:t>
      </w:r>
    </w:p>
    <w:p w:rsidR="00C953D2" w:rsidRPr="0089333C" w:rsidRDefault="00C953D2" w:rsidP="00C953D2">
      <w:pPr>
        <w:pStyle w:val="Header"/>
        <w:tabs>
          <w:tab w:val="clear" w:pos="8640"/>
          <w:tab w:val="left" w:pos="4320"/>
        </w:tabs>
        <w:jc w:val="center"/>
        <w:rPr>
          <w:b/>
          <w:color w:val="auto"/>
          <w:szCs w:val="22"/>
        </w:rPr>
      </w:pPr>
      <w:r w:rsidRPr="0089333C">
        <w:rPr>
          <w:b/>
          <w:color w:val="auto"/>
          <w:szCs w:val="22"/>
        </w:rPr>
        <w:t xml:space="preserve"> </w:t>
      </w:r>
      <w:r w:rsidR="007C10DA">
        <w:rPr>
          <w:b/>
          <w:color w:val="auto"/>
          <w:szCs w:val="22"/>
        </w:rPr>
        <w:t>CARRIED OVER</w:t>
      </w:r>
    </w:p>
    <w:p w:rsidR="00C953D2" w:rsidRPr="00C0300E" w:rsidRDefault="00C953D2" w:rsidP="00C953D2">
      <w:r w:rsidRPr="0089333C">
        <w:rPr>
          <w:b/>
          <w:color w:val="auto"/>
          <w:szCs w:val="22"/>
        </w:rPr>
        <w:tab/>
      </w:r>
      <w:r w:rsidRPr="0089333C">
        <w:rPr>
          <w:color w:val="auto"/>
        </w:rPr>
        <w:t>S. 168</w:t>
      </w:r>
      <w:r w:rsidRPr="0089333C">
        <w:rPr>
          <w:color w:val="auto"/>
        </w:rPr>
        <w:fldChar w:fldCharType="begin"/>
      </w:r>
      <w:r w:rsidRPr="0089333C">
        <w:rPr>
          <w:color w:val="auto"/>
        </w:rPr>
        <w:instrText xml:space="preserve"> XE "S. 168" \b </w:instrText>
      </w:r>
      <w:r w:rsidRPr="0089333C">
        <w:rPr>
          <w:color w:val="auto"/>
        </w:rPr>
        <w:fldChar w:fldCharType="end"/>
      </w:r>
      <w:r w:rsidRPr="0089333C">
        <w:rPr>
          <w:color w:val="auto"/>
        </w:rPr>
        <w:t xml:space="preserve"> -- Senator Shealy:  </w:t>
      </w:r>
      <w:r w:rsidRPr="0089333C">
        <w:rPr>
          <w:color w:val="auto"/>
          <w:szCs w:val="30"/>
        </w:rPr>
        <w:t xml:space="preserve">A BILL </w:t>
      </w:r>
      <w:r w:rsidRPr="0089333C">
        <w:rPr>
          <w:color w:val="auto"/>
        </w:rPr>
        <w:t>TO AMEND SECTIONS 16-15-</w:t>
      </w:r>
      <w:r w:rsidRPr="00C0300E">
        <w:t>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C953D2" w:rsidRDefault="00C953D2" w:rsidP="00C953D2">
      <w:pPr>
        <w:jc w:val="left"/>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C953D2" w:rsidRDefault="00C953D2" w:rsidP="00C953D2">
      <w:pPr>
        <w:jc w:val="left"/>
        <w:rPr>
          <w:snapToGrid w:val="0"/>
          <w:color w:val="auto"/>
          <w:szCs w:val="22"/>
        </w:rPr>
      </w:pPr>
    </w:p>
    <w:p w:rsidR="00C953D2" w:rsidRDefault="00C953D2" w:rsidP="00C953D2">
      <w:pPr>
        <w:rPr>
          <w:snapToGrid w:val="0"/>
        </w:rPr>
      </w:pPr>
      <w:r>
        <w:rPr>
          <w:snapToGrid w:val="0"/>
        </w:rPr>
        <w:tab/>
        <w:t>The Committee on Judiciary proposed the following amendment (JUD0168.001)</w:t>
      </w:r>
      <w:r w:rsidRPr="00194D68">
        <w:rPr>
          <w:snapToGrid w:val="0"/>
        </w:rPr>
        <w:t>, which was adopted</w:t>
      </w:r>
      <w:r>
        <w:rPr>
          <w:snapToGrid w:val="0"/>
        </w:rPr>
        <w:t>:</w:t>
      </w:r>
    </w:p>
    <w:p w:rsidR="00C953D2" w:rsidRPr="009B1A25" w:rsidRDefault="00C953D2" w:rsidP="00C953D2">
      <w:pPr>
        <w:rPr>
          <w:snapToGrid w:val="0"/>
          <w:color w:val="auto"/>
        </w:rPr>
      </w:pPr>
      <w:r w:rsidRPr="009B1A25">
        <w:rPr>
          <w:snapToGrid w:val="0"/>
          <w:color w:val="auto"/>
        </w:rPr>
        <w:lastRenderedPageBreak/>
        <w:tab/>
        <w:t>Amend the bill, as and if amended, page 2, by striking lines 25-28 and inserting:</w:t>
      </w:r>
    </w:p>
    <w:p w:rsidR="00C953D2" w:rsidRPr="009B1A25" w:rsidRDefault="00C953D2" w:rsidP="00C953D2">
      <w:pPr>
        <w:rPr>
          <w:snapToGrid w:val="0"/>
          <w:color w:val="auto"/>
        </w:rPr>
      </w:pPr>
      <w:r>
        <w:rPr>
          <w:snapToGrid w:val="0"/>
        </w:rPr>
        <w:tab/>
      </w:r>
      <w:r w:rsidRPr="009B1A25">
        <w:rPr>
          <w:snapToGrid w:val="0"/>
          <w:color w:val="auto"/>
        </w:rPr>
        <w:t>/</w:t>
      </w:r>
      <w:r w:rsidRPr="009B1A25">
        <w:rPr>
          <w:snapToGrid w:val="0"/>
          <w:color w:val="auto"/>
        </w:rPr>
        <w:tab/>
      </w:r>
      <w:r w:rsidRPr="009B1A25">
        <w:rPr>
          <w:snapToGrid w:val="0"/>
          <w:color w:val="auto"/>
        </w:rPr>
        <w:tab/>
      </w:r>
      <w:r w:rsidRPr="009B1A25">
        <w:rPr>
          <w:snapToGrid w:val="0"/>
          <w:color w:val="auto"/>
          <w:u w:val="single"/>
        </w:rPr>
        <w:t>(C)</w:t>
      </w:r>
      <w:r w:rsidRPr="009B1A25">
        <w:rPr>
          <w:snapToGrid w:val="0"/>
          <w:color w:val="auto"/>
        </w:rPr>
        <w:tab/>
      </w:r>
      <w:r w:rsidRPr="009B1A25">
        <w:rPr>
          <w:snapToGrid w:val="0"/>
          <w:color w:val="auto"/>
          <w:u w:val="single"/>
        </w:rPr>
        <w:t>It is an affirmative defense to a prosecution for a violation of this section subject to the requirements of Section 16-3-2020(J), that, during the commission of the offense, the defendant was a victim of trafficking in persons as defined by Section 16-3-2010(10).</w:t>
      </w:r>
      <w:r w:rsidRPr="009B1A25">
        <w:rPr>
          <w:snapToGrid w:val="0"/>
          <w:color w:val="auto"/>
        </w:rPr>
        <w:t>”</w:t>
      </w:r>
      <w:r w:rsidRPr="009B1A25">
        <w:rPr>
          <w:snapToGrid w:val="0"/>
          <w:color w:val="auto"/>
        </w:rPr>
        <w:tab/>
      </w:r>
      <w:r w:rsidRPr="009B1A25">
        <w:rPr>
          <w:snapToGrid w:val="0"/>
          <w:color w:val="auto"/>
        </w:rPr>
        <w:tab/>
        <w:t>/</w:t>
      </w:r>
    </w:p>
    <w:p w:rsidR="00C953D2" w:rsidRPr="009B1A25" w:rsidRDefault="00C953D2" w:rsidP="00C953D2">
      <w:pPr>
        <w:rPr>
          <w:snapToGrid w:val="0"/>
          <w:color w:val="auto"/>
        </w:rPr>
      </w:pPr>
      <w:r w:rsidRPr="009B1A25">
        <w:rPr>
          <w:snapToGrid w:val="0"/>
          <w:color w:val="auto"/>
        </w:rPr>
        <w:tab/>
        <w:t>Renumber sections to conform.</w:t>
      </w:r>
    </w:p>
    <w:p w:rsidR="00C953D2" w:rsidRDefault="00C953D2" w:rsidP="00C953D2">
      <w:pPr>
        <w:rPr>
          <w:snapToGrid w:val="0"/>
        </w:rPr>
      </w:pPr>
      <w:r w:rsidRPr="009B1A25">
        <w:rPr>
          <w:snapToGrid w:val="0"/>
          <w:color w:val="auto"/>
        </w:rPr>
        <w:tab/>
        <w:t>Amend title to conform.</w:t>
      </w:r>
    </w:p>
    <w:p w:rsidR="00C953D2" w:rsidRDefault="00C953D2" w:rsidP="00C953D2">
      <w:pPr>
        <w:rPr>
          <w:snapToGrid w:val="0"/>
          <w:color w:val="auto"/>
        </w:rPr>
      </w:pPr>
    </w:p>
    <w:p w:rsidR="00C953D2" w:rsidRDefault="00C953D2" w:rsidP="00C953D2">
      <w:pPr>
        <w:rPr>
          <w:snapToGrid w:val="0"/>
          <w:color w:val="auto"/>
        </w:rPr>
      </w:pPr>
      <w:r>
        <w:rPr>
          <w:snapToGrid w:val="0"/>
          <w:color w:val="auto"/>
        </w:rPr>
        <w:tab/>
        <w:t>Senator HUTTO explained the committee amendment.</w:t>
      </w:r>
    </w:p>
    <w:p w:rsidR="001E30E2" w:rsidRDefault="001E30E2" w:rsidP="00C953D2">
      <w:pPr>
        <w:rPr>
          <w:snapToGrid w:val="0"/>
          <w:color w:val="auto"/>
        </w:rPr>
      </w:pPr>
    </w:p>
    <w:p w:rsidR="001E30E2" w:rsidRDefault="001E30E2" w:rsidP="00C953D2">
      <w:pPr>
        <w:rPr>
          <w:snapToGrid w:val="0"/>
          <w:color w:val="auto"/>
        </w:rPr>
      </w:pPr>
      <w:r>
        <w:rPr>
          <w:snapToGrid w:val="0"/>
          <w:color w:val="auto"/>
        </w:rPr>
        <w:tab/>
        <w:t>The committee amendment was adopted.</w:t>
      </w:r>
    </w:p>
    <w:p w:rsidR="00C953D2" w:rsidRDefault="00C953D2" w:rsidP="00C953D2">
      <w:pPr>
        <w:rPr>
          <w:snapToGrid w:val="0"/>
          <w:color w:val="auto"/>
        </w:rPr>
      </w:pPr>
    </w:p>
    <w:p w:rsidR="00C953D2" w:rsidRDefault="00C953D2" w:rsidP="00C953D2">
      <w:pPr>
        <w:rPr>
          <w:snapToGrid w:val="0"/>
        </w:rPr>
      </w:pPr>
      <w:r>
        <w:rPr>
          <w:snapToGrid w:val="0"/>
        </w:rPr>
        <w:tab/>
        <w:t>Senator MALLOY proposed the following amendment (JUD0168.002)</w:t>
      </w:r>
      <w:r w:rsidRPr="00194D68">
        <w:rPr>
          <w:snapToGrid w:val="0"/>
        </w:rPr>
        <w:t xml:space="preserve">, which was </w:t>
      </w:r>
      <w:r>
        <w:rPr>
          <w:snapToGrid w:val="0"/>
        </w:rPr>
        <w:t>tabled:</w:t>
      </w:r>
    </w:p>
    <w:p w:rsidR="00C953D2" w:rsidRPr="00A06C60" w:rsidRDefault="00C953D2" w:rsidP="00C953D2">
      <w:pPr>
        <w:rPr>
          <w:snapToGrid w:val="0"/>
          <w:color w:val="auto"/>
        </w:rPr>
      </w:pPr>
      <w:r w:rsidRPr="00A06C60">
        <w:rPr>
          <w:snapToGrid w:val="0"/>
          <w:color w:val="auto"/>
        </w:rPr>
        <w:tab/>
        <w:t>Amend the bill, as and if amended, by striking subsection (B)(2) beginning on page 3, line 42 and ending on page 4, line 3.</w:t>
      </w:r>
    </w:p>
    <w:p w:rsidR="00C953D2" w:rsidRPr="00A06C60" w:rsidRDefault="00C953D2" w:rsidP="00C953D2">
      <w:pPr>
        <w:rPr>
          <w:snapToGrid w:val="0"/>
          <w:color w:val="auto"/>
        </w:rPr>
      </w:pPr>
      <w:r w:rsidRPr="00A06C60">
        <w:rPr>
          <w:snapToGrid w:val="0"/>
          <w:color w:val="auto"/>
        </w:rPr>
        <w:tab/>
        <w:t>Renumber sections to conform.</w:t>
      </w:r>
    </w:p>
    <w:p w:rsidR="00C953D2" w:rsidRDefault="00C953D2" w:rsidP="00C953D2">
      <w:pPr>
        <w:rPr>
          <w:snapToGrid w:val="0"/>
        </w:rPr>
      </w:pPr>
      <w:r w:rsidRPr="00A06C60">
        <w:rPr>
          <w:snapToGrid w:val="0"/>
          <w:color w:val="auto"/>
        </w:rPr>
        <w:tab/>
        <w:t>Amend title to conform.</w:t>
      </w:r>
    </w:p>
    <w:p w:rsidR="00C953D2" w:rsidRPr="00A06C60" w:rsidRDefault="00C953D2" w:rsidP="00C953D2">
      <w:pPr>
        <w:rPr>
          <w:snapToGrid w:val="0"/>
          <w:color w:val="auto"/>
        </w:rPr>
      </w:pPr>
    </w:p>
    <w:p w:rsidR="00C953D2" w:rsidRDefault="00C953D2" w:rsidP="00C953D2">
      <w:pPr>
        <w:rPr>
          <w:snapToGrid w:val="0"/>
          <w:color w:val="auto"/>
        </w:rPr>
      </w:pPr>
      <w:r>
        <w:rPr>
          <w:snapToGrid w:val="0"/>
          <w:color w:val="auto"/>
        </w:rPr>
        <w:tab/>
        <w:t>Senator MALLOY explained the amendment.</w:t>
      </w:r>
    </w:p>
    <w:p w:rsidR="00C953D2" w:rsidRDefault="00C953D2" w:rsidP="00C953D2">
      <w:pPr>
        <w:rPr>
          <w:snapToGrid w:val="0"/>
          <w:color w:val="auto"/>
        </w:rPr>
      </w:pPr>
    </w:p>
    <w:p w:rsidR="00C953D2" w:rsidRDefault="00C953D2" w:rsidP="00C953D2">
      <w:pPr>
        <w:rPr>
          <w:snapToGrid w:val="0"/>
          <w:color w:val="auto"/>
        </w:rPr>
      </w:pPr>
      <w:r>
        <w:rPr>
          <w:snapToGrid w:val="0"/>
          <w:color w:val="auto"/>
        </w:rPr>
        <w:tab/>
        <w:t>Senator MASSEY moved to tabled</w:t>
      </w:r>
      <w:r w:rsidR="0089333C">
        <w:rPr>
          <w:snapToGrid w:val="0"/>
          <w:color w:val="auto"/>
        </w:rPr>
        <w:t xml:space="preserve"> the amendment.</w:t>
      </w:r>
    </w:p>
    <w:p w:rsidR="0089333C" w:rsidRDefault="0089333C" w:rsidP="00C953D2">
      <w:pPr>
        <w:rPr>
          <w:snapToGrid w:val="0"/>
          <w:color w:val="auto"/>
        </w:rPr>
      </w:pPr>
    </w:p>
    <w:p w:rsidR="0089333C" w:rsidRPr="0089333C" w:rsidRDefault="0089333C" w:rsidP="0089333C">
      <w:pPr>
        <w:pStyle w:val="Header"/>
        <w:rPr>
          <w:bCs/>
          <w:color w:val="auto"/>
          <w:szCs w:val="22"/>
        </w:rPr>
      </w:pPr>
      <w:r w:rsidRPr="0089333C">
        <w:rPr>
          <w:bCs/>
          <w:color w:val="auto"/>
          <w:szCs w:val="22"/>
        </w:rPr>
        <w:tab/>
        <w:t>The "ayes" and "nays" were demanded and taken, resulting as follows:</w:t>
      </w:r>
    </w:p>
    <w:p w:rsidR="0089333C" w:rsidRPr="0089333C" w:rsidRDefault="0089333C" w:rsidP="0089333C">
      <w:pPr>
        <w:jc w:val="center"/>
        <w:rPr>
          <w:b/>
          <w:bCs/>
          <w:color w:val="auto"/>
          <w:szCs w:val="22"/>
        </w:rPr>
      </w:pPr>
      <w:r w:rsidRPr="0089333C">
        <w:rPr>
          <w:b/>
          <w:bCs/>
          <w:color w:val="auto"/>
          <w:szCs w:val="22"/>
        </w:rPr>
        <w:t>Ayes 26; Nays 15</w:t>
      </w:r>
    </w:p>
    <w:p w:rsidR="0089333C" w:rsidRDefault="0089333C" w:rsidP="00C953D2">
      <w:pPr>
        <w:rPr>
          <w:snapToGrid w:val="0"/>
          <w:color w:val="auto"/>
        </w:rPr>
      </w:pP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9333C">
        <w:rPr>
          <w:b/>
          <w:snapToGrid w:val="0"/>
          <w:color w:val="auto"/>
        </w:rPr>
        <w:t>AYES</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Alexander</w:t>
      </w:r>
      <w:r>
        <w:rPr>
          <w:snapToGrid w:val="0"/>
          <w:color w:val="auto"/>
        </w:rPr>
        <w:tab/>
      </w:r>
      <w:r w:rsidRPr="0089333C">
        <w:rPr>
          <w:snapToGrid w:val="0"/>
          <w:color w:val="auto"/>
        </w:rPr>
        <w:t>Bennett</w:t>
      </w:r>
      <w:r>
        <w:rPr>
          <w:snapToGrid w:val="0"/>
          <w:color w:val="auto"/>
        </w:rPr>
        <w:tab/>
      </w:r>
      <w:r w:rsidRPr="0089333C">
        <w:rPr>
          <w:snapToGrid w:val="0"/>
          <w:color w:val="auto"/>
        </w:rPr>
        <w:t>Campsen</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Climer</w:t>
      </w:r>
      <w:r>
        <w:rPr>
          <w:snapToGrid w:val="0"/>
          <w:color w:val="auto"/>
        </w:rPr>
        <w:tab/>
      </w:r>
      <w:r w:rsidRPr="0089333C">
        <w:rPr>
          <w:snapToGrid w:val="0"/>
          <w:color w:val="auto"/>
        </w:rPr>
        <w:t>Corbin</w:t>
      </w:r>
      <w:r>
        <w:rPr>
          <w:snapToGrid w:val="0"/>
          <w:color w:val="auto"/>
        </w:rPr>
        <w:tab/>
      </w:r>
      <w:r w:rsidRPr="0089333C">
        <w:rPr>
          <w:snapToGrid w:val="0"/>
          <w:color w:val="auto"/>
        </w:rPr>
        <w:t>Courson</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Davis</w:t>
      </w:r>
      <w:r>
        <w:rPr>
          <w:snapToGrid w:val="0"/>
          <w:color w:val="auto"/>
        </w:rPr>
        <w:tab/>
      </w:r>
      <w:r w:rsidRPr="0089333C">
        <w:rPr>
          <w:snapToGrid w:val="0"/>
          <w:color w:val="auto"/>
        </w:rPr>
        <w:t>Gambrell</w:t>
      </w:r>
      <w:r>
        <w:rPr>
          <w:snapToGrid w:val="0"/>
          <w:color w:val="auto"/>
        </w:rPr>
        <w:tab/>
      </w:r>
      <w:r w:rsidRPr="0089333C">
        <w:rPr>
          <w:snapToGrid w:val="0"/>
          <w:color w:val="auto"/>
        </w:rPr>
        <w:t>Goldfinch</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Gregory</w:t>
      </w:r>
      <w:r>
        <w:rPr>
          <w:snapToGrid w:val="0"/>
          <w:color w:val="auto"/>
        </w:rPr>
        <w:tab/>
      </w:r>
      <w:r w:rsidRPr="0089333C">
        <w:rPr>
          <w:snapToGrid w:val="0"/>
          <w:color w:val="auto"/>
        </w:rPr>
        <w:t>Grooms</w:t>
      </w:r>
      <w:r>
        <w:rPr>
          <w:snapToGrid w:val="0"/>
          <w:color w:val="auto"/>
        </w:rPr>
        <w:tab/>
      </w:r>
      <w:r w:rsidRPr="0089333C">
        <w:rPr>
          <w:snapToGrid w:val="0"/>
          <w:color w:val="auto"/>
        </w:rPr>
        <w:t>Hembree</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Hutto</w:t>
      </w:r>
      <w:r>
        <w:rPr>
          <w:snapToGrid w:val="0"/>
          <w:color w:val="auto"/>
        </w:rPr>
        <w:tab/>
      </w:r>
      <w:r w:rsidRPr="0089333C">
        <w:rPr>
          <w:snapToGrid w:val="0"/>
          <w:color w:val="auto"/>
        </w:rPr>
        <w:t>Leatherman</w:t>
      </w:r>
      <w:r>
        <w:rPr>
          <w:snapToGrid w:val="0"/>
          <w:color w:val="auto"/>
        </w:rPr>
        <w:tab/>
      </w:r>
      <w:r w:rsidRPr="0089333C">
        <w:rPr>
          <w:snapToGrid w:val="0"/>
          <w:color w:val="auto"/>
        </w:rPr>
        <w:t>Martin</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Massey</w:t>
      </w:r>
      <w:r>
        <w:rPr>
          <w:snapToGrid w:val="0"/>
          <w:color w:val="auto"/>
        </w:rPr>
        <w:tab/>
      </w:r>
      <w:r w:rsidRPr="0089333C">
        <w:rPr>
          <w:i/>
          <w:snapToGrid w:val="0"/>
          <w:color w:val="auto"/>
        </w:rPr>
        <w:t>Matthews, John</w:t>
      </w:r>
      <w:r>
        <w:rPr>
          <w:i/>
          <w:snapToGrid w:val="0"/>
          <w:color w:val="auto"/>
        </w:rPr>
        <w:tab/>
      </w:r>
      <w:r w:rsidRPr="0089333C">
        <w:rPr>
          <w:snapToGrid w:val="0"/>
          <w:color w:val="auto"/>
        </w:rPr>
        <w:t>Peeler</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Rice</w:t>
      </w:r>
      <w:r>
        <w:rPr>
          <w:snapToGrid w:val="0"/>
          <w:color w:val="auto"/>
        </w:rPr>
        <w:tab/>
      </w:r>
      <w:r w:rsidRPr="0089333C">
        <w:rPr>
          <w:snapToGrid w:val="0"/>
          <w:color w:val="auto"/>
        </w:rPr>
        <w:t>Senn</w:t>
      </w:r>
      <w:r>
        <w:rPr>
          <w:snapToGrid w:val="0"/>
          <w:color w:val="auto"/>
        </w:rPr>
        <w:tab/>
      </w:r>
      <w:r w:rsidRPr="0089333C">
        <w:rPr>
          <w:snapToGrid w:val="0"/>
          <w:color w:val="auto"/>
        </w:rPr>
        <w:t>Shealy</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Talley</w:t>
      </w:r>
      <w:r>
        <w:rPr>
          <w:snapToGrid w:val="0"/>
          <w:color w:val="auto"/>
        </w:rPr>
        <w:tab/>
      </w:r>
      <w:r w:rsidRPr="0089333C">
        <w:rPr>
          <w:snapToGrid w:val="0"/>
          <w:color w:val="auto"/>
        </w:rPr>
        <w:t>Timmons</w:t>
      </w:r>
      <w:r>
        <w:rPr>
          <w:snapToGrid w:val="0"/>
          <w:color w:val="auto"/>
        </w:rPr>
        <w:tab/>
      </w:r>
      <w:r w:rsidRPr="0089333C">
        <w:rPr>
          <w:snapToGrid w:val="0"/>
          <w:color w:val="auto"/>
        </w:rPr>
        <w:t>Turner</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Verdin</w:t>
      </w:r>
      <w:r>
        <w:rPr>
          <w:snapToGrid w:val="0"/>
          <w:color w:val="auto"/>
        </w:rPr>
        <w:tab/>
      </w:r>
      <w:r w:rsidRPr="0089333C">
        <w:rPr>
          <w:snapToGrid w:val="0"/>
          <w:color w:val="auto"/>
        </w:rPr>
        <w:t>Young</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9333C" w:rsidRP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9333C">
        <w:rPr>
          <w:b/>
          <w:snapToGrid w:val="0"/>
          <w:color w:val="auto"/>
        </w:rPr>
        <w:t>Total--26</w:t>
      </w:r>
    </w:p>
    <w:p w:rsidR="0089333C" w:rsidRPr="0089333C" w:rsidRDefault="0089333C" w:rsidP="0089333C">
      <w:pPr>
        <w:rPr>
          <w:snapToGrid w:val="0"/>
          <w:color w:val="auto"/>
        </w:rPr>
      </w:pP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9333C">
        <w:rPr>
          <w:b/>
          <w:snapToGrid w:val="0"/>
          <w:color w:val="auto"/>
        </w:rPr>
        <w:lastRenderedPageBreak/>
        <w:t>NAYS</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Allen</w:t>
      </w:r>
      <w:r>
        <w:rPr>
          <w:snapToGrid w:val="0"/>
          <w:color w:val="auto"/>
        </w:rPr>
        <w:tab/>
      </w:r>
      <w:r w:rsidRPr="0089333C">
        <w:rPr>
          <w:snapToGrid w:val="0"/>
          <w:color w:val="auto"/>
        </w:rPr>
        <w:t>Fanning</w:t>
      </w:r>
      <w:r>
        <w:rPr>
          <w:snapToGrid w:val="0"/>
          <w:color w:val="auto"/>
        </w:rPr>
        <w:tab/>
      </w:r>
      <w:r w:rsidRPr="0089333C">
        <w:rPr>
          <w:snapToGrid w:val="0"/>
          <w:color w:val="auto"/>
        </w:rPr>
        <w:t>Johnson</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9333C">
        <w:rPr>
          <w:snapToGrid w:val="0"/>
          <w:color w:val="auto"/>
        </w:rPr>
        <w:t>Kimpson</w:t>
      </w:r>
      <w:r>
        <w:rPr>
          <w:snapToGrid w:val="0"/>
          <w:color w:val="auto"/>
        </w:rPr>
        <w:tab/>
      </w:r>
      <w:r w:rsidRPr="0089333C">
        <w:rPr>
          <w:snapToGrid w:val="0"/>
          <w:color w:val="auto"/>
        </w:rPr>
        <w:t>Malloy</w:t>
      </w:r>
      <w:r>
        <w:rPr>
          <w:snapToGrid w:val="0"/>
          <w:color w:val="auto"/>
        </w:rPr>
        <w:tab/>
      </w:r>
      <w:r w:rsidRPr="0089333C">
        <w:rPr>
          <w:i/>
          <w:snapToGrid w:val="0"/>
          <w:color w:val="auto"/>
        </w:rPr>
        <w:t>Matthews, Margie</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McElveen</w:t>
      </w:r>
      <w:r>
        <w:rPr>
          <w:snapToGrid w:val="0"/>
          <w:color w:val="auto"/>
        </w:rPr>
        <w:tab/>
      </w:r>
      <w:r w:rsidRPr="0089333C">
        <w:rPr>
          <w:snapToGrid w:val="0"/>
          <w:color w:val="auto"/>
        </w:rPr>
        <w:t>McLeod</w:t>
      </w:r>
      <w:r>
        <w:rPr>
          <w:snapToGrid w:val="0"/>
          <w:color w:val="auto"/>
        </w:rPr>
        <w:tab/>
      </w:r>
      <w:r w:rsidRPr="0089333C">
        <w:rPr>
          <w:snapToGrid w:val="0"/>
          <w:color w:val="auto"/>
        </w:rPr>
        <w:t>Nicholson</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Reese</w:t>
      </w:r>
      <w:r>
        <w:rPr>
          <w:snapToGrid w:val="0"/>
          <w:color w:val="auto"/>
        </w:rPr>
        <w:tab/>
      </w:r>
      <w:r w:rsidRPr="0089333C">
        <w:rPr>
          <w:snapToGrid w:val="0"/>
          <w:color w:val="auto"/>
        </w:rPr>
        <w:t>Sabb</w:t>
      </w:r>
      <w:r>
        <w:rPr>
          <w:snapToGrid w:val="0"/>
          <w:color w:val="auto"/>
        </w:rPr>
        <w:tab/>
      </w:r>
      <w:r w:rsidRPr="0089333C">
        <w:rPr>
          <w:snapToGrid w:val="0"/>
          <w:color w:val="auto"/>
        </w:rPr>
        <w:t>Scott</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9333C">
        <w:rPr>
          <w:snapToGrid w:val="0"/>
          <w:color w:val="auto"/>
        </w:rPr>
        <w:t>Setzler</w:t>
      </w:r>
      <w:r>
        <w:rPr>
          <w:snapToGrid w:val="0"/>
          <w:color w:val="auto"/>
        </w:rPr>
        <w:tab/>
      </w:r>
      <w:r w:rsidRPr="0089333C">
        <w:rPr>
          <w:snapToGrid w:val="0"/>
          <w:color w:val="auto"/>
        </w:rPr>
        <w:t>Sheheen</w:t>
      </w:r>
      <w:r>
        <w:rPr>
          <w:snapToGrid w:val="0"/>
          <w:color w:val="auto"/>
        </w:rPr>
        <w:tab/>
      </w:r>
      <w:r w:rsidRPr="0089333C">
        <w:rPr>
          <w:snapToGrid w:val="0"/>
          <w:color w:val="auto"/>
        </w:rPr>
        <w:t>Williams</w:t>
      </w:r>
    </w:p>
    <w:p w:rsid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9333C" w:rsidRPr="0089333C" w:rsidRDefault="0089333C" w:rsidP="0089333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9333C">
        <w:rPr>
          <w:b/>
          <w:snapToGrid w:val="0"/>
          <w:color w:val="auto"/>
        </w:rPr>
        <w:t>Total--15</w:t>
      </w:r>
    </w:p>
    <w:p w:rsidR="0089333C" w:rsidRPr="0089333C" w:rsidRDefault="0089333C" w:rsidP="0089333C">
      <w:pPr>
        <w:rPr>
          <w:snapToGrid w:val="0"/>
          <w:color w:val="auto"/>
        </w:rPr>
      </w:pPr>
    </w:p>
    <w:p w:rsidR="0089333C" w:rsidRDefault="0089333C" w:rsidP="0089333C">
      <w:pPr>
        <w:rPr>
          <w:snapToGrid w:val="0"/>
          <w:color w:val="auto"/>
        </w:rPr>
      </w:pPr>
      <w:r>
        <w:rPr>
          <w:snapToGrid w:val="0"/>
          <w:color w:val="auto"/>
        </w:rPr>
        <w:tab/>
        <w:t>The amendment was tabled.</w:t>
      </w:r>
    </w:p>
    <w:p w:rsidR="00A725C3" w:rsidRDefault="00A725C3">
      <w:pPr>
        <w:pStyle w:val="Header"/>
        <w:tabs>
          <w:tab w:val="clear" w:pos="8640"/>
          <w:tab w:val="left" w:pos="4320"/>
        </w:tabs>
      </w:pPr>
    </w:p>
    <w:p w:rsidR="00526688" w:rsidRPr="00AB246E" w:rsidRDefault="00526688" w:rsidP="00526688">
      <w:pPr>
        <w:pStyle w:val="Header"/>
        <w:tabs>
          <w:tab w:val="clear" w:pos="8640"/>
          <w:tab w:val="left" w:pos="4320"/>
        </w:tabs>
        <w:jc w:val="center"/>
        <w:rPr>
          <w:b/>
        </w:rPr>
      </w:pPr>
      <w:r w:rsidRPr="00AB246E">
        <w:rPr>
          <w:b/>
        </w:rPr>
        <w:t>Motion Adopted</w:t>
      </w:r>
    </w:p>
    <w:p w:rsidR="00526688" w:rsidRDefault="00526688" w:rsidP="00526688">
      <w:pPr>
        <w:pStyle w:val="Header"/>
        <w:tabs>
          <w:tab w:val="clear" w:pos="8640"/>
          <w:tab w:val="left" w:pos="4320"/>
        </w:tabs>
      </w:pPr>
      <w:r>
        <w:tab/>
        <w:t xml:space="preserve">On motion of Senator LEATHERMAN, the Senate agreed to stand adjourned. </w:t>
      </w:r>
    </w:p>
    <w:p w:rsidR="00D97DBE" w:rsidRDefault="00D97DBE" w:rsidP="00526688">
      <w:pPr>
        <w:pStyle w:val="Header"/>
        <w:tabs>
          <w:tab w:val="clear" w:pos="8640"/>
          <w:tab w:val="left" w:pos="4320"/>
        </w:tabs>
      </w:pPr>
    </w:p>
    <w:p w:rsidR="001E30E2" w:rsidRDefault="001E30E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937FE">
        <w:tab/>
      </w:r>
      <w:r>
        <w:t xml:space="preserve">On motion of Senator </w:t>
      </w:r>
      <w:r w:rsidR="008937FE">
        <w:t>McELVEEN</w:t>
      </w:r>
      <w:r>
        <w:t>, with unanimous consent, the Senate stood adjourned out of respect to the memory of Mr.</w:t>
      </w:r>
      <w:r w:rsidR="008937FE">
        <w:t xml:space="preserve"> Hugh Humphries, Jr. </w:t>
      </w:r>
      <w:r>
        <w:t xml:space="preserve">of </w:t>
      </w:r>
      <w:r w:rsidR="008937FE">
        <w:t>Sumter</w:t>
      </w:r>
      <w:r>
        <w:t>, S.C.</w:t>
      </w:r>
      <w:r w:rsidR="008937FE">
        <w:t xml:space="preserve">  Hugh attended Clemson University and earned a degree in mechanical engineering and served in the United States Army.  He was a lifelong member of Trinity United Methodist Church where he served in many capacities. Hugh was active in the Sumter Kiwanis Club, was a volunteer reader at Kingsbury Elementary School and served on the Salvation Army Board.  Hugh was a loving husband, devoted father and doting grandfather who will be dearly missed. </w:t>
      </w:r>
    </w:p>
    <w:p w:rsidR="00DB74A4" w:rsidRDefault="00DB74A4">
      <w:pPr>
        <w:pStyle w:val="Header"/>
        <w:tabs>
          <w:tab w:val="clear" w:pos="8640"/>
          <w:tab w:val="left" w:pos="4320"/>
        </w:tabs>
      </w:pPr>
    </w:p>
    <w:p w:rsidR="001C2615" w:rsidRDefault="001C2615" w:rsidP="001C2615">
      <w:pPr>
        <w:pStyle w:val="Header"/>
        <w:tabs>
          <w:tab w:val="clear" w:pos="8640"/>
          <w:tab w:val="left" w:pos="4320"/>
        </w:tabs>
        <w:jc w:val="center"/>
      </w:pPr>
      <w:r>
        <w:t>and</w:t>
      </w:r>
    </w:p>
    <w:p w:rsidR="001C2615" w:rsidRDefault="001C2615"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D97DBE" w:rsidRDefault="00D97DBE" w:rsidP="001C2615">
      <w:pPr>
        <w:pStyle w:val="Header"/>
        <w:tabs>
          <w:tab w:val="left" w:pos="4320"/>
        </w:tabs>
        <w:rPr>
          <w:color w:val="00B050"/>
        </w:rPr>
      </w:pPr>
    </w:p>
    <w:p w:rsidR="001C2615" w:rsidRDefault="001C2615" w:rsidP="001C261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color w:val="auto"/>
        </w:rPr>
        <w:lastRenderedPageBreak/>
        <w:t>MOTION ADOPTED</w:t>
      </w:r>
    </w:p>
    <w:p w:rsidR="003F0403" w:rsidRDefault="001C2615" w:rsidP="001C2615">
      <w:pPr>
        <w:pStyle w:val="Header"/>
        <w:pBdr>
          <w:top w:val="single" w:sz="4" w:space="6" w:color="auto"/>
          <w:left w:val="single" w:sz="4" w:space="6" w:color="auto"/>
          <w:bottom w:val="single" w:sz="4" w:space="3" w:color="auto"/>
          <w:right w:val="single" w:sz="4" w:space="3" w:color="auto"/>
        </w:pBdr>
        <w:tabs>
          <w:tab w:val="left" w:pos="4320"/>
        </w:tabs>
        <w:ind w:left="173" w:right="173"/>
        <w:rPr>
          <w:color w:val="auto"/>
        </w:rPr>
      </w:pPr>
      <w:r>
        <w:rPr>
          <w:color w:val="auto"/>
          <w:szCs w:val="22"/>
        </w:rPr>
        <w:tab/>
      </w:r>
      <w:r>
        <w:rPr>
          <w:color w:val="auto"/>
          <w:szCs w:val="22"/>
        </w:rPr>
        <w:tab/>
      </w:r>
      <w:r>
        <w:rPr>
          <w:color w:val="auto"/>
        </w:rPr>
        <w:t>On motion of Senators SETZLER, LEATHERMAN,</w:t>
      </w:r>
      <w:r w:rsidR="008B7A2A">
        <w:rPr>
          <w:color w:val="auto"/>
        </w:rPr>
        <w:t xml:space="preserve"> </w:t>
      </w:r>
      <w:r>
        <w:rPr>
          <w:color w:val="auto"/>
        </w:rPr>
        <w:t>ALEXANDER, ALLEN, BENNETT, CAMPBELL, CAMPSEN, CLIMER, CORBIN, COURSON, DAVIS, FANNING, GAMBRELL, GOLDFINCH, GREGORY, GROOMS, HEMBREE, HUTTO, JACKSON, JOHNSON, KIMPSON,</w:t>
      </w:r>
      <w:r w:rsidR="00C86D7A">
        <w:rPr>
          <w:color w:val="auto"/>
        </w:rPr>
        <w:t xml:space="preserve"> MALLOY</w:t>
      </w:r>
      <w:r w:rsidR="001E30E2">
        <w:rPr>
          <w:color w:val="auto"/>
        </w:rPr>
        <w:t>,</w:t>
      </w:r>
      <w:r>
        <w:rPr>
          <w:color w:val="auto"/>
        </w:rPr>
        <w:t xml:space="preserve"> MARTIN</w:t>
      </w:r>
      <w:r w:rsidR="008B7A2A">
        <w:rPr>
          <w:color w:val="auto"/>
        </w:rPr>
        <w:t>,</w:t>
      </w:r>
      <w:r>
        <w:rPr>
          <w:color w:val="auto"/>
        </w:rPr>
        <w:t xml:space="preserve"> MASSEY, JOHN MATTHEWS, MARGIE BRIGHT MATTHEWS, McELVEEN, McLEOD, NICHOLSON, PEELER, RANKIN, REESE, RICE, SABB, SCOTT, SENN, SHEALY, SHEHEEN, TALLEY, TIMMONS, TURNER, VERDIN, WILLIAMS and YOUNG, with unanimous consent, the Senate stood adjourned out of respect to the memory of Ms. Mable </w:t>
      </w:r>
      <w:r w:rsidR="003F0403">
        <w:rPr>
          <w:color w:val="auto"/>
        </w:rPr>
        <w:t>Shealy Cromer of Pomaria</w:t>
      </w:r>
      <w:r>
        <w:rPr>
          <w:color w:val="auto"/>
        </w:rPr>
        <w:t>, S.C.</w:t>
      </w:r>
      <w:r w:rsidR="003F0403">
        <w:rPr>
          <w:color w:val="auto"/>
        </w:rPr>
        <w:t xml:space="preserve"> </w:t>
      </w:r>
      <w:r>
        <w:rPr>
          <w:color w:val="auto"/>
        </w:rPr>
        <w:t xml:space="preserve"> Ms. Cromer was the mother of our beloved Senator Ronnie Cromer.  Ms. Cromer</w:t>
      </w:r>
      <w:r w:rsidR="003F0403">
        <w:rPr>
          <w:color w:val="auto"/>
        </w:rPr>
        <w:t xml:space="preserve"> </w:t>
      </w:r>
      <w:r w:rsidR="003D456E">
        <w:rPr>
          <w:color w:val="auto"/>
        </w:rPr>
        <w:t xml:space="preserve">worked for many years and retired from Mepco in Irmo, S.C.  She was a great seamstress who shared her talents with her family, friends and community.  Ms. Cromer was a member of Pomaria Lutheran Church.  Ms. Cromer was a loving mother and doting grandmother who will be dearly missed. </w:t>
      </w:r>
    </w:p>
    <w:p w:rsidR="001C2615" w:rsidRDefault="001C2615" w:rsidP="001C2615">
      <w:pPr>
        <w:pStyle w:val="Header"/>
        <w:tabs>
          <w:tab w:val="left" w:pos="4320"/>
        </w:tabs>
        <w:rPr>
          <w:color w:val="00B050"/>
          <w:sz w:val="20"/>
        </w:rPr>
      </w:pP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r>
      <w:r w:rsidR="008937FE">
        <w:t xml:space="preserve">At </w:t>
      </w:r>
      <w:r w:rsidR="003F0403">
        <w:t>12</w:t>
      </w:r>
      <w:r w:rsidR="008937FE">
        <w:t>:</w:t>
      </w:r>
      <w:r w:rsidR="003F0403">
        <w:t>51</w:t>
      </w:r>
      <w:r w:rsidR="008937FE">
        <w:t xml:space="preserve"> P</w:t>
      </w:r>
      <w:r>
        <w:t xml:space="preserve">.M., on motion of Senator </w:t>
      </w:r>
      <w:r w:rsidR="00806C55">
        <w:t>LEATHERMAN</w:t>
      </w:r>
      <w:r>
        <w:t xml:space="preserve">, the Senate adjourned to meet tomorrow at </w:t>
      </w:r>
      <w:r w:rsidR="00526688">
        <w:t>11:00 A</w:t>
      </w:r>
      <w:r>
        <w:t>.M.</w:t>
      </w:r>
    </w:p>
    <w:p w:rsidR="000633AB" w:rsidRDefault="000633AB" w:rsidP="000633AB">
      <w:pPr>
        <w:pStyle w:val="Header"/>
        <w:tabs>
          <w:tab w:val="clear" w:pos="8640"/>
          <w:tab w:val="left" w:pos="4320"/>
        </w:tabs>
      </w:pPr>
    </w:p>
    <w:p w:rsidR="000633AB" w:rsidRPr="003F0403" w:rsidRDefault="000633AB" w:rsidP="000633AB">
      <w:pPr>
        <w:pStyle w:val="Header"/>
        <w:tabs>
          <w:tab w:val="clear" w:pos="8640"/>
          <w:tab w:val="left" w:pos="4320"/>
        </w:tabs>
        <w:jc w:val="center"/>
      </w:pPr>
      <w:r>
        <w:rPr>
          <w:b/>
        </w:rPr>
        <w:t>Recorded Vote</w:t>
      </w:r>
    </w:p>
    <w:p w:rsidR="00DB74A4" w:rsidRDefault="000633AB" w:rsidP="000633AB">
      <w:pPr>
        <w:pStyle w:val="Header"/>
        <w:keepLines/>
        <w:tabs>
          <w:tab w:val="clear" w:pos="8640"/>
          <w:tab w:val="left" w:pos="4320"/>
        </w:tabs>
      </w:pPr>
      <w:r>
        <w:tab/>
        <w:t>Senator MASSEY desired to be recorded as voting against the motion to adjourn.</w:t>
      </w:r>
    </w:p>
    <w:p w:rsidR="000633AB" w:rsidRDefault="000633AB" w:rsidP="000633AB">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3F0403" w:rsidRDefault="003F0403">
      <w:pPr>
        <w:pStyle w:val="Header"/>
        <w:tabs>
          <w:tab w:val="clear" w:pos="8640"/>
          <w:tab w:val="left" w:pos="4320"/>
        </w:tabs>
      </w:pPr>
    </w:p>
    <w:p w:rsidR="003F0403" w:rsidRDefault="003F0403">
      <w:pPr>
        <w:pStyle w:val="Header"/>
        <w:tabs>
          <w:tab w:val="clear" w:pos="8640"/>
          <w:tab w:val="left" w:pos="4320"/>
        </w:tabs>
      </w:pPr>
    </w:p>
    <w:p w:rsidR="003F0403" w:rsidRDefault="003F0403">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3F1668" w:rsidRDefault="003F1668" w:rsidP="00AA4E53">
      <w:pPr>
        <w:pStyle w:val="Header"/>
        <w:tabs>
          <w:tab w:val="clear" w:pos="8640"/>
          <w:tab w:val="left" w:pos="4320"/>
        </w:tabs>
        <w:rPr>
          <w:noProof/>
        </w:rPr>
        <w:sectPr w:rsidR="003F1668" w:rsidSect="003F1668">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3F1668" w:rsidRDefault="003F1668">
      <w:pPr>
        <w:pStyle w:val="Index1"/>
        <w:tabs>
          <w:tab w:val="right" w:leader="dot" w:pos="2798"/>
        </w:tabs>
        <w:rPr>
          <w:bCs/>
          <w:noProof/>
        </w:rPr>
      </w:pPr>
      <w:r>
        <w:rPr>
          <w:noProof/>
        </w:rPr>
        <w:t>S. 11</w:t>
      </w:r>
      <w:r>
        <w:rPr>
          <w:noProof/>
        </w:rPr>
        <w:tab/>
      </w:r>
      <w:r>
        <w:rPr>
          <w:b/>
          <w:bCs/>
          <w:noProof/>
        </w:rPr>
        <w:t>5</w:t>
      </w:r>
    </w:p>
    <w:p w:rsidR="003F1668" w:rsidRDefault="003F1668">
      <w:pPr>
        <w:pStyle w:val="Index1"/>
        <w:tabs>
          <w:tab w:val="right" w:leader="dot" w:pos="2798"/>
        </w:tabs>
        <w:rPr>
          <w:bCs/>
          <w:noProof/>
        </w:rPr>
      </w:pPr>
      <w:r>
        <w:rPr>
          <w:noProof/>
        </w:rPr>
        <w:t>S. 90</w:t>
      </w:r>
      <w:r>
        <w:rPr>
          <w:noProof/>
        </w:rPr>
        <w:tab/>
      </w:r>
      <w:r>
        <w:rPr>
          <w:b/>
          <w:bCs/>
          <w:noProof/>
        </w:rPr>
        <w:t>5</w:t>
      </w:r>
    </w:p>
    <w:p w:rsidR="003F1668" w:rsidRDefault="003F1668">
      <w:pPr>
        <w:pStyle w:val="Index1"/>
        <w:tabs>
          <w:tab w:val="right" w:leader="dot" w:pos="2798"/>
        </w:tabs>
        <w:rPr>
          <w:bCs/>
          <w:noProof/>
        </w:rPr>
      </w:pPr>
      <w:r>
        <w:rPr>
          <w:noProof/>
        </w:rPr>
        <w:t>S. 168</w:t>
      </w:r>
      <w:r>
        <w:rPr>
          <w:noProof/>
        </w:rPr>
        <w:tab/>
      </w:r>
      <w:r>
        <w:rPr>
          <w:b/>
          <w:bCs/>
          <w:noProof/>
        </w:rPr>
        <w:t>7</w:t>
      </w:r>
    </w:p>
    <w:p w:rsidR="003F1668" w:rsidRDefault="003F1668">
      <w:pPr>
        <w:pStyle w:val="Index1"/>
        <w:tabs>
          <w:tab w:val="right" w:leader="dot" w:pos="2798"/>
        </w:tabs>
        <w:rPr>
          <w:bCs/>
          <w:noProof/>
        </w:rPr>
      </w:pPr>
      <w:r>
        <w:rPr>
          <w:noProof/>
        </w:rPr>
        <w:t>S. 254</w:t>
      </w:r>
      <w:r>
        <w:rPr>
          <w:noProof/>
        </w:rPr>
        <w:tab/>
      </w:r>
      <w:r>
        <w:rPr>
          <w:b/>
          <w:bCs/>
          <w:noProof/>
        </w:rPr>
        <w:t>6</w:t>
      </w:r>
    </w:p>
    <w:p w:rsidR="003F1668" w:rsidRDefault="003F1668">
      <w:pPr>
        <w:pStyle w:val="Index1"/>
        <w:tabs>
          <w:tab w:val="right" w:leader="dot" w:pos="2798"/>
        </w:tabs>
        <w:rPr>
          <w:bCs/>
          <w:noProof/>
        </w:rPr>
      </w:pPr>
      <w:r>
        <w:rPr>
          <w:noProof/>
        </w:rPr>
        <w:t>S. 375</w:t>
      </w:r>
      <w:r>
        <w:rPr>
          <w:noProof/>
        </w:rPr>
        <w:tab/>
      </w:r>
      <w:r>
        <w:rPr>
          <w:b/>
          <w:bCs/>
          <w:noProof/>
        </w:rPr>
        <w:t>5</w:t>
      </w:r>
    </w:p>
    <w:p w:rsidR="003F1668" w:rsidRDefault="003F1668">
      <w:pPr>
        <w:pStyle w:val="Index1"/>
        <w:tabs>
          <w:tab w:val="right" w:leader="dot" w:pos="2798"/>
        </w:tabs>
        <w:rPr>
          <w:bCs/>
          <w:noProof/>
        </w:rPr>
      </w:pPr>
      <w:r>
        <w:rPr>
          <w:noProof/>
        </w:rPr>
        <w:t>S. 406</w:t>
      </w:r>
      <w:r>
        <w:rPr>
          <w:noProof/>
        </w:rPr>
        <w:tab/>
      </w:r>
      <w:r>
        <w:rPr>
          <w:b/>
          <w:bCs/>
          <w:noProof/>
        </w:rPr>
        <w:t>4</w:t>
      </w:r>
    </w:p>
    <w:p w:rsidR="003F1668" w:rsidRDefault="003F1668">
      <w:pPr>
        <w:pStyle w:val="Index1"/>
        <w:tabs>
          <w:tab w:val="right" w:leader="dot" w:pos="2798"/>
        </w:tabs>
        <w:rPr>
          <w:bCs/>
          <w:noProof/>
        </w:rPr>
      </w:pPr>
      <w:r>
        <w:rPr>
          <w:noProof/>
        </w:rPr>
        <w:t>S. 417</w:t>
      </w:r>
      <w:r>
        <w:rPr>
          <w:noProof/>
        </w:rPr>
        <w:tab/>
      </w:r>
      <w:r>
        <w:rPr>
          <w:b/>
          <w:bCs/>
          <w:noProof/>
        </w:rPr>
        <w:t>2</w:t>
      </w:r>
    </w:p>
    <w:p w:rsidR="003F1668" w:rsidRDefault="003F1668">
      <w:pPr>
        <w:pStyle w:val="Index1"/>
        <w:tabs>
          <w:tab w:val="right" w:leader="dot" w:pos="2798"/>
        </w:tabs>
        <w:rPr>
          <w:bCs/>
          <w:noProof/>
        </w:rPr>
      </w:pPr>
      <w:r>
        <w:rPr>
          <w:noProof/>
        </w:rPr>
        <w:t>S. 418</w:t>
      </w:r>
      <w:r>
        <w:rPr>
          <w:noProof/>
        </w:rPr>
        <w:tab/>
      </w:r>
      <w:r>
        <w:rPr>
          <w:b/>
          <w:bCs/>
          <w:noProof/>
        </w:rPr>
        <w:t>2</w:t>
      </w:r>
    </w:p>
    <w:p w:rsidR="003F1668" w:rsidRDefault="003F1668">
      <w:pPr>
        <w:pStyle w:val="Index1"/>
        <w:tabs>
          <w:tab w:val="right" w:leader="dot" w:pos="2798"/>
        </w:tabs>
        <w:rPr>
          <w:bCs/>
          <w:noProof/>
        </w:rPr>
      </w:pPr>
      <w:r>
        <w:rPr>
          <w:noProof/>
        </w:rPr>
        <w:t>S. 419</w:t>
      </w:r>
      <w:r>
        <w:rPr>
          <w:noProof/>
        </w:rPr>
        <w:tab/>
      </w:r>
      <w:r>
        <w:rPr>
          <w:b/>
          <w:bCs/>
          <w:noProof/>
        </w:rPr>
        <w:t>3</w:t>
      </w:r>
    </w:p>
    <w:p w:rsidR="003F1668" w:rsidRDefault="003F1668">
      <w:pPr>
        <w:pStyle w:val="Index1"/>
        <w:tabs>
          <w:tab w:val="right" w:leader="dot" w:pos="2798"/>
        </w:tabs>
        <w:rPr>
          <w:bCs/>
          <w:noProof/>
        </w:rPr>
      </w:pPr>
      <w:r>
        <w:rPr>
          <w:noProof/>
        </w:rPr>
        <w:t>S. 420</w:t>
      </w:r>
      <w:r>
        <w:rPr>
          <w:noProof/>
        </w:rPr>
        <w:tab/>
      </w:r>
      <w:r>
        <w:rPr>
          <w:b/>
          <w:bCs/>
          <w:noProof/>
        </w:rPr>
        <w:t>3</w:t>
      </w:r>
    </w:p>
    <w:p w:rsidR="003F1668" w:rsidRDefault="003F1668">
      <w:pPr>
        <w:pStyle w:val="Index1"/>
        <w:tabs>
          <w:tab w:val="right" w:leader="dot" w:pos="2798"/>
        </w:tabs>
        <w:rPr>
          <w:bCs/>
          <w:noProof/>
        </w:rPr>
      </w:pPr>
      <w:r>
        <w:rPr>
          <w:noProof/>
        </w:rPr>
        <w:t>S. 421</w:t>
      </w:r>
      <w:r>
        <w:rPr>
          <w:noProof/>
        </w:rPr>
        <w:tab/>
      </w:r>
      <w:r>
        <w:rPr>
          <w:b/>
          <w:bCs/>
          <w:noProof/>
        </w:rPr>
        <w:t>3</w:t>
      </w:r>
    </w:p>
    <w:p w:rsidR="003F1668" w:rsidRDefault="003F1668">
      <w:pPr>
        <w:pStyle w:val="Index1"/>
        <w:tabs>
          <w:tab w:val="right" w:leader="dot" w:pos="2798"/>
        </w:tabs>
        <w:rPr>
          <w:bCs/>
          <w:noProof/>
        </w:rPr>
      </w:pPr>
      <w:r>
        <w:rPr>
          <w:noProof/>
        </w:rPr>
        <w:t>S. 422</w:t>
      </w:r>
      <w:r>
        <w:rPr>
          <w:noProof/>
        </w:rPr>
        <w:tab/>
      </w:r>
      <w:r>
        <w:rPr>
          <w:b/>
          <w:bCs/>
          <w:noProof/>
        </w:rPr>
        <w:t>4</w:t>
      </w:r>
    </w:p>
    <w:p w:rsidR="003F1668" w:rsidRDefault="003F1668">
      <w:pPr>
        <w:pStyle w:val="Index1"/>
        <w:tabs>
          <w:tab w:val="right" w:leader="dot" w:pos="2798"/>
        </w:tabs>
        <w:rPr>
          <w:bCs/>
          <w:noProof/>
        </w:rPr>
      </w:pPr>
      <w:r>
        <w:rPr>
          <w:noProof/>
        </w:rPr>
        <w:t>S. 423</w:t>
      </w:r>
      <w:r>
        <w:rPr>
          <w:noProof/>
        </w:rPr>
        <w:tab/>
      </w:r>
      <w:r>
        <w:rPr>
          <w:b/>
          <w:bCs/>
          <w:noProof/>
        </w:rPr>
        <w:t>4</w:t>
      </w:r>
    </w:p>
    <w:p w:rsidR="003F1668" w:rsidRDefault="003F1668" w:rsidP="00AA4E53">
      <w:pPr>
        <w:pStyle w:val="Header"/>
        <w:tabs>
          <w:tab w:val="clear" w:pos="8640"/>
          <w:tab w:val="left" w:pos="4320"/>
        </w:tabs>
        <w:rPr>
          <w:noProof/>
        </w:rPr>
        <w:sectPr w:rsidR="003F1668" w:rsidSect="003F1668">
          <w:type w:val="continuous"/>
          <w:pgSz w:w="12240" w:h="15840"/>
          <w:pgMar w:top="1008" w:right="4666" w:bottom="3499" w:left="1238" w:header="1008" w:footer="3499" w:gutter="0"/>
          <w:cols w:num="2" w:space="720"/>
          <w:titlePg/>
          <w:docGrid w:linePitch="360"/>
        </w:sectPr>
      </w:pPr>
    </w:p>
    <w:p w:rsidR="00AA4E53" w:rsidRPr="00AA4E53" w:rsidRDefault="003F1668" w:rsidP="00AA4E53">
      <w:pPr>
        <w:pStyle w:val="Header"/>
        <w:tabs>
          <w:tab w:val="clear" w:pos="8640"/>
          <w:tab w:val="left" w:pos="4320"/>
        </w:tabs>
      </w:pPr>
      <w:r>
        <w:fldChar w:fldCharType="end"/>
      </w:r>
    </w:p>
    <w:sectPr w:rsidR="00AA4E53" w:rsidRPr="00AA4E53" w:rsidSect="003F166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3D2" w:rsidRDefault="00C953D2">
      <w:r>
        <w:separator/>
      </w:r>
    </w:p>
  </w:endnote>
  <w:endnote w:type="continuationSeparator" w:id="0">
    <w:p w:rsidR="00C953D2" w:rsidRDefault="00C9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3D2" w:rsidRDefault="00C953D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62F6E">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3D2" w:rsidRDefault="00C953D2">
      <w:r>
        <w:separator/>
      </w:r>
    </w:p>
  </w:footnote>
  <w:footnote w:type="continuationSeparator" w:id="0">
    <w:p w:rsidR="00C953D2" w:rsidRDefault="00C95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3D2" w:rsidRPr="00526688" w:rsidRDefault="00C953D2" w:rsidP="00526688">
    <w:pPr>
      <w:pStyle w:val="Header"/>
      <w:jc w:val="center"/>
      <w:rPr>
        <w:b/>
      </w:rPr>
    </w:pPr>
    <w:r w:rsidRPr="00526688">
      <w:rPr>
        <w:b/>
      </w:rPr>
      <w:t>WEDNESDAY, FEBRUARY 15, 2017</w:t>
    </w:r>
  </w:p>
  <w:p w:rsidR="00C953D2" w:rsidRPr="007B0893" w:rsidRDefault="00C953D2">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88"/>
    <w:rsid w:val="00002228"/>
    <w:rsid w:val="000047B1"/>
    <w:rsid w:val="000074E0"/>
    <w:rsid w:val="0001047D"/>
    <w:rsid w:val="00011183"/>
    <w:rsid w:val="00013F12"/>
    <w:rsid w:val="00015500"/>
    <w:rsid w:val="00022CE8"/>
    <w:rsid w:val="0002352C"/>
    <w:rsid w:val="000309AD"/>
    <w:rsid w:val="00035014"/>
    <w:rsid w:val="00042056"/>
    <w:rsid w:val="00043EAF"/>
    <w:rsid w:val="00050AAF"/>
    <w:rsid w:val="000566AC"/>
    <w:rsid w:val="0006162D"/>
    <w:rsid w:val="000633AB"/>
    <w:rsid w:val="00064200"/>
    <w:rsid w:val="00074FE7"/>
    <w:rsid w:val="00075A91"/>
    <w:rsid w:val="0008217A"/>
    <w:rsid w:val="00082A18"/>
    <w:rsid w:val="0009075C"/>
    <w:rsid w:val="000A0425"/>
    <w:rsid w:val="000A1200"/>
    <w:rsid w:val="000A288E"/>
    <w:rsid w:val="000A7610"/>
    <w:rsid w:val="000B464B"/>
    <w:rsid w:val="000B4BD8"/>
    <w:rsid w:val="000C3C08"/>
    <w:rsid w:val="000C7111"/>
    <w:rsid w:val="000C7729"/>
    <w:rsid w:val="000D5D5D"/>
    <w:rsid w:val="000E4460"/>
    <w:rsid w:val="000F2F25"/>
    <w:rsid w:val="000F6FB5"/>
    <w:rsid w:val="001001D1"/>
    <w:rsid w:val="00102C0A"/>
    <w:rsid w:val="00102FD0"/>
    <w:rsid w:val="00106BC4"/>
    <w:rsid w:val="00114764"/>
    <w:rsid w:val="00131C49"/>
    <w:rsid w:val="00136078"/>
    <w:rsid w:val="0013762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2615"/>
    <w:rsid w:val="001D6026"/>
    <w:rsid w:val="001D663A"/>
    <w:rsid w:val="001E2AF7"/>
    <w:rsid w:val="001E30E2"/>
    <w:rsid w:val="001E450E"/>
    <w:rsid w:val="001E58B6"/>
    <w:rsid w:val="001E68BA"/>
    <w:rsid w:val="001F72EB"/>
    <w:rsid w:val="00202A26"/>
    <w:rsid w:val="00204D42"/>
    <w:rsid w:val="00210823"/>
    <w:rsid w:val="00215E18"/>
    <w:rsid w:val="00223C63"/>
    <w:rsid w:val="002303E1"/>
    <w:rsid w:val="0023268E"/>
    <w:rsid w:val="002476DF"/>
    <w:rsid w:val="002564BD"/>
    <w:rsid w:val="00257B63"/>
    <w:rsid w:val="002675D8"/>
    <w:rsid w:val="00280411"/>
    <w:rsid w:val="0028184F"/>
    <w:rsid w:val="00291DC0"/>
    <w:rsid w:val="00296895"/>
    <w:rsid w:val="002A300C"/>
    <w:rsid w:val="002A4A4D"/>
    <w:rsid w:val="002A4E5A"/>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3435"/>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94DE7"/>
    <w:rsid w:val="003C3DEA"/>
    <w:rsid w:val="003C6057"/>
    <w:rsid w:val="003D0B99"/>
    <w:rsid w:val="003D3A0A"/>
    <w:rsid w:val="003D456E"/>
    <w:rsid w:val="003E1C83"/>
    <w:rsid w:val="003E4D85"/>
    <w:rsid w:val="003F0403"/>
    <w:rsid w:val="003F1668"/>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767"/>
    <w:rsid w:val="004F50DD"/>
    <w:rsid w:val="004F5E02"/>
    <w:rsid w:val="004F7F16"/>
    <w:rsid w:val="00500D37"/>
    <w:rsid w:val="0051245F"/>
    <w:rsid w:val="00526688"/>
    <w:rsid w:val="00526742"/>
    <w:rsid w:val="005307A8"/>
    <w:rsid w:val="005311A6"/>
    <w:rsid w:val="005353B7"/>
    <w:rsid w:val="00536861"/>
    <w:rsid w:val="0054021B"/>
    <w:rsid w:val="0054431E"/>
    <w:rsid w:val="0055344A"/>
    <w:rsid w:val="005574BD"/>
    <w:rsid w:val="00560D12"/>
    <w:rsid w:val="00563980"/>
    <w:rsid w:val="005659D2"/>
    <w:rsid w:val="005674BA"/>
    <w:rsid w:val="00567D6D"/>
    <w:rsid w:val="005769B1"/>
    <w:rsid w:val="00580847"/>
    <w:rsid w:val="00582641"/>
    <w:rsid w:val="00584A13"/>
    <w:rsid w:val="00585E6B"/>
    <w:rsid w:val="00586CC8"/>
    <w:rsid w:val="00594006"/>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47106"/>
    <w:rsid w:val="00663566"/>
    <w:rsid w:val="00671010"/>
    <w:rsid w:val="00672CAD"/>
    <w:rsid w:val="0068208C"/>
    <w:rsid w:val="0068752A"/>
    <w:rsid w:val="00690652"/>
    <w:rsid w:val="0069732C"/>
    <w:rsid w:val="006A1D02"/>
    <w:rsid w:val="006A5AD6"/>
    <w:rsid w:val="006B37B3"/>
    <w:rsid w:val="006D57A6"/>
    <w:rsid w:val="006D66FB"/>
    <w:rsid w:val="006E35F9"/>
    <w:rsid w:val="006E4035"/>
    <w:rsid w:val="006F334C"/>
    <w:rsid w:val="006F3859"/>
    <w:rsid w:val="006F7374"/>
    <w:rsid w:val="007013AE"/>
    <w:rsid w:val="0070401E"/>
    <w:rsid w:val="0071509E"/>
    <w:rsid w:val="00722B68"/>
    <w:rsid w:val="0073055F"/>
    <w:rsid w:val="00731C91"/>
    <w:rsid w:val="00741C0C"/>
    <w:rsid w:val="00747C7B"/>
    <w:rsid w:val="00756560"/>
    <w:rsid w:val="00762F6E"/>
    <w:rsid w:val="0076441B"/>
    <w:rsid w:val="00772F7B"/>
    <w:rsid w:val="007748E4"/>
    <w:rsid w:val="0078320A"/>
    <w:rsid w:val="007918FF"/>
    <w:rsid w:val="007A1994"/>
    <w:rsid w:val="007A6092"/>
    <w:rsid w:val="007B0893"/>
    <w:rsid w:val="007B1315"/>
    <w:rsid w:val="007B2F03"/>
    <w:rsid w:val="007B46F3"/>
    <w:rsid w:val="007B61C2"/>
    <w:rsid w:val="007C10DA"/>
    <w:rsid w:val="007D60CC"/>
    <w:rsid w:val="007D6BB2"/>
    <w:rsid w:val="007D7BF8"/>
    <w:rsid w:val="007E0008"/>
    <w:rsid w:val="007E01C1"/>
    <w:rsid w:val="007F0625"/>
    <w:rsid w:val="00800C01"/>
    <w:rsid w:val="00802D42"/>
    <w:rsid w:val="00806298"/>
    <w:rsid w:val="00806C55"/>
    <w:rsid w:val="00817732"/>
    <w:rsid w:val="00820862"/>
    <w:rsid w:val="008259B0"/>
    <w:rsid w:val="00827BF1"/>
    <w:rsid w:val="00830687"/>
    <w:rsid w:val="00833696"/>
    <w:rsid w:val="0085029C"/>
    <w:rsid w:val="00854A6C"/>
    <w:rsid w:val="00857E3F"/>
    <w:rsid w:val="00861F65"/>
    <w:rsid w:val="008661ED"/>
    <w:rsid w:val="00870DE2"/>
    <w:rsid w:val="00871FA4"/>
    <w:rsid w:val="0087373D"/>
    <w:rsid w:val="00880CCA"/>
    <w:rsid w:val="00885FBB"/>
    <w:rsid w:val="0089333C"/>
    <w:rsid w:val="008937FE"/>
    <w:rsid w:val="00894203"/>
    <w:rsid w:val="008A0C28"/>
    <w:rsid w:val="008A32D8"/>
    <w:rsid w:val="008A7830"/>
    <w:rsid w:val="008B7A2A"/>
    <w:rsid w:val="008C3846"/>
    <w:rsid w:val="008E2F04"/>
    <w:rsid w:val="008E5096"/>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2B5D"/>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86D7A"/>
    <w:rsid w:val="00C953D2"/>
    <w:rsid w:val="00CA0486"/>
    <w:rsid w:val="00CA598C"/>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4E3B"/>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97DBE"/>
    <w:rsid w:val="00DA0502"/>
    <w:rsid w:val="00DB0A54"/>
    <w:rsid w:val="00DB74A4"/>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B28C8"/>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33F1"/>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1D6F71A-5F54-413F-BC94-71BE2C8D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A1D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9155820">
      <w:bodyDiv w:val="1"/>
      <w:marLeft w:val="0"/>
      <w:marRight w:val="0"/>
      <w:marTop w:val="0"/>
      <w:marBottom w:val="0"/>
      <w:divBdr>
        <w:top w:val="none" w:sz="0" w:space="0" w:color="auto"/>
        <w:left w:val="none" w:sz="0" w:space="0" w:color="auto"/>
        <w:bottom w:val="none" w:sz="0" w:space="0" w:color="auto"/>
        <w:right w:val="none" w:sz="0" w:space="0" w:color="auto"/>
      </w:divBdr>
    </w:div>
    <w:div w:id="119599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951B-48EB-4ED4-8147-FBD0BF27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C297916D.dotm</Template>
  <TotalTime>0</TotalTime>
  <Pages>12</Pages>
  <Words>2286</Words>
  <Characters>12049</Characters>
  <Application>Microsoft Office Word</Application>
  <DocSecurity>0</DocSecurity>
  <Lines>441</Lines>
  <Paragraphs>161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2/15/2017 - South Carolina Legislature Online</dc:title>
  <dc:creator>MicheleNeal</dc:creator>
  <cp:lastModifiedBy>Lavarres Lynch</cp:lastModifiedBy>
  <cp:revision>2</cp:revision>
  <cp:lastPrinted>2017-02-15T18:21:00Z</cp:lastPrinted>
  <dcterms:created xsi:type="dcterms:W3CDTF">2017-04-07T14:25:00Z</dcterms:created>
  <dcterms:modified xsi:type="dcterms:W3CDTF">2017-04-07T14:25:00Z</dcterms:modified>
</cp:coreProperties>
</file>