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C8427B">
        <w:rPr>
          <w:b/>
          <w:sz w:val="26"/>
          <w:szCs w:val="26"/>
        </w:rPr>
        <w:tab/>
      </w:r>
      <w:r w:rsidR="000A7610" w:rsidRPr="00854A6C">
        <w:rPr>
          <w:b/>
          <w:sz w:val="26"/>
          <w:szCs w:val="26"/>
        </w:rPr>
        <w:t xml:space="preserve">NO. </w:t>
      </w:r>
      <w:r w:rsidR="00C8427B">
        <w:rPr>
          <w:b/>
          <w:sz w:val="26"/>
          <w:szCs w:val="26"/>
        </w:rPr>
        <w:t>2</w:t>
      </w:r>
      <w:r w:rsidR="000A7610" w:rsidRPr="00854A6C">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bookmarkStart w:id="0" w:name="_GoBack"/>
      <w:bookmarkEnd w:id="0"/>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004639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TUESDAY, FEBRUARY</w:t>
      </w:r>
      <w:r w:rsidR="000A7610" w:rsidRPr="00854A6C">
        <w:rPr>
          <w:b/>
        </w:rPr>
        <w:t xml:space="preserve"> </w:t>
      </w:r>
      <w:r w:rsidR="00C8427B">
        <w:rPr>
          <w:b/>
        </w:rPr>
        <w:t>13</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C8427B">
      <w:pPr>
        <w:jc w:val="center"/>
        <w:rPr>
          <w:b/>
        </w:rPr>
      </w:pPr>
      <w:r>
        <w:rPr>
          <w:b/>
        </w:rPr>
        <w:lastRenderedPageBreak/>
        <w:t>Tuesday, February 13</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C8427B">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620B3" w:rsidRPr="00D620B3" w:rsidRDefault="00D620B3" w:rsidP="00D620B3">
      <w:pPr>
        <w:rPr>
          <w:rFonts w:eastAsiaTheme="minorHAnsi"/>
          <w:color w:val="auto"/>
          <w:szCs w:val="22"/>
        </w:rPr>
      </w:pPr>
      <w:r w:rsidRPr="00D620B3">
        <w:rPr>
          <w:rFonts w:eastAsiaTheme="minorHAnsi"/>
          <w:color w:val="auto"/>
          <w:szCs w:val="22"/>
        </w:rPr>
        <w:t>Isaiah 40:1</w:t>
      </w:r>
    </w:p>
    <w:p w:rsidR="00D620B3" w:rsidRPr="00D620B3" w:rsidRDefault="00D620B3" w:rsidP="00D620B3">
      <w:pPr>
        <w:rPr>
          <w:rFonts w:eastAsiaTheme="minorHAnsi"/>
          <w:color w:val="auto"/>
          <w:szCs w:val="22"/>
        </w:rPr>
      </w:pPr>
      <w:r>
        <w:rPr>
          <w:rFonts w:eastAsiaTheme="minorHAnsi"/>
          <w:color w:val="auto"/>
          <w:szCs w:val="22"/>
        </w:rPr>
        <w:tab/>
      </w:r>
      <w:r w:rsidRPr="00D620B3">
        <w:rPr>
          <w:rFonts w:eastAsiaTheme="minorHAnsi"/>
          <w:color w:val="auto"/>
          <w:szCs w:val="22"/>
        </w:rPr>
        <w:t xml:space="preserve">The prophet Isaiah declared: “Comfort, O comfort my people, says your God.” </w:t>
      </w:r>
    </w:p>
    <w:p w:rsidR="00D620B3" w:rsidRDefault="00D620B3" w:rsidP="00D620B3">
      <w:pPr>
        <w:rPr>
          <w:rFonts w:eastAsiaTheme="minorHAnsi"/>
          <w:color w:val="auto"/>
          <w:szCs w:val="22"/>
        </w:rPr>
      </w:pPr>
      <w:r>
        <w:rPr>
          <w:rFonts w:eastAsiaTheme="minorHAnsi"/>
          <w:color w:val="auto"/>
          <w:szCs w:val="22"/>
        </w:rPr>
        <w:tab/>
        <w:t xml:space="preserve">Let us pray. </w:t>
      </w:r>
      <w:r w:rsidRPr="00D620B3">
        <w:rPr>
          <w:rFonts w:eastAsiaTheme="minorHAnsi"/>
          <w:color w:val="auto"/>
          <w:szCs w:val="22"/>
        </w:rPr>
        <w:t>God of grace and God of glory, we praise You as a loving God who desires that we be comforted. Yet we are not comforted.</w:t>
      </w:r>
      <w:r>
        <w:rPr>
          <w:rFonts w:eastAsiaTheme="minorHAnsi"/>
          <w:color w:val="auto"/>
          <w:szCs w:val="22"/>
        </w:rPr>
        <w:t xml:space="preserve">  </w:t>
      </w:r>
      <w:r w:rsidRPr="00D620B3">
        <w:rPr>
          <w:rFonts w:eastAsiaTheme="minorHAnsi"/>
          <w:color w:val="auto"/>
          <w:szCs w:val="22"/>
        </w:rPr>
        <w:t>So often we are consumed by the problems of each</w:t>
      </w:r>
      <w:r>
        <w:rPr>
          <w:rFonts w:eastAsiaTheme="minorHAnsi"/>
          <w:color w:val="auto"/>
          <w:szCs w:val="22"/>
        </w:rPr>
        <w:t xml:space="preserve"> day --</w:t>
      </w:r>
      <w:r w:rsidRPr="00D620B3">
        <w:rPr>
          <w:rFonts w:eastAsiaTheme="minorHAnsi"/>
          <w:color w:val="auto"/>
          <w:szCs w:val="22"/>
        </w:rPr>
        <w:t xml:space="preserve"> financial problems, health problems, demands at work and strained relationships. Help us, O God to turn these burdens over to You with the full assurance that You will heal the hurt that we carry. </w:t>
      </w:r>
    </w:p>
    <w:p w:rsidR="00D620B3" w:rsidRPr="00D620B3" w:rsidRDefault="00D620B3" w:rsidP="00D620B3">
      <w:pPr>
        <w:rPr>
          <w:rFonts w:eastAsiaTheme="minorHAnsi"/>
          <w:color w:val="auto"/>
          <w:szCs w:val="22"/>
        </w:rPr>
      </w:pPr>
      <w:r>
        <w:rPr>
          <w:rFonts w:eastAsiaTheme="minorHAnsi"/>
          <w:color w:val="auto"/>
          <w:szCs w:val="22"/>
        </w:rPr>
        <w:tab/>
      </w:r>
      <w:r w:rsidRPr="00D620B3">
        <w:rPr>
          <w:rFonts w:eastAsiaTheme="minorHAnsi"/>
          <w:color w:val="auto"/>
          <w:szCs w:val="22"/>
        </w:rPr>
        <w:t>With grateful hearts we honor and glorify You</w:t>
      </w:r>
      <w:r>
        <w:rPr>
          <w:rFonts w:eastAsiaTheme="minorHAnsi"/>
          <w:color w:val="auto"/>
          <w:szCs w:val="22"/>
        </w:rPr>
        <w:t xml:space="preserve"> </w:t>
      </w:r>
      <w:r w:rsidRPr="00D620B3">
        <w:rPr>
          <w:rFonts w:eastAsiaTheme="minorHAnsi"/>
          <w:color w:val="auto"/>
          <w:szCs w:val="22"/>
        </w:rPr>
        <w:t>for Your sovereign care protects us and Your unending love comforts us.</w:t>
      </w:r>
      <w:r>
        <w:rPr>
          <w:rFonts w:eastAsiaTheme="minorHAnsi"/>
          <w:color w:val="auto"/>
          <w:szCs w:val="22"/>
        </w:rPr>
        <w:t xml:space="preserve">  </w:t>
      </w:r>
      <w:r w:rsidRPr="00D620B3">
        <w:rPr>
          <w:rFonts w:eastAsiaTheme="minorHAnsi"/>
          <w:color w:val="auto"/>
          <w:szCs w:val="22"/>
        </w:rPr>
        <w:t>May Your name be honored and praised by all Your people in this Chamber and in this nation.</w:t>
      </w:r>
      <w:r>
        <w:rPr>
          <w:rFonts w:eastAsiaTheme="minorHAnsi"/>
          <w:color w:val="auto"/>
          <w:szCs w:val="22"/>
        </w:rPr>
        <w:t xml:space="preserve">  </w:t>
      </w:r>
      <w:r w:rsidRPr="00D620B3">
        <w:rPr>
          <w:rFonts w:eastAsiaTheme="minorHAnsi"/>
          <w:color w:val="auto"/>
          <w:szCs w:val="22"/>
        </w:rPr>
        <w:t xml:space="preserve">Amen. </w:t>
      </w:r>
    </w:p>
    <w:p w:rsidR="00DB74A4" w:rsidRDefault="00DB74A4" w:rsidP="00D620B3">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3B4A2B" w:rsidRDefault="003B4A2B">
      <w:pPr>
        <w:pStyle w:val="Header"/>
        <w:tabs>
          <w:tab w:val="clear" w:pos="8640"/>
          <w:tab w:val="left" w:pos="4320"/>
        </w:tabs>
      </w:pPr>
    </w:p>
    <w:p w:rsidR="003B4A2B" w:rsidRPr="003B4A2B" w:rsidRDefault="003B4A2B" w:rsidP="003B4A2B">
      <w:pPr>
        <w:pStyle w:val="Header"/>
        <w:tabs>
          <w:tab w:val="clear" w:pos="8640"/>
          <w:tab w:val="left" w:pos="4320"/>
        </w:tabs>
        <w:jc w:val="center"/>
      </w:pPr>
      <w:r>
        <w:rPr>
          <w:b/>
        </w:rPr>
        <w:t>Point of Quorum</w:t>
      </w:r>
    </w:p>
    <w:p w:rsidR="003B4A2B" w:rsidRDefault="003B4A2B">
      <w:pPr>
        <w:pStyle w:val="Header"/>
        <w:tabs>
          <w:tab w:val="clear" w:pos="8640"/>
          <w:tab w:val="left" w:pos="4320"/>
        </w:tabs>
      </w:pPr>
      <w:r>
        <w:tab/>
        <w:t>At 2:03 P.M., Senator LEATHERMAN made the point that a quorum was not present.  It was ascertained that a quorum was not present.</w:t>
      </w:r>
    </w:p>
    <w:p w:rsidR="003B4A2B" w:rsidRDefault="003B4A2B">
      <w:pPr>
        <w:pStyle w:val="Header"/>
        <w:tabs>
          <w:tab w:val="clear" w:pos="8640"/>
          <w:tab w:val="left" w:pos="4320"/>
        </w:tabs>
      </w:pPr>
    </w:p>
    <w:p w:rsidR="003B4A2B" w:rsidRPr="003B4A2B" w:rsidRDefault="003B4A2B" w:rsidP="003B4A2B">
      <w:pPr>
        <w:pStyle w:val="Header"/>
        <w:tabs>
          <w:tab w:val="clear" w:pos="8640"/>
          <w:tab w:val="left" w:pos="4320"/>
        </w:tabs>
        <w:jc w:val="center"/>
      </w:pPr>
      <w:r>
        <w:rPr>
          <w:b/>
        </w:rPr>
        <w:t>Call of the Senate</w:t>
      </w:r>
    </w:p>
    <w:p w:rsidR="003B4A2B" w:rsidRDefault="003B4A2B">
      <w:pPr>
        <w:pStyle w:val="Header"/>
        <w:tabs>
          <w:tab w:val="clear" w:pos="8640"/>
          <w:tab w:val="left" w:pos="4320"/>
        </w:tabs>
      </w:pPr>
      <w:r>
        <w:tab/>
        <w:t>Senator LEATHERMAN moved that a Call of the Senate be made.  The following Senators answered the Call:</w:t>
      </w: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4A2B">
        <w:t>Alexander</w:t>
      </w:r>
      <w:r>
        <w:tab/>
      </w:r>
      <w:r w:rsidRPr="003B4A2B">
        <w:t>Bennett</w:t>
      </w:r>
      <w:r>
        <w:tab/>
      </w:r>
      <w:r w:rsidRPr="003B4A2B">
        <w:t>Campbell</w:t>
      </w: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4A2B">
        <w:t>Campsen</w:t>
      </w:r>
      <w:r>
        <w:tab/>
      </w:r>
      <w:r w:rsidRPr="003B4A2B">
        <w:t>Cash</w:t>
      </w:r>
      <w:r>
        <w:tab/>
      </w:r>
      <w:r w:rsidRPr="003B4A2B">
        <w:t>Climer</w:t>
      </w: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4A2B">
        <w:t>Corbin</w:t>
      </w:r>
      <w:r>
        <w:tab/>
      </w:r>
      <w:r w:rsidRPr="003B4A2B">
        <w:t>Cromer</w:t>
      </w:r>
      <w:r>
        <w:tab/>
      </w:r>
      <w:r w:rsidRPr="003B4A2B">
        <w:t>Davis</w:t>
      </w: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4A2B">
        <w:t>Gregory</w:t>
      </w:r>
      <w:r>
        <w:tab/>
      </w:r>
      <w:r w:rsidRPr="003B4A2B">
        <w:t>Grooms</w:t>
      </w:r>
      <w:r>
        <w:tab/>
      </w:r>
      <w:r w:rsidRPr="003B4A2B">
        <w:t>Hembree</w:t>
      </w: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4A2B">
        <w:t>Johnson</w:t>
      </w:r>
      <w:r>
        <w:tab/>
      </w:r>
      <w:r w:rsidRPr="003B4A2B">
        <w:t>Leatherman</w:t>
      </w:r>
      <w:r>
        <w:tab/>
      </w:r>
      <w:r w:rsidRPr="003B4A2B">
        <w:t>Malloy</w:t>
      </w: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4A2B">
        <w:t>Martin</w:t>
      </w:r>
      <w:r>
        <w:tab/>
      </w:r>
      <w:r w:rsidRPr="003B4A2B">
        <w:t>Massey</w:t>
      </w:r>
      <w:r>
        <w:tab/>
      </w:r>
      <w:r w:rsidRPr="003B4A2B">
        <w:t>Rice</w:t>
      </w: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4A2B">
        <w:t>Scott</w:t>
      </w:r>
      <w:r>
        <w:tab/>
      </w:r>
      <w:r w:rsidRPr="003B4A2B">
        <w:t>Senn</w:t>
      </w:r>
      <w:r>
        <w:tab/>
      </w:r>
      <w:r w:rsidRPr="003B4A2B">
        <w:t>Setzler</w:t>
      </w: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4A2B">
        <w:lastRenderedPageBreak/>
        <w:t>Talley</w:t>
      </w:r>
      <w:r>
        <w:tab/>
      </w:r>
      <w:r w:rsidRPr="003B4A2B">
        <w:t>Timmons</w:t>
      </w:r>
      <w:r>
        <w:tab/>
      </w:r>
      <w:r w:rsidRPr="003B4A2B">
        <w:t>Turner</w:t>
      </w:r>
    </w:p>
    <w:p w:rsidR="003B4A2B" w:rsidRDefault="003B4A2B" w:rsidP="003B4A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4A2B">
        <w:t>Verdin</w:t>
      </w:r>
      <w:r>
        <w:tab/>
      </w:r>
      <w:r w:rsidRPr="003B4A2B">
        <w:t>Williams</w:t>
      </w:r>
      <w:r>
        <w:tab/>
      </w:r>
      <w:r w:rsidRPr="003B4A2B">
        <w:t>Young</w:t>
      </w:r>
    </w:p>
    <w:p w:rsidR="003B4A2B" w:rsidRDefault="003B4A2B" w:rsidP="003B4A2B">
      <w:pPr>
        <w:pStyle w:val="Header"/>
        <w:tabs>
          <w:tab w:val="clear" w:pos="8640"/>
          <w:tab w:val="left" w:pos="4320"/>
        </w:tabs>
      </w:pPr>
    </w:p>
    <w:p w:rsidR="003B4A2B" w:rsidRDefault="003B4A2B">
      <w:pPr>
        <w:pStyle w:val="Header"/>
        <w:tabs>
          <w:tab w:val="clear" w:pos="8640"/>
          <w:tab w:val="left" w:pos="4320"/>
        </w:tabs>
      </w:pPr>
      <w:r>
        <w:tab/>
        <w:t>A quorum being present, the Senate resumed.</w:t>
      </w:r>
    </w:p>
    <w:p w:rsidR="003B4A2B" w:rsidRDefault="003B4A2B">
      <w:pPr>
        <w:pStyle w:val="Header"/>
        <w:tabs>
          <w:tab w:val="clear" w:pos="8640"/>
          <w:tab w:val="left" w:pos="4320"/>
        </w:tabs>
      </w:pPr>
    </w:p>
    <w:p w:rsidR="009C6CDD" w:rsidRPr="00574984" w:rsidRDefault="009C6CDD" w:rsidP="009C6CDD">
      <w:pPr>
        <w:pStyle w:val="Header"/>
        <w:tabs>
          <w:tab w:val="clear" w:pos="8640"/>
          <w:tab w:val="left" w:pos="4320"/>
        </w:tabs>
        <w:jc w:val="center"/>
        <w:rPr>
          <w:color w:val="auto"/>
          <w:szCs w:val="22"/>
        </w:rPr>
      </w:pPr>
      <w:r w:rsidRPr="00574984">
        <w:rPr>
          <w:b/>
          <w:color w:val="auto"/>
          <w:szCs w:val="22"/>
        </w:rPr>
        <w:t>Doctor of the Day</w:t>
      </w:r>
    </w:p>
    <w:p w:rsidR="009C6CDD" w:rsidRPr="00574984" w:rsidRDefault="009C6CDD" w:rsidP="009C6CDD">
      <w:pPr>
        <w:pStyle w:val="Header"/>
        <w:tabs>
          <w:tab w:val="clear" w:pos="8640"/>
          <w:tab w:val="left" w:pos="4320"/>
        </w:tabs>
        <w:rPr>
          <w:color w:val="auto"/>
          <w:szCs w:val="22"/>
        </w:rPr>
      </w:pPr>
      <w:r w:rsidRPr="00574984">
        <w:rPr>
          <w:color w:val="auto"/>
          <w:szCs w:val="22"/>
        </w:rPr>
        <w:tab/>
        <w:t xml:space="preserve">Senator </w:t>
      </w:r>
      <w:r>
        <w:rPr>
          <w:color w:val="auto"/>
          <w:szCs w:val="22"/>
        </w:rPr>
        <w:t>McELVEEN</w:t>
      </w:r>
      <w:r w:rsidRPr="00574984">
        <w:rPr>
          <w:color w:val="auto"/>
          <w:szCs w:val="22"/>
        </w:rPr>
        <w:t xml:space="preserve"> introduced Dr. </w:t>
      </w:r>
      <w:r>
        <w:rPr>
          <w:color w:val="auto"/>
          <w:szCs w:val="22"/>
        </w:rPr>
        <w:t xml:space="preserve">Christopher Yeakel </w:t>
      </w:r>
      <w:r w:rsidRPr="00574984">
        <w:rPr>
          <w:color w:val="auto"/>
          <w:szCs w:val="22"/>
        </w:rPr>
        <w:t xml:space="preserve">of </w:t>
      </w:r>
      <w:r>
        <w:rPr>
          <w:color w:val="auto"/>
          <w:szCs w:val="22"/>
        </w:rPr>
        <w:t>Columbia,</w:t>
      </w:r>
      <w:r w:rsidRPr="00574984">
        <w:rPr>
          <w:color w:val="auto"/>
          <w:szCs w:val="22"/>
        </w:rPr>
        <w:t xml:space="preserve"> S.C., Doctor of the Day.</w:t>
      </w:r>
    </w:p>
    <w:p w:rsidR="009C6CDD" w:rsidRDefault="009C6CDD">
      <w:pPr>
        <w:pStyle w:val="Header"/>
        <w:tabs>
          <w:tab w:val="clear" w:pos="8640"/>
          <w:tab w:val="left" w:pos="4320"/>
        </w:tabs>
      </w:pPr>
    </w:p>
    <w:p w:rsidR="00FC419F" w:rsidRPr="00FC419F" w:rsidRDefault="00FC419F" w:rsidP="00FC419F">
      <w:pPr>
        <w:pStyle w:val="Header"/>
        <w:tabs>
          <w:tab w:val="clear" w:pos="8640"/>
          <w:tab w:val="left" w:pos="4320"/>
        </w:tabs>
        <w:jc w:val="center"/>
        <w:rPr>
          <w:color w:val="auto"/>
          <w:szCs w:val="22"/>
        </w:rPr>
      </w:pPr>
      <w:r w:rsidRPr="00FC419F">
        <w:rPr>
          <w:b/>
          <w:color w:val="auto"/>
          <w:szCs w:val="22"/>
        </w:rPr>
        <w:t>Leave of Absence</w:t>
      </w:r>
    </w:p>
    <w:p w:rsidR="00FC419F" w:rsidRPr="00FC419F" w:rsidRDefault="00FC419F" w:rsidP="00FC419F">
      <w:pPr>
        <w:pStyle w:val="Header"/>
        <w:tabs>
          <w:tab w:val="clear" w:pos="8640"/>
          <w:tab w:val="left" w:pos="4320"/>
        </w:tabs>
        <w:rPr>
          <w:color w:val="auto"/>
          <w:szCs w:val="22"/>
        </w:rPr>
      </w:pPr>
      <w:r w:rsidRPr="00FC419F">
        <w:rPr>
          <w:color w:val="auto"/>
          <w:szCs w:val="22"/>
        </w:rPr>
        <w:tab/>
        <w:t>At 2:37 P.M., Senator MARTIN requested a leave of absence for Senator SHEALY for the day.</w:t>
      </w:r>
    </w:p>
    <w:p w:rsidR="00FC419F" w:rsidRPr="00FC419F" w:rsidRDefault="00FC419F" w:rsidP="00FC419F">
      <w:pPr>
        <w:pStyle w:val="Header"/>
        <w:tabs>
          <w:tab w:val="clear" w:pos="8640"/>
          <w:tab w:val="left" w:pos="4320"/>
        </w:tabs>
        <w:jc w:val="center"/>
        <w:rPr>
          <w:b/>
          <w:color w:val="auto"/>
          <w:szCs w:val="22"/>
        </w:rPr>
      </w:pPr>
    </w:p>
    <w:p w:rsidR="00FC419F" w:rsidRPr="00FC419F" w:rsidRDefault="00FC419F" w:rsidP="00FC419F">
      <w:pPr>
        <w:pStyle w:val="Header"/>
        <w:tabs>
          <w:tab w:val="clear" w:pos="8640"/>
          <w:tab w:val="left" w:pos="4320"/>
        </w:tabs>
        <w:jc w:val="center"/>
        <w:rPr>
          <w:color w:val="auto"/>
          <w:szCs w:val="22"/>
        </w:rPr>
      </w:pPr>
      <w:r w:rsidRPr="00FC419F">
        <w:rPr>
          <w:b/>
          <w:color w:val="auto"/>
          <w:szCs w:val="22"/>
        </w:rPr>
        <w:t>Leave of Absence</w:t>
      </w:r>
    </w:p>
    <w:p w:rsidR="00FC419F" w:rsidRPr="00FC419F" w:rsidRDefault="00FC419F" w:rsidP="00FC419F">
      <w:pPr>
        <w:pStyle w:val="Header"/>
        <w:tabs>
          <w:tab w:val="clear" w:pos="8640"/>
          <w:tab w:val="left" w:pos="4320"/>
        </w:tabs>
        <w:rPr>
          <w:color w:val="auto"/>
          <w:szCs w:val="22"/>
        </w:rPr>
      </w:pPr>
      <w:r w:rsidRPr="00FC419F">
        <w:rPr>
          <w:color w:val="auto"/>
          <w:szCs w:val="22"/>
        </w:rPr>
        <w:tab/>
        <w:t>At 2:46 P.M., Senator HEMBREE requested a leave of absence for Senator GOLDFINCH for the day.</w:t>
      </w:r>
    </w:p>
    <w:p w:rsidR="00DB74A4" w:rsidRPr="00FC419F" w:rsidRDefault="00DB74A4">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601CC1">
        <w:t>GROOMS</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w:t>
      </w:r>
      <w:r w:rsidRPr="00601CC1">
        <w:rPr>
          <w:b/>
          <w:bCs/>
          <w:color w:val="auto"/>
        </w:rPr>
        <w:t xml:space="preserve">RS </w:t>
      </w:r>
      <w:r>
        <w:rPr>
          <w:b/>
          <w:bCs/>
        </w:rPr>
        <w:t>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B82A1B">
      <w:pPr>
        <w:pStyle w:val="Header"/>
        <w:tabs>
          <w:tab w:val="clear" w:pos="8640"/>
          <w:tab w:val="left" w:pos="4320"/>
        </w:tabs>
      </w:pPr>
      <w:r>
        <w:t>S. 435</w:t>
      </w:r>
      <w:r>
        <w:tab/>
      </w:r>
      <w:r>
        <w:tab/>
        <w:t>Sen. Senn</w:t>
      </w:r>
    </w:p>
    <w:p w:rsidR="00601CC1" w:rsidRDefault="00601CC1">
      <w:pPr>
        <w:pStyle w:val="Header"/>
        <w:tabs>
          <w:tab w:val="clear" w:pos="8640"/>
          <w:tab w:val="left" w:pos="4320"/>
        </w:tabs>
      </w:pPr>
      <w:r>
        <w:t>S. 828</w:t>
      </w:r>
      <w:r>
        <w:tab/>
      </w:r>
      <w:r>
        <w:tab/>
        <w:t>Sen. Johnson</w:t>
      </w:r>
    </w:p>
    <w:p w:rsidR="00243F34" w:rsidRDefault="00243F34">
      <w:pPr>
        <w:pStyle w:val="Header"/>
        <w:tabs>
          <w:tab w:val="clear" w:pos="8640"/>
          <w:tab w:val="left" w:pos="4320"/>
        </w:tabs>
      </w:pPr>
      <w:r>
        <w:t>S. 917</w:t>
      </w:r>
      <w:r>
        <w:tab/>
      </w:r>
      <w:r>
        <w:tab/>
        <w:t>Sen. Scott</w:t>
      </w:r>
    </w:p>
    <w:p w:rsidR="00DB74A4" w:rsidRDefault="00DB74A4">
      <w:pPr>
        <w:pStyle w:val="Header"/>
        <w:tabs>
          <w:tab w:val="clear" w:pos="8640"/>
          <w:tab w:val="left" w:pos="4320"/>
        </w:tabs>
      </w:pPr>
    </w:p>
    <w:p w:rsidR="00601CC1" w:rsidRPr="00563E4A" w:rsidRDefault="00601CC1" w:rsidP="00601CC1">
      <w:pPr>
        <w:pStyle w:val="Header"/>
        <w:tabs>
          <w:tab w:val="left" w:pos="4320"/>
        </w:tabs>
        <w:jc w:val="center"/>
        <w:rPr>
          <w:color w:val="auto"/>
          <w:szCs w:val="22"/>
        </w:rPr>
      </w:pPr>
      <w:r w:rsidRPr="00563E4A">
        <w:rPr>
          <w:b/>
          <w:color w:val="auto"/>
          <w:szCs w:val="22"/>
        </w:rPr>
        <w:t>OBJECTION</w:t>
      </w:r>
    </w:p>
    <w:p w:rsidR="00601CC1" w:rsidRPr="00996F11" w:rsidRDefault="00601CC1" w:rsidP="00601CC1">
      <w:r>
        <w:rPr>
          <w:szCs w:val="22"/>
        </w:rPr>
        <w:tab/>
      </w:r>
      <w:r w:rsidRPr="00996F11">
        <w:t>H. 4794</w:t>
      </w:r>
      <w:r w:rsidRPr="00996F11">
        <w:fldChar w:fldCharType="begin"/>
      </w:r>
      <w:r w:rsidRPr="00996F11">
        <w:instrText xml:space="preserve"> XE "H. 4794" \b </w:instrText>
      </w:r>
      <w:r w:rsidRPr="00996F11">
        <w:fldChar w:fldCharType="end"/>
      </w:r>
      <w:r w:rsidRPr="00996F11">
        <w:t xml:space="preserve"> -- Reps. Clemmons, Bernstein, Alexander, Allison, Anderson, Anthony, Arrington, Atkinson, Atwater, Bales, Ballentine, Bamberg, Bannister, Bennett, Blackwell, Bowers, Bradley, Brawley, Brown, Bryant, Burns, Caskey, Chumley, Clary, Clyburn, Cobb</w:t>
      </w:r>
      <w:r w:rsidRPr="00996F11">
        <w:noBreakHyphen/>
        <w:t>Hunter, Cogswell, Cole, Collins, Crawford, Crosby, Daning, Davis, Delleney, Dillard, Douglas, Duckworth, Elliott, Erickson, Felder, Finlay, Forrest, Forrester, Fry, Funderburk, Gagnon, Gilliard, Govan, Hamilton, Hardee, Hart, Hayes, Henderson, Henderson</w:t>
      </w:r>
      <w:r w:rsidRPr="00996F11">
        <w:noBreakHyphen/>
        <w:t xml:space="preserve">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w:t>
      </w:r>
      <w:r w:rsidRPr="00996F11">
        <w:lastRenderedPageBreak/>
        <w:t>Robinson</w:t>
      </w:r>
      <w:r w:rsidRPr="00996F11">
        <w:noBreakHyphen/>
        <w:t xml:space="preserve">Simpson, Rutherford, Sandifer, Simrill, G.M. Smith, G.R. Smith, J.E. Smith, Sottile, Spires, Stavrinakis, Stringer, Tallon, Taylor, Thayer, Thigpen, Toole, Trantham, Weeks, West, Wheeler, White, Whitmire, Williams, Willis, Young and Yow:  </w:t>
      </w:r>
      <w:r w:rsidRPr="00996F11">
        <w:rPr>
          <w:szCs w:val="30"/>
        </w:rPr>
        <w:t xml:space="preserve">A CONCURRENT RESOLUTION </w:t>
      </w:r>
      <w:r w:rsidRPr="00996F11">
        <w:rPr>
          <w:color w:val="000000" w:themeColor="text1"/>
          <w:u w:color="000000" w:themeColor="text1"/>
        </w:rPr>
        <w:t>AFFIRMING THE HISTORICAL CONNECTION OF THE JEWISH PEOPLE TO THE ANCIENT AND SACRED CITY OF JERUSALEM AND CONDEMNING EFFORTS AT THE UNITED NATIONS EDUCATIONAL, SCIENTIFIC, AND CULTURAL ORGANIZATION (UNESCO) TO DENY JUDAISM</w:t>
      </w:r>
      <w:r>
        <w:rPr>
          <w:color w:val="000000" w:themeColor="text1"/>
          <w:u w:color="000000" w:themeColor="text1"/>
        </w:rPr>
        <w:t>’</w:t>
      </w:r>
      <w:r w:rsidRPr="00996F11">
        <w:rPr>
          <w:color w:val="000000" w:themeColor="text1"/>
          <w:u w:color="000000" w:themeColor="text1"/>
        </w:rPr>
        <w:t>S MILLENNIA</w:t>
      </w:r>
      <w:r w:rsidRPr="00996F11">
        <w:rPr>
          <w:color w:val="000000" w:themeColor="text1"/>
          <w:u w:color="000000" w:themeColor="text1"/>
        </w:rPr>
        <w:noBreakHyphen/>
        <w:t>OLD HISTORICAL, RELIGIOUS, AND CULTURAL TIES TO JERUSALEM.</w:t>
      </w:r>
    </w:p>
    <w:p w:rsidR="00601CC1" w:rsidRDefault="00601CC1" w:rsidP="00601CC1">
      <w:pPr>
        <w:pStyle w:val="Header"/>
        <w:tabs>
          <w:tab w:val="left" w:pos="4320"/>
        </w:tabs>
        <w:rPr>
          <w:szCs w:val="22"/>
        </w:rPr>
      </w:pPr>
      <w:r>
        <w:rPr>
          <w:szCs w:val="22"/>
        </w:rPr>
        <w:tab/>
        <w:t>Senator RANKIN asked unanimous consent to make a motion to recall the Concurrent Resolution from the Committee on Judiciary.</w:t>
      </w:r>
    </w:p>
    <w:p w:rsidR="00601CC1" w:rsidRDefault="00601CC1" w:rsidP="00601CC1">
      <w:pPr>
        <w:pStyle w:val="Header"/>
        <w:tabs>
          <w:tab w:val="left" w:pos="4320"/>
        </w:tabs>
        <w:rPr>
          <w:szCs w:val="22"/>
        </w:rPr>
      </w:pPr>
      <w:r>
        <w:rPr>
          <w:szCs w:val="22"/>
        </w:rPr>
        <w:tab/>
        <w:t>Senator HUTTO objected.</w:t>
      </w:r>
    </w:p>
    <w:p w:rsidR="00DB74A4" w:rsidRDefault="00601CC1" w:rsidP="00601CC1">
      <w:pPr>
        <w:pStyle w:val="Header"/>
        <w:tabs>
          <w:tab w:val="left" w:pos="4320"/>
        </w:tabs>
      </w:pPr>
      <w:r>
        <w:rPr>
          <w:szCs w:val="22"/>
        </w:rPr>
        <w:tab/>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14418" w:rsidRDefault="00C14418" w:rsidP="00C14418"/>
    <w:p w:rsidR="00C14418" w:rsidRDefault="00C14418" w:rsidP="00C14418">
      <w:r>
        <w:tab/>
        <w:t>S. 991</w:t>
      </w:r>
      <w:r>
        <w:fldChar w:fldCharType="begin"/>
      </w:r>
      <w:r>
        <w:instrText xml:space="preserve"> XE "</w:instrText>
      </w:r>
      <w:r>
        <w:tab/>
        <w:instrText>S. 991" \b</w:instrText>
      </w:r>
      <w:r>
        <w:fldChar w:fldCharType="end"/>
      </w:r>
      <w:r>
        <w:t xml:space="preserve"> -- Senator Setzler:  A SENATE RESOLUTION TO HONOR AND RECOGNIZE JOBS FOR AMERICA'S GRADUATES-SOUTH CAROLINA FOR ITS MANY YEARS OF OUTSTANDING SERVICE TO THE YOUTH OF SOUTH CAROLINA.</w:t>
      </w:r>
    </w:p>
    <w:p w:rsidR="00C14418" w:rsidRDefault="00C14418" w:rsidP="00C14418">
      <w:r>
        <w:t>l:\s-res\ngs\028jobs.kmm.ngs.docx</w:t>
      </w:r>
    </w:p>
    <w:p w:rsidR="00C14418" w:rsidRDefault="00C14418" w:rsidP="00C14418">
      <w:r>
        <w:tab/>
        <w:t>The Senate Resolution was adopted.</w:t>
      </w:r>
    </w:p>
    <w:p w:rsidR="00C14418" w:rsidRDefault="00C14418" w:rsidP="00C14418"/>
    <w:p w:rsidR="00C14418" w:rsidRDefault="00C14418" w:rsidP="00C14418">
      <w:r>
        <w:tab/>
        <w:t>S. 992</w:t>
      </w:r>
      <w:r>
        <w:fldChar w:fldCharType="begin"/>
      </w:r>
      <w:r>
        <w:instrText xml:space="preserve"> XE "</w:instrText>
      </w:r>
      <w:r>
        <w:tab/>
        <w:instrText>S. 992" \b</w:instrText>
      </w:r>
      <w:r>
        <w:fldChar w:fldCharType="end"/>
      </w:r>
      <w:r>
        <w:t xml:space="preserve"> -- Senator Grooms:  A CONCURRENT RESOLUTION TO RECOGNIZE THE SOUTH CAROLINA PORTS AUTHORITY'S PORT AMBASSADOR PROGRAM AND TO HONOR THE 2017-2018 PROGRAM PARTICIPANTS.</w:t>
      </w:r>
    </w:p>
    <w:p w:rsidR="00C14418" w:rsidRDefault="00C14418" w:rsidP="00C14418">
      <w:r>
        <w:t>l:\s-res\lkg\033port.kmm.lkg.docx</w:t>
      </w:r>
    </w:p>
    <w:p w:rsidR="00C14418" w:rsidRDefault="00C14418" w:rsidP="00C14418">
      <w:r>
        <w:tab/>
        <w:t>The Concurrent Resolution was adopted, ordered sent to the House.</w:t>
      </w:r>
    </w:p>
    <w:p w:rsidR="00C14418" w:rsidRDefault="00C14418" w:rsidP="00C14418"/>
    <w:p w:rsidR="00C14418" w:rsidRDefault="00C14418" w:rsidP="00C14418">
      <w:r>
        <w:tab/>
        <w:t>S. 993</w:t>
      </w:r>
      <w:r>
        <w:fldChar w:fldCharType="begin"/>
      </w:r>
      <w:r>
        <w:instrText xml:space="preserve"> XE "</w:instrText>
      </w:r>
      <w:r>
        <w:tab/>
        <w:instrText>S. 993" \b</w:instrText>
      </w:r>
      <w:r>
        <w:fldChar w:fldCharType="end"/>
      </w:r>
      <w:r>
        <w:t xml:space="preserve"> -- Senator Senn:  A BILL TO AMEND SECTION 38-53-170(e) OF THE 1976 CODE, RELATING TO THE PREMIUM AND COLLATERAL A BONDSMAN MAY ACCEPT FROM A PRINCIPAL; TO PROVIDE THAT THE MINIMUM PREMIUM A BONDSMAN MAY ACCEPT MUST BE AT LEAST FIVE PERCENT OF THE FACE AMOUNT OF THE BOND; AND TO AMEND CHAPTER 53, TITLE 38 OF THE 1976 CODE, RELATING TO BAIL BONDSMEN AND RUNNERS, BY ADDING SECTION 38-</w:t>
      </w:r>
      <w:r>
        <w:lastRenderedPageBreak/>
        <w:t>53-175, TO PROVIDE THAT A BONDSMAN OR RUNNER MUST ACCEPT AT LEAST FIVE PERCENT OF THE FACE AMOUNT OF A BOND BEFORE THE BOND MAY BE EXECUTED.</w:t>
      </w:r>
    </w:p>
    <w:p w:rsidR="00C14418" w:rsidRDefault="00C14418" w:rsidP="00C14418">
      <w:r>
        <w:t>l:\s-res\ss\021five.kmm.ss.docx</w:t>
      </w:r>
    </w:p>
    <w:p w:rsidR="00C14418" w:rsidRDefault="00C14418" w:rsidP="00C14418">
      <w:r>
        <w:tab/>
        <w:t>Read the first time and referred to the Committee on Banking and Insurance.</w:t>
      </w:r>
    </w:p>
    <w:p w:rsidR="00C14418" w:rsidRDefault="00C14418" w:rsidP="00C14418"/>
    <w:p w:rsidR="00C14418" w:rsidRDefault="00C14418" w:rsidP="00C14418">
      <w:r>
        <w:tab/>
        <w:t>S. 994</w:t>
      </w:r>
      <w:r>
        <w:fldChar w:fldCharType="begin"/>
      </w:r>
      <w:r>
        <w:instrText xml:space="preserve"> XE "</w:instrText>
      </w:r>
      <w:r>
        <w:tab/>
        <w:instrText>S. 994" \b</w:instrText>
      </w:r>
      <w:r>
        <w:fldChar w:fldCharType="end"/>
      </w:r>
      <w:r>
        <w:t xml:space="preserve"> -- Senator Rice:  A BILL TO AMEND SECTION 1-11-710, CODE OF LAWS OF SOUTH CAROLINA, 1976, RELATING TO THE BOARD OF DIRECTORS OF THE SOUTH CAROLINA PUBLIC EMPLOYEE BENEFIT AUTHORITY'S DUTY TO MAKE CERTAIN INSURANCE PLANS AVAILABLE TO STATE AND PUBLIC SCHOOL DISTRICT EMPLOYEES, SO AS TO REQUIRE THAT THE GROUP HEALTH PLAN COVER COLD CAP AND SCALP COOLING SYSTEMS, BEGINNING AUGUST 15, 2019.</w:t>
      </w:r>
    </w:p>
    <w:p w:rsidR="00C14418" w:rsidRDefault="00C14418" w:rsidP="00C14418">
      <w:r>
        <w:t>l:\council\bills\nbd\11184cz18.docx</w:t>
      </w:r>
    </w:p>
    <w:p w:rsidR="00C14418" w:rsidRDefault="00C14418" w:rsidP="00C14418">
      <w:r>
        <w:tab/>
        <w:t>Read the first time and referred to the Committee on Finance.</w:t>
      </w:r>
    </w:p>
    <w:p w:rsidR="00C14418" w:rsidRDefault="00C14418" w:rsidP="00C14418"/>
    <w:p w:rsidR="00C14418" w:rsidRDefault="00C14418" w:rsidP="00C14418">
      <w:r>
        <w:tab/>
        <w:t>S. 995</w:t>
      </w:r>
      <w:r>
        <w:fldChar w:fldCharType="begin"/>
      </w:r>
      <w:r>
        <w:instrText xml:space="preserve"> XE "</w:instrText>
      </w:r>
      <w:r>
        <w:tab/>
        <w:instrText>S. 995" \b</w:instrText>
      </w:r>
      <w:r>
        <w:fldChar w:fldCharType="end"/>
      </w:r>
      <w:r>
        <w:t xml:space="preserve"> -- Senator Davis:  A BILL TO AMEND THE CODE OF LAWS OF SOUTH CAROLINA, 1976, BY ADDING SECTION 12-6-3685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C14418" w:rsidRDefault="00C14418" w:rsidP="00C14418">
      <w:r>
        <w:t>l:\council\bills\dka\3144sa18.docx</w:t>
      </w:r>
    </w:p>
    <w:p w:rsidR="00C14418" w:rsidRDefault="00C14418" w:rsidP="00C14418">
      <w:r>
        <w:tab/>
        <w:t>Read the first time and referred to the Committee on Finance.</w:t>
      </w:r>
    </w:p>
    <w:p w:rsidR="00C14418" w:rsidRDefault="00C14418" w:rsidP="00C14418"/>
    <w:p w:rsidR="00C14418" w:rsidRDefault="00C14418" w:rsidP="00C14418">
      <w:r>
        <w:tab/>
        <w:t>S. 996</w:t>
      </w:r>
      <w:r>
        <w:fldChar w:fldCharType="begin"/>
      </w:r>
      <w:r>
        <w:instrText xml:space="preserve"> XE "</w:instrText>
      </w:r>
      <w:r>
        <w:tab/>
        <w:instrText>S. 996" \b</w:instrText>
      </w:r>
      <w:r>
        <w:fldChar w:fldCharType="end"/>
      </w:r>
      <w:r>
        <w:t xml:space="preserve"> -- Senator Cromer:  A BILL TO AMEND CHAPTER 20, TITLE 37 OF THE 1976 CODE, RELATING TO CONSUMER IDENTITY THEFT PROTECTION, BY ADDING SECTION 37-20-210, TO PROHIBIT A TELEMARKETER OR TELEPHONE SOLICITOR FROM MAKING A CONSUMER TELEPHONE CALL WITH A SPOOFED TELEPHONE NUMBER THAT DISPLAYS A SOUTH CAROLINA AREA CODE ON THE </w:t>
      </w:r>
      <w:r>
        <w:lastRenderedPageBreak/>
        <w:t>RECIPIENT'S CALLER IDENTIFICATION SYSTEM UNLESS THE TELEMARKETER OR TELEPHONE SOLICITOR MAINTAINS A PHYSICAL PRESENCE IN THE STATE, TO PROVIDE REMEDIES FOR VIOLATIONS, TO PROVIDE EXCEPTIONS, AND TO DEFINE NECESSARY TERMS.</w:t>
      </w:r>
    </w:p>
    <w:p w:rsidR="00C14418" w:rsidRDefault="00C14418" w:rsidP="00C14418">
      <w:r>
        <w:t>l:\s-res\rwc\008anti.dmr.rwc.docx</w:t>
      </w:r>
    </w:p>
    <w:p w:rsidR="00C14418" w:rsidRDefault="00C14418" w:rsidP="00C14418">
      <w:r>
        <w:tab/>
        <w:t>Read the first time and referred to the Committee on Banking and Insurance.</w:t>
      </w:r>
    </w:p>
    <w:p w:rsidR="00C14418" w:rsidRDefault="00C14418" w:rsidP="00C14418"/>
    <w:p w:rsidR="00C14418" w:rsidRDefault="00C14418" w:rsidP="00C14418">
      <w:r>
        <w:tab/>
        <w:t>S. 997</w:t>
      </w:r>
      <w:r>
        <w:fldChar w:fldCharType="begin"/>
      </w:r>
      <w:r>
        <w:instrText xml:space="preserve"> XE "</w:instrText>
      </w:r>
      <w:r>
        <w:tab/>
        <w:instrText>S. 997" \b</w:instrText>
      </w:r>
      <w:r>
        <w:fldChar w:fldCharType="end"/>
      </w:r>
      <w:r>
        <w:t xml:space="preserve"> -- Labor, Commerce and Industry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C14418" w:rsidRDefault="00C14418" w:rsidP="00C14418">
      <w:r>
        <w:t>l:\council\bills\dbs\31455cz18.docx</w:t>
      </w:r>
    </w:p>
    <w:p w:rsidR="00C14418" w:rsidRDefault="00C14418" w:rsidP="00C14418">
      <w:r>
        <w:tab/>
        <w:t>Read the first time and ordered placed on the Calendar without reference.</w:t>
      </w:r>
    </w:p>
    <w:p w:rsidR="00C14418" w:rsidRDefault="00C14418" w:rsidP="00C14418"/>
    <w:p w:rsidR="00C14418" w:rsidRDefault="00C14418" w:rsidP="00C14418">
      <w:r>
        <w:tab/>
        <w:t>S. 998</w:t>
      </w:r>
      <w:r>
        <w:fldChar w:fldCharType="begin"/>
      </w:r>
      <w:r>
        <w:instrText xml:space="preserve"> XE "</w:instrText>
      </w:r>
      <w:r>
        <w:tab/>
        <w:instrText>S. 998" \b</w:instrText>
      </w:r>
      <w:r>
        <w:fldChar w:fldCharType="end"/>
      </w:r>
      <w:r>
        <w:t xml:space="preserve"> -- Labor, Commerce and Industry Committee:  A JOINT RESOLUTION TO APPROVE REGULATIONS OF THE DEPARTMENT OF LABOR, LICENSING AND REGULATION, RELATING TO REAL ESTATE COMMISSION, DESIGNATED AS REGULATION DOCUMENT NUMBER 4776, PURSUANT TO THE PROVISIONS OF ARTICLE 1, CHAPTER 23, TITLE 1 OF THE 1976 CODE.</w:t>
      </w:r>
    </w:p>
    <w:p w:rsidR="00C14418" w:rsidRDefault="00C14418" w:rsidP="00C14418">
      <w:r>
        <w:t>l:\council\bills\dbs\31456cz18.docx</w:t>
      </w:r>
    </w:p>
    <w:p w:rsidR="00C14418" w:rsidRDefault="00C14418" w:rsidP="00C14418">
      <w:r>
        <w:tab/>
        <w:t>Read the first time and ordered placed on the Calendar without reference.</w:t>
      </w:r>
    </w:p>
    <w:p w:rsidR="00C14418" w:rsidRDefault="00C14418" w:rsidP="00C14418"/>
    <w:p w:rsidR="00C14418" w:rsidRDefault="00C14418" w:rsidP="00C14418">
      <w:r>
        <w:tab/>
        <w:t>S. 999</w:t>
      </w:r>
      <w:r>
        <w:fldChar w:fldCharType="begin"/>
      </w:r>
      <w:r>
        <w:instrText xml:space="preserve"> XE "</w:instrText>
      </w:r>
      <w:r>
        <w:tab/>
        <w:instrText>S. 999" \b</w:instrText>
      </w:r>
      <w:r>
        <w:fldChar w:fldCharType="end"/>
      </w:r>
      <w:r>
        <w:t xml:space="preserve"> -- Labor, Commerce and Industry Committee:  A JOINT RESOLUTION TO APPROVE REGULATIONS OF THE DEPARTMENT OF LABOR, LICENSING AND REGULATION-MANUFACTURED HOUSING BOARD, RELATING TO LICENSE RENEWAL, DESIGNATED AS REGULATION DOCUMENT NUMBER 4798, PURSUANT TO THE PROVISIONS OF ARTICLE 1, CHAPTER 23, TITLE 1 OF THE 1976 CODE.</w:t>
      </w:r>
    </w:p>
    <w:p w:rsidR="00C14418" w:rsidRDefault="00C14418" w:rsidP="00C14418">
      <w:r>
        <w:t>l:\council\bills\dbs\31458cz18.docx</w:t>
      </w:r>
    </w:p>
    <w:p w:rsidR="00C14418" w:rsidRDefault="00C14418" w:rsidP="00C14418">
      <w:r>
        <w:lastRenderedPageBreak/>
        <w:tab/>
        <w:t>Read the first time and ordered placed on the Calendar without reference.</w:t>
      </w:r>
    </w:p>
    <w:p w:rsidR="00C14418" w:rsidRDefault="00C14418" w:rsidP="00C14418"/>
    <w:p w:rsidR="00C14418" w:rsidRDefault="00C14418" w:rsidP="00C14418">
      <w:r>
        <w:tab/>
        <w:t>S. 1000</w:t>
      </w:r>
      <w:r>
        <w:fldChar w:fldCharType="begin"/>
      </w:r>
      <w:r>
        <w:instrText xml:space="preserve"> XE "</w:instrText>
      </w:r>
      <w:r>
        <w:tab/>
        <w:instrText>S. 1000" \b</w:instrText>
      </w:r>
      <w:r>
        <w:fldChar w:fldCharType="end"/>
      </w:r>
      <w:r>
        <w:t xml:space="preserve"> -- Labor, Commerce and Industry Committee:  A JOINT RESOLUTION 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C14418" w:rsidRDefault="00C14418" w:rsidP="00C14418">
      <w:r>
        <w:t>l:\council\bills\dbs\31454cz18.docx</w:t>
      </w:r>
    </w:p>
    <w:p w:rsidR="00C14418" w:rsidRDefault="00C14418" w:rsidP="00C14418">
      <w:r>
        <w:tab/>
        <w:t>Read the first time and ordered placed on the Calendar without reference.</w:t>
      </w:r>
    </w:p>
    <w:p w:rsidR="00C14418" w:rsidRDefault="00C14418" w:rsidP="00C14418"/>
    <w:p w:rsidR="00C14418" w:rsidRDefault="00C14418" w:rsidP="00C14418">
      <w:r>
        <w:tab/>
        <w:t>S. 1001</w:t>
      </w:r>
      <w:r>
        <w:fldChar w:fldCharType="begin"/>
      </w:r>
      <w:r>
        <w:instrText xml:space="preserve"> XE "</w:instrText>
      </w:r>
      <w:r>
        <w:tab/>
        <w:instrText>S. 1001" \b</w:instrText>
      </w:r>
      <w:r>
        <w:fldChar w:fldCharType="end"/>
      </w:r>
      <w:r>
        <w:t xml:space="preserve"> -- Labor, Commerce and Industry Committee:  A JOINT RESOLUTION 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C14418" w:rsidRDefault="00C14418" w:rsidP="00C14418">
      <w:r>
        <w:t>l:\council\bills\dbs\31457cz18.docx</w:t>
      </w:r>
    </w:p>
    <w:p w:rsidR="00C14418" w:rsidRDefault="00C14418" w:rsidP="00C14418">
      <w:r>
        <w:tab/>
        <w:t>Read the first time and ordered placed on the Calendar without reference.</w:t>
      </w:r>
    </w:p>
    <w:p w:rsidR="00C14418" w:rsidRDefault="00C14418" w:rsidP="00C14418"/>
    <w:p w:rsidR="00C14418" w:rsidRDefault="00C14418" w:rsidP="00C14418">
      <w:r>
        <w:tab/>
        <w:t>S. 1002</w:t>
      </w:r>
      <w:r>
        <w:fldChar w:fldCharType="begin"/>
      </w:r>
      <w:r>
        <w:instrText xml:space="preserve"> XE "</w:instrText>
      </w:r>
      <w:r>
        <w:tab/>
        <w:instrText>S. 1002" \b</w:instrText>
      </w:r>
      <w:r>
        <w:fldChar w:fldCharType="end"/>
      </w:r>
      <w:r>
        <w:t xml:space="preserve"> -- Senators Cromer, Scott, Climer, Goldfinch, Bennett and Timmons:  A JOINT RESOLUTION TO CREATE THE SOUTH CAROLINA STATE FLAG STUDY COMMITTEE CHARGED WITH PROPOSING AN OFFICIAL, UNIFORM DESIGN FOR THE STATE FLAG.</w:t>
      </w:r>
    </w:p>
    <w:p w:rsidR="00C14418" w:rsidRDefault="00C14418" w:rsidP="00C14418">
      <w:r>
        <w:t>l:\s-res\rwc\009stat.dmr.rwc.docx</w:t>
      </w:r>
    </w:p>
    <w:p w:rsidR="00C14418" w:rsidRDefault="00C14418" w:rsidP="00C14418">
      <w:r>
        <w:tab/>
        <w:t>Read the first time and referred to the General Committee.</w:t>
      </w:r>
    </w:p>
    <w:p w:rsidR="00C14418" w:rsidRDefault="00C14418" w:rsidP="00C14418"/>
    <w:p w:rsidR="00C14418" w:rsidRDefault="00C14418" w:rsidP="00C14418">
      <w:r>
        <w:tab/>
        <w:t>S. 1003</w:t>
      </w:r>
      <w:r>
        <w:fldChar w:fldCharType="begin"/>
      </w:r>
      <w:r>
        <w:instrText xml:space="preserve"> XE "</w:instrText>
      </w:r>
      <w:r>
        <w:tab/>
        <w:instrText>S. 1003" \b</w:instrText>
      </w:r>
      <w:r>
        <w:fldChar w:fldCharType="end"/>
      </w:r>
      <w:r>
        <w:t xml:space="preserve"> -- Senators Young and Shealy:  A BILL TO AMEND SECTIONS 63-17-1420(C) AND (D); 63-17-1440(A) AND (B); 63-17-1460(A), (E), (F) AND (G); 63-17-1470; 63-17-1480; 63-17-1500; AND 63-17-1520 OF THE 1976 CODE, RELATING TO INCOME WITHHOLDING TO ENFORCE CHILD SUPPORT, TO REMOVE ANY REFERENCE TO "CLERK OF COURT" AND </w:t>
      </w:r>
      <w:r>
        <w:lastRenderedPageBreak/>
        <w:t>INSERT THE TERM "AUTHORIZED AGENCY," AND TO DEFINE THE TERM "AUTHORIZED AGENCY."</w:t>
      </w:r>
    </w:p>
    <w:p w:rsidR="00C14418" w:rsidRDefault="00C14418" w:rsidP="00C14418">
      <w:r>
        <w:t>l:\s-res\try\027pacs.dmr.try.docx</w:t>
      </w:r>
    </w:p>
    <w:p w:rsidR="00C14418" w:rsidRDefault="00C14418" w:rsidP="00C14418">
      <w:r>
        <w:tab/>
        <w:t>Read the first time and referred to the Committee on Judiciary.</w:t>
      </w:r>
    </w:p>
    <w:p w:rsidR="00C14418" w:rsidRDefault="00C14418" w:rsidP="00C14418"/>
    <w:p w:rsidR="00C14418" w:rsidRDefault="00C14418" w:rsidP="00C14418">
      <w:r>
        <w:tab/>
        <w:t>S. 1004</w:t>
      </w:r>
      <w:r>
        <w:fldChar w:fldCharType="begin"/>
      </w:r>
      <w:r>
        <w:instrText xml:space="preserve"> XE "</w:instrText>
      </w:r>
      <w:r>
        <w:tab/>
        <w:instrText>S. 1004" \b</w:instrText>
      </w:r>
      <w:r>
        <w:fldChar w:fldCharType="end"/>
      </w:r>
      <w:r>
        <w:t xml:space="preserve"> -- Senators Setzler and J. Matthews:  A SENATE RESOLUTION TO RECOGNIZE AND CONGRATULATE DUCE STALEY, RUNNING BACKS COACH FOR THE PHILADELPHIA EAGLES AND VETERAN OF THE SOUTH CAROLINA ATHLETIC HALL OF FAME, FOR HIS SIGNIFICANT ROLE IN HELPING THE PHILADELPHIA EAGLES TO THEIR STUNNING VICTORY IN SUPER BOWL LII AND TO WISH HIM CONTINUED SUCCESS THROUGHOUT HIS PROFESSIONAL FOOTBALL COACHING CAREER.</w:t>
      </w:r>
    </w:p>
    <w:p w:rsidR="00C14418" w:rsidRDefault="00C14418" w:rsidP="00C14418">
      <w:r>
        <w:t>l:\council\bills\gm\25130zw18.docx</w:t>
      </w:r>
    </w:p>
    <w:p w:rsidR="00C14418" w:rsidRDefault="00C14418" w:rsidP="00C14418">
      <w:r>
        <w:tab/>
        <w:t>The Senate Resolution was adopted.</w:t>
      </w:r>
    </w:p>
    <w:p w:rsidR="00C14418" w:rsidRDefault="00C14418" w:rsidP="00C14418"/>
    <w:p w:rsidR="00C14418" w:rsidRDefault="00C14418" w:rsidP="00C14418">
      <w:r>
        <w:tab/>
        <w:t>S. 1005</w:t>
      </w:r>
      <w:r>
        <w:fldChar w:fldCharType="begin"/>
      </w:r>
      <w:r>
        <w:instrText xml:space="preserve"> XE "</w:instrText>
      </w:r>
      <w:r>
        <w:tab/>
        <w:instrText>S. 1005" \b</w:instrText>
      </w:r>
      <w:r>
        <w:fldChar w:fldCharType="end"/>
      </w:r>
      <w:r>
        <w:t xml:space="preserve"> -- Senator McLeod:  A SENATE RESOLUTION TO EXPRESS THE PROFOUND SORROW OF THE MEMBERS OF THE SOUTH CAROLINA SENATE, UPON THE PASSING OF RETIRED SERGEANT MAJOR BEDE ANYAELEZU NTIASAGWE OF THE NIGERIAN ARMY, AND TO EXTEND THEIR DEEPEST SYMPATHY TO HIS LOVING FAMILY AND HIS MANY FRIENDS.</w:t>
      </w:r>
    </w:p>
    <w:p w:rsidR="00C14418" w:rsidRDefault="00C14418" w:rsidP="00C14418">
      <w:r>
        <w:t>l:\council\bills\gm\25135cz18.docx</w:t>
      </w:r>
    </w:p>
    <w:p w:rsidR="00C14418" w:rsidRDefault="00C14418" w:rsidP="00C14418">
      <w:r>
        <w:tab/>
        <w:t>The Senate Resolution was adopted.</w:t>
      </w:r>
    </w:p>
    <w:p w:rsidR="00C14418" w:rsidRDefault="00C14418" w:rsidP="00C14418"/>
    <w:p w:rsidR="00C14418" w:rsidRDefault="00C14418" w:rsidP="00C14418">
      <w:r>
        <w:tab/>
        <w:t>S. 1006</w:t>
      </w:r>
      <w:r>
        <w:fldChar w:fldCharType="begin"/>
      </w:r>
      <w:r>
        <w:instrText xml:space="preserve"> XE "</w:instrText>
      </w:r>
      <w:r>
        <w:tab/>
        <w:instrText>S. 1006" \b</w:instrText>
      </w:r>
      <w:r>
        <w:fldChar w:fldCharType="end"/>
      </w:r>
      <w:r>
        <w:t xml:space="preserve"> -- Senator Fanning:  A SENATE RESOLUTION TO CONGRATULATE AND HONOR CHESTER COUNTY SHERIFF ALEX UNDERWOOD FOR HIS MORE THAN THIRTY YEARS OF DISTINGUISHED SERVICE IN LAW ENFORCEMENT TO THE PEOPLE OF SOUTH CAROLINA AND TO EXPRESS DEEP GRATITUDE FOR THAT SACRIFICIAL SERVICE.</w:t>
      </w:r>
    </w:p>
    <w:p w:rsidR="00C14418" w:rsidRDefault="00C14418" w:rsidP="00C14418">
      <w:r>
        <w:t>l:\council\bills\rm\1321zw18.docx</w:t>
      </w:r>
    </w:p>
    <w:p w:rsidR="00C14418" w:rsidRDefault="00C14418" w:rsidP="00C14418">
      <w:r>
        <w:tab/>
        <w:t>The Senate Resolution was adopted.</w:t>
      </w:r>
    </w:p>
    <w:p w:rsidR="00C14418" w:rsidRDefault="00C14418" w:rsidP="00C14418"/>
    <w:p w:rsidR="00C14418" w:rsidRDefault="00C14418" w:rsidP="00C14418">
      <w:r>
        <w:tab/>
        <w:t>S. 1007</w:t>
      </w:r>
      <w:r>
        <w:fldChar w:fldCharType="begin"/>
      </w:r>
      <w:r>
        <w:instrText xml:space="preserve"> XE "</w:instrText>
      </w:r>
      <w:r>
        <w:tab/>
        <w:instrText>S. 1007" \b</w:instrText>
      </w:r>
      <w:r>
        <w:fldChar w:fldCharType="end"/>
      </w:r>
      <w:r>
        <w:t xml:space="preserve"> -- Senator Fanning:  A SENATE RESOLUTION TO RECOGNIZE AND HONOR THE LEWISVILLE HIGH SCHOOL VARSITY BASEBALL TEAM, COACHES, AND SCHOOL OFFICIALS FOR AN OUTSTANDING SEASON AND TO </w:t>
      </w:r>
      <w:r>
        <w:lastRenderedPageBreak/>
        <w:t>CONGRATULATE THEM FOR WINNING THE 2017 SOUTH CAROLINA CLASS A STATE CHAMPIONSHIP TITLE.</w:t>
      </w:r>
    </w:p>
    <w:p w:rsidR="00C14418" w:rsidRDefault="00C14418" w:rsidP="00C14418">
      <w:r>
        <w:t>l:\council\bills\rt\17306vr18.docx</w:t>
      </w:r>
    </w:p>
    <w:p w:rsidR="00C14418" w:rsidRDefault="00C14418" w:rsidP="00C14418">
      <w:r>
        <w:tab/>
        <w:t>The Senate Resolution was adopted.</w:t>
      </w:r>
    </w:p>
    <w:p w:rsidR="00C14418" w:rsidRDefault="00C14418" w:rsidP="00C14418"/>
    <w:p w:rsidR="00C14418" w:rsidRDefault="00C14418" w:rsidP="00C14418">
      <w:r>
        <w:tab/>
        <w:t>S. 1008</w:t>
      </w:r>
      <w:r>
        <w:fldChar w:fldCharType="begin"/>
      </w:r>
      <w:r>
        <w:instrText xml:space="preserve"> XE "</w:instrText>
      </w:r>
      <w:r>
        <w:tab/>
        <w:instrText>S. 1008" \b</w:instrText>
      </w:r>
      <w:r>
        <w:fldChar w:fldCharType="end"/>
      </w:r>
      <w:r>
        <w:t xml:space="preserve"> -- Senators Kimpson and M. B. Matthews:  A SENATE RESOLUTION TO HONOR AND RECOGNIZE JUDGE RICHARD E. FIELDS FOR HIS LIFETIME OF SERVICE AND ENDURING CONTRIBUTIONS TO THE STATE OF SOUTH CAROLINA.</w:t>
      </w:r>
    </w:p>
    <w:p w:rsidR="00C14418" w:rsidRDefault="00C14418" w:rsidP="00C14418">
      <w:r>
        <w:t>l:\s-res\mek\035judg.kmm.mek.docx</w:t>
      </w:r>
    </w:p>
    <w:p w:rsidR="00C14418" w:rsidRDefault="00C14418" w:rsidP="00C14418">
      <w:r>
        <w:tab/>
        <w:t>The Senate Resolution was adopted.</w:t>
      </w:r>
    </w:p>
    <w:p w:rsidR="00C14418" w:rsidRDefault="00C14418" w:rsidP="00C14418"/>
    <w:p w:rsidR="00C14418" w:rsidRDefault="00C14418" w:rsidP="00C14418">
      <w:r>
        <w:tab/>
        <w:t>H. 4688</w:t>
      </w:r>
      <w:r>
        <w:fldChar w:fldCharType="begin"/>
      </w:r>
      <w:r>
        <w:instrText xml:space="preserve"> XE "</w:instrText>
      </w:r>
      <w:r>
        <w:tab/>
        <w:instrText>H. 4688" \b</w:instrText>
      </w:r>
      <w:r>
        <w:fldChar w:fldCharType="end"/>
      </w:r>
      <w:r>
        <w:t xml:space="preserve"> -- Reps. Jefferson, Crosby, Daning, Knight, Brawley and Gilliard:  A CONCURRENT RESOLUTION TO RAISE THE AWARENESS OF THE BRADLEY BLAKE FOUNDATION SURROUNDING THE ISSUE OF GUN VIOLENCE AND TO DECLARE THE MONTH OF JUNE 2018 "GUN VIOLENCE AWARENESS MONTH".</w:t>
      </w:r>
    </w:p>
    <w:p w:rsidR="00C14418" w:rsidRDefault="00C14418" w:rsidP="00C14418">
      <w:r>
        <w:tab/>
        <w:t>The Concurrent Resolution was introduced and referred to the Committee on Judiciary.</w:t>
      </w:r>
    </w:p>
    <w:p w:rsidR="00C14418" w:rsidRDefault="00C14418" w:rsidP="00C14418"/>
    <w:p w:rsidR="00C14418" w:rsidRDefault="00C14418" w:rsidP="00C14418">
      <w:r>
        <w:tab/>
        <w:t>H. 4868</w:t>
      </w:r>
      <w:r>
        <w:fldChar w:fldCharType="begin"/>
      </w:r>
      <w:r>
        <w:instrText xml:space="preserve"> XE "</w:instrText>
      </w:r>
      <w:r>
        <w:tab/>
        <w:instrText>H. 4868" \b</w:instrText>
      </w:r>
      <w:r>
        <w:fldChar w:fldCharType="end"/>
      </w:r>
      <w:r>
        <w:t xml:space="preserve"> -- Rep. G. M. Smith:  A BILL TO AMEND SECTION 9-4-40, AS AMENDED, CODE OF LAWS OF SOUTH CAROLINA, 1976, RELATING TO THE AUDIT OF THE PUBLIC EMPLOYEE BENEFIT AUTHORITY, SO AS TO CHANGE THE DATE THE AUDIT MUST BE COMPLETED.</w:t>
      </w:r>
    </w:p>
    <w:p w:rsidR="00C14418" w:rsidRDefault="00C14418" w:rsidP="00C14418">
      <w:r>
        <w:tab/>
        <w:t>Read the first time and referred to the Committee on Finance.</w:t>
      </w:r>
    </w:p>
    <w:p w:rsidR="00C14418" w:rsidRDefault="00C14418" w:rsidP="00C14418"/>
    <w:p w:rsidR="00C14418" w:rsidRDefault="00C14418" w:rsidP="00C14418">
      <w:r>
        <w:tab/>
        <w:t>H. 4869</w:t>
      </w:r>
      <w:r>
        <w:fldChar w:fldCharType="begin"/>
      </w:r>
      <w:r>
        <w:instrText xml:space="preserve"> XE "</w:instrText>
      </w:r>
      <w:r>
        <w:tab/>
        <w:instrText>H. 4869" \b</w:instrText>
      </w:r>
      <w:r>
        <w:fldChar w:fldCharType="end"/>
      </w:r>
      <w:r>
        <w:t xml:space="preserve"> -- Rep. G. M. Smith:  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C14418" w:rsidRDefault="00C14418" w:rsidP="00C14418">
      <w:r>
        <w:tab/>
        <w:t>Read the first time and referred to the Committee on Finance.</w:t>
      </w:r>
    </w:p>
    <w:p w:rsidR="00C14418" w:rsidRDefault="00C14418" w:rsidP="00C14418"/>
    <w:p w:rsidR="00C14418" w:rsidRDefault="00C14418" w:rsidP="00C14418">
      <w:r>
        <w:lastRenderedPageBreak/>
        <w:tab/>
        <w:t>H. 4870</w:t>
      </w:r>
      <w:r>
        <w:fldChar w:fldCharType="begin"/>
      </w:r>
      <w:r>
        <w:instrText xml:space="preserve"> XE "</w:instrText>
      </w:r>
      <w:r>
        <w:tab/>
        <w:instrText>H. 4870" \b</w:instrText>
      </w:r>
      <w:r>
        <w:fldChar w:fldCharType="end"/>
      </w:r>
      <w:r>
        <w:t xml:space="preserve"> -- Reps. B. Newton, Norrell, Yow and Lucas:  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C14418" w:rsidRDefault="00C14418" w:rsidP="00C14418">
      <w:r>
        <w:tab/>
        <w:t>Read the first time and referred to the Committee on Judiciary.</w:t>
      </w:r>
    </w:p>
    <w:p w:rsidR="00DB74A4" w:rsidRDefault="00DB74A4">
      <w:pPr>
        <w:pStyle w:val="Header"/>
        <w:tabs>
          <w:tab w:val="clear" w:pos="8640"/>
          <w:tab w:val="left" w:pos="4320"/>
        </w:tabs>
      </w:pPr>
    </w:p>
    <w:p w:rsidR="00DB74A4" w:rsidRPr="00196A7E" w:rsidRDefault="000A7610">
      <w:pPr>
        <w:pStyle w:val="Header"/>
        <w:tabs>
          <w:tab w:val="clear" w:pos="8640"/>
          <w:tab w:val="left" w:pos="4320"/>
        </w:tabs>
        <w:jc w:val="center"/>
        <w:rPr>
          <w:color w:val="FF0000"/>
        </w:rPr>
      </w:pPr>
      <w:r>
        <w:rPr>
          <w:b/>
        </w:rPr>
        <w:t>REPORT OF STANDING COMMITTEE</w:t>
      </w:r>
    </w:p>
    <w:p w:rsidR="00DB74A4" w:rsidRDefault="00196A7E">
      <w:pPr>
        <w:pStyle w:val="Header"/>
        <w:tabs>
          <w:tab w:val="clear" w:pos="8640"/>
          <w:tab w:val="left" w:pos="4320"/>
        </w:tabs>
      </w:pPr>
      <w:r>
        <w:tab/>
        <w:t>Senator ALEXANDER from the Committee on Labor, Commerce and Industry submitted a favorable report on:</w:t>
      </w:r>
    </w:p>
    <w:p w:rsidR="00196A7E" w:rsidRPr="003A6F75" w:rsidRDefault="00196A7E" w:rsidP="00196A7E">
      <w:r>
        <w:tab/>
      </w:r>
      <w:r w:rsidRPr="003A6F75">
        <w:t>S. 812</w:t>
      </w:r>
      <w:r w:rsidRPr="003A6F75">
        <w:fldChar w:fldCharType="begin"/>
      </w:r>
      <w:r w:rsidRPr="003A6F75">
        <w:instrText xml:space="preserve"> XE "S. 812" \b </w:instrText>
      </w:r>
      <w:r w:rsidRPr="003A6F75">
        <w:fldChar w:fldCharType="end"/>
      </w:r>
      <w:r w:rsidRPr="003A6F75">
        <w:t xml:space="preserve"> -- Senator Hembree:  </w:t>
      </w:r>
      <w:r w:rsidRPr="003A6F75">
        <w:rPr>
          <w:szCs w:val="30"/>
        </w:rPr>
        <w:t xml:space="preserve">A BILL </w:t>
      </w:r>
      <w:r w:rsidRPr="003A6F75">
        <w:rPr>
          <w:color w:val="000000" w:themeColor="text1"/>
          <w:u w:color="000000" w:themeColor="text1"/>
        </w:rPr>
        <w:t>TO AMEND SECTION 33</w:t>
      </w:r>
      <w:r w:rsidRPr="003A6F75">
        <w:rPr>
          <w:color w:val="000000" w:themeColor="text1"/>
          <w:u w:color="000000" w:themeColor="text1"/>
        </w:rPr>
        <w:noBreakHyphen/>
        <w:t>57</w:t>
      </w:r>
      <w:r w:rsidRPr="003A6F75">
        <w:rPr>
          <w:color w:val="000000" w:themeColor="text1"/>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A6F75">
        <w:rPr>
          <w:color w:val="000000" w:themeColor="text1"/>
          <w:u w:color="000000" w:themeColor="text1"/>
        </w:rPr>
        <w:noBreakHyphen/>
        <w:t>57</w:t>
      </w:r>
      <w:r w:rsidRPr="003A6F75">
        <w:rPr>
          <w:color w:val="000000" w:themeColor="text1"/>
          <w:u w:color="000000" w:themeColor="text1"/>
        </w:rPr>
        <w:noBreakHyphen/>
        <w:t>140, RELATING TO STANDARDS FOR THESE RAFFLES, SO AS TO INCREASE THE ALLOWANCE FOR THE PRICE OF A RAFFLE TICKET PRODUCED BY NONPROFIT ORGANIZATIONS FOR CHARITABLE PURPOSES.</w:t>
      </w:r>
    </w:p>
    <w:p w:rsidR="00196A7E" w:rsidRDefault="00196A7E">
      <w:pPr>
        <w:pStyle w:val="Header"/>
        <w:tabs>
          <w:tab w:val="clear" w:pos="8640"/>
          <w:tab w:val="left" w:pos="4320"/>
        </w:tabs>
      </w:pPr>
      <w:r>
        <w:tab/>
        <w:t>Ordered for consideration tomorrow.</w:t>
      </w:r>
    </w:p>
    <w:p w:rsidR="00196A7E" w:rsidRDefault="00196A7E">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572AB5" w:rsidRPr="00F720AB" w:rsidRDefault="00572AB5" w:rsidP="00572AB5">
      <w:pPr>
        <w:suppressAutoHyphens/>
      </w:pPr>
      <w:r>
        <w:tab/>
      </w:r>
      <w:r w:rsidRPr="00F720AB">
        <w:t>S. 973</w:t>
      </w:r>
      <w:r w:rsidRPr="00F720AB">
        <w:fldChar w:fldCharType="begin"/>
      </w:r>
      <w:r w:rsidRPr="00F720AB">
        <w:instrText xml:space="preserve"> XE "S. 973" \b </w:instrText>
      </w:r>
      <w:r w:rsidRPr="00F720AB">
        <w:fldChar w:fldCharType="end"/>
      </w:r>
      <w:r w:rsidRPr="00F720AB">
        <w:t xml:space="preserve"> -- Senator Young:  </w:t>
      </w:r>
      <w:r w:rsidRPr="00F720AB">
        <w:rPr>
          <w:szCs w:val="30"/>
        </w:rPr>
        <w:t xml:space="preserve">A CONCURRENT RESOLUTION </w:t>
      </w:r>
      <w:r w:rsidRPr="00F720AB">
        <w:rPr>
          <w:color w:val="000000" w:themeColor="text1"/>
          <w:u w:color="000000" w:themeColor="text1"/>
        </w:rPr>
        <w:t>TO RECOGNIZE THE THIRD FULL WEEK OF APRIL 2018 AS “SHAKEN BABY SYNDROME AWARENESS WEEK”, TO RAISE AWARENESS REGARDING SHAKEN BABY SYNDROME, AND TO COMMEND THE HOSPITALS, CHILD CARE COUNCILS, SCHOOLS, AND OTHER ORGANIZATIONS THAT EDUCATE PARENTS AND CAREGIVERS ON HOW TO PROTECT CHILDREN FROM ABUSE.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5056A4" w:rsidRDefault="005056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204B98" w:rsidRPr="009C6CDD" w:rsidRDefault="00204B98" w:rsidP="00204B98">
      <w:pPr>
        <w:pStyle w:val="Header"/>
        <w:tabs>
          <w:tab w:val="clear" w:pos="8640"/>
          <w:tab w:val="left" w:pos="4320"/>
        </w:tabs>
        <w:rPr>
          <w:b/>
          <w:color w:val="auto"/>
          <w:szCs w:val="22"/>
        </w:rPr>
      </w:pPr>
    </w:p>
    <w:p w:rsidR="009C6CDD" w:rsidRPr="009C6CDD" w:rsidRDefault="009C6CDD" w:rsidP="009C6CDD">
      <w:pPr>
        <w:pStyle w:val="Header"/>
        <w:tabs>
          <w:tab w:val="clear" w:pos="8640"/>
          <w:tab w:val="left" w:pos="4320"/>
        </w:tabs>
        <w:jc w:val="center"/>
        <w:rPr>
          <w:b/>
          <w:color w:val="auto"/>
          <w:szCs w:val="22"/>
        </w:rPr>
      </w:pPr>
      <w:r w:rsidRPr="009C6CDD">
        <w:rPr>
          <w:b/>
          <w:color w:val="auto"/>
          <w:szCs w:val="22"/>
        </w:rPr>
        <w:t>COMMITTEE AMENDMENT ADOPTED</w:t>
      </w:r>
    </w:p>
    <w:p w:rsidR="0047368A" w:rsidRPr="009C6CDD" w:rsidRDefault="0047368A" w:rsidP="0047368A">
      <w:pPr>
        <w:jc w:val="center"/>
        <w:rPr>
          <w:b/>
          <w:color w:val="auto"/>
          <w:szCs w:val="22"/>
        </w:rPr>
      </w:pPr>
      <w:r w:rsidRPr="009C6CDD">
        <w:rPr>
          <w:b/>
          <w:color w:val="auto"/>
          <w:szCs w:val="22"/>
        </w:rPr>
        <w:lastRenderedPageBreak/>
        <w:t xml:space="preserve">REMOVED FROM CONSENT CALENDAR </w:t>
      </w:r>
    </w:p>
    <w:p w:rsidR="0047368A" w:rsidRPr="009C6CDD" w:rsidRDefault="0047368A" w:rsidP="0047368A">
      <w:pPr>
        <w:suppressAutoHyphens/>
        <w:rPr>
          <w:color w:val="auto"/>
        </w:rPr>
      </w:pPr>
      <w:r w:rsidRPr="009C6CDD">
        <w:rPr>
          <w:color w:val="auto"/>
          <w:szCs w:val="22"/>
        </w:rPr>
        <w:tab/>
      </w:r>
      <w:r w:rsidRPr="009C6CDD">
        <w:rPr>
          <w:color w:val="auto"/>
        </w:rPr>
        <w:t>S. 866</w:t>
      </w:r>
      <w:r w:rsidRPr="009C6CDD">
        <w:rPr>
          <w:color w:val="auto"/>
        </w:rPr>
        <w:fldChar w:fldCharType="begin"/>
      </w:r>
      <w:r w:rsidRPr="009C6CDD">
        <w:rPr>
          <w:color w:val="auto"/>
        </w:rPr>
        <w:instrText xml:space="preserve"> XE "S. 866" \b </w:instrText>
      </w:r>
      <w:r w:rsidRPr="009C6CDD">
        <w:rPr>
          <w:color w:val="auto"/>
        </w:rPr>
        <w:fldChar w:fldCharType="end"/>
      </w:r>
      <w:r w:rsidRPr="009C6CDD">
        <w:rPr>
          <w:color w:val="auto"/>
        </w:rPr>
        <w:t xml:space="preserve"> -- Senators Cromer, Scott, Reese, Verdin, J. Matthews and Nicholson:  </w:t>
      </w:r>
      <w:r w:rsidRPr="009C6CDD">
        <w:rPr>
          <w:color w:val="auto"/>
          <w:szCs w:val="30"/>
        </w:rPr>
        <w:t xml:space="preserve">A BILL </w:t>
      </w:r>
      <w:r w:rsidRPr="009C6CDD">
        <w:rPr>
          <w:color w:val="auto"/>
        </w:rPr>
        <w:t>TO PROVIDE THAT TAX CREDITS FOR THE PURCHASE OF GEOTHERMAL MACHINERY AND EQUIPMENT SHALL BE REPEALED ON JANUARY 1, 2029.</w:t>
      </w:r>
    </w:p>
    <w:p w:rsidR="0047368A" w:rsidRPr="009C6CDD" w:rsidRDefault="0047368A" w:rsidP="0047368A">
      <w:pPr>
        <w:rPr>
          <w:color w:val="auto"/>
          <w:u w:color="000000" w:themeColor="text1"/>
        </w:rPr>
      </w:pPr>
      <w:r w:rsidRPr="009C6CDD">
        <w:rPr>
          <w:color w:val="auto"/>
          <w:u w:color="000000" w:themeColor="text1"/>
        </w:rPr>
        <w:tab/>
        <w:t xml:space="preserve">The Senate proceeded to a consideration of the </w:t>
      </w:r>
      <w:r w:rsidRPr="009C6CDD">
        <w:rPr>
          <w:bCs/>
          <w:color w:val="auto"/>
          <w:szCs w:val="22"/>
        </w:rPr>
        <w:t>Bill.</w:t>
      </w:r>
      <w:r w:rsidRPr="009C6CDD">
        <w:rPr>
          <w:color w:val="auto"/>
          <w:u w:color="000000" w:themeColor="text1"/>
        </w:rPr>
        <w:t xml:space="preserve"> </w:t>
      </w:r>
    </w:p>
    <w:p w:rsidR="009C6CDD" w:rsidRPr="00C03C4A" w:rsidRDefault="009C6CDD" w:rsidP="009C6CDD">
      <w:r>
        <w:rPr>
          <w:snapToGrid w:val="0"/>
        </w:rPr>
        <w:tab/>
        <w:t>The Committee on Finance proposed the following amendment (DG\866C002.BBM.DG18)</w:t>
      </w:r>
      <w:r w:rsidRPr="00194D68">
        <w:rPr>
          <w:snapToGrid w:val="0"/>
        </w:rPr>
        <w:t>, which was adopted</w:t>
      </w:r>
      <w:r>
        <w:rPr>
          <w:snapToGrid w:val="0"/>
        </w:rPr>
        <w:t>:</w:t>
      </w:r>
    </w:p>
    <w:p w:rsidR="009C6CDD" w:rsidRPr="0021224C" w:rsidRDefault="009C6CDD" w:rsidP="009C6CDD">
      <w:pPr>
        <w:rPr>
          <w:snapToGrid w:val="0"/>
          <w:color w:val="auto"/>
        </w:rPr>
      </w:pPr>
      <w:r w:rsidRPr="0021224C">
        <w:rPr>
          <w:snapToGrid w:val="0"/>
          <w:color w:val="auto"/>
        </w:rPr>
        <w:tab/>
        <w:t>Amend the bill, as and if amended, by striking SECTION 1 and inserting:</w:t>
      </w:r>
    </w:p>
    <w:p w:rsidR="009C6CDD" w:rsidRPr="0021224C" w:rsidRDefault="009C6CDD" w:rsidP="009C6CDD">
      <w:pPr>
        <w:rPr>
          <w:color w:val="auto"/>
        </w:rPr>
      </w:pPr>
      <w:r>
        <w:tab/>
      </w:r>
      <w:r w:rsidRPr="0021224C">
        <w:rPr>
          <w:color w:val="auto"/>
        </w:rPr>
        <w:t>/</w:t>
      </w:r>
      <w:r w:rsidRPr="0021224C">
        <w:rPr>
          <w:color w:val="auto"/>
        </w:rPr>
        <w:tab/>
        <w:t>SECTION</w:t>
      </w:r>
      <w:r w:rsidRPr="0021224C">
        <w:rPr>
          <w:color w:val="auto"/>
        </w:rPr>
        <w:tab/>
        <w:t>1.</w:t>
      </w:r>
      <w:r w:rsidRPr="0021224C">
        <w:rPr>
          <w:color w:val="auto"/>
        </w:rPr>
        <w:tab/>
        <w:t>Notwithstanding SECTION 2.B. of Act 134 of 2016, the provisions contained in Section 12-6-3587 of the 1976 Code relating</w:t>
      </w:r>
      <w:bookmarkStart w:id="1" w:name="temp"/>
      <w:bookmarkEnd w:id="1"/>
      <w:r w:rsidRPr="0021224C">
        <w:rPr>
          <w:color w:val="auto"/>
        </w:rPr>
        <w:t xml:space="preserve"> to geothermal machinery and equipment are repealed January 1, 2022.</w:t>
      </w:r>
      <w:r w:rsidRPr="0021224C">
        <w:rPr>
          <w:color w:val="auto"/>
        </w:rPr>
        <w:tab/>
      </w:r>
      <w:r w:rsidRPr="0021224C">
        <w:rPr>
          <w:color w:val="auto"/>
        </w:rPr>
        <w:tab/>
        <w:t>/</w:t>
      </w:r>
    </w:p>
    <w:p w:rsidR="009C6CDD" w:rsidRPr="0021224C" w:rsidRDefault="009C6CDD" w:rsidP="009C6CDD">
      <w:pPr>
        <w:rPr>
          <w:snapToGrid w:val="0"/>
          <w:color w:val="auto"/>
        </w:rPr>
      </w:pPr>
      <w:r w:rsidRPr="0021224C">
        <w:rPr>
          <w:snapToGrid w:val="0"/>
          <w:color w:val="auto"/>
        </w:rPr>
        <w:tab/>
        <w:t>Renumber sections to conform.</w:t>
      </w:r>
    </w:p>
    <w:p w:rsidR="009C6CDD" w:rsidRDefault="009C6CDD" w:rsidP="009C6CDD">
      <w:pPr>
        <w:rPr>
          <w:snapToGrid w:val="0"/>
        </w:rPr>
      </w:pPr>
      <w:r w:rsidRPr="0021224C">
        <w:rPr>
          <w:snapToGrid w:val="0"/>
          <w:color w:val="auto"/>
        </w:rPr>
        <w:tab/>
        <w:t>Amend title to conform.</w:t>
      </w:r>
    </w:p>
    <w:p w:rsidR="009C6CDD" w:rsidRDefault="009C6CDD" w:rsidP="009C6CDD">
      <w:pPr>
        <w:rPr>
          <w:snapToGrid w:val="0"/>
          <w:color w:val="auto"/>
        </w:rPr>
      </w:pPr>
    </w:p>
    <w:p w:rsidR="009C6CDD" w:rsidRDefault="009C6CDD" w:rsidP="009C6CDD">
      <w:pPr>
        <w:rPr>
          <w:snapToGrid w:val="0"/>
          <w:color w:val="auto"/>
        </w:rPr>
      </w:pPr>
      <w:r>
        <w:rPr>
          <w:snapToGrid w:val="0"/>
          <w:color w:val="auto"/>
        </w:rPr>
        <w:tab/>
        <w:t xml:space="preserve">Senator CROMER explained the </w:t>
      </w:r>
      <w:r w:rsidR="003D51B7">
        <w:rPr>
          <w:snapToGrid w:val="0"/>
          <w:color w:val="auto"/>
        </w:rPr>
        <w:t>amendment</w:t>
      </w:r>
      <w:r>
        <w:rPr>
          <w:snapToGrid w:val="0"/>
          <w:color w:val="auto"/>
        </w:rPr>
        <w:t>.</w:t>
      </w:r>
    </w:p>
    <w:p w:rsidR="009C6CDD" w:rsidRDefault="009C6CDD" w:rsidP="009C6CDD">
      <w:pPr>
        <w:rPr>
          <w:snapToGrid w:val="0"/>
          <w:color w:val="auto"/>
        </w:rPr>
      </w:pPr>
    </w:p>
    <w:p w:rsidR="009C6CDD" w:rsidRPr="009C6CDD" w:rsidRDefault="009C6CDD" w:rsidP="009C6CDD">
      <w:pPr>
        <w:pStyle w:val="Header"/>
        <w:rPr>
          <w:bCs/>
          <w:color w:val="auto"/>
          <w:szCs w:val="22"/>
        </w:rPr>
      </w:pPr>
      <w:r w:rsidRPr="009C6CDD">
        <w:rPr>
          <w:bCs/>
          <w:color w:val="auto"/>
          <w:szCs w:val="22"/>
        </w:rPr>
        <w:tab/>
        <w:t>The amendment was adopted.</w:t>
      </w:r>
    </w:p>
    <w:p w:rsidR="009C6CDD" w:rsidRPr="0047368A" w:rsidRDefault="009C6CDD" w:rsidP="0047368A">
      <w:pPr>
        <w:rPr>
          <w:color w:val="auto"/>
          <w:u w:color="000000" w:themeColor="text1"/>
        </w:rPr>
      </w:pPr>
    </w:p>
    <w:p w:rsidR="0047368A" w:rsidRPr="0047368A" w:rsidRDefault="0047368A" w:rsidP="0047368A">
      <w:pPr>
        <w:pStyle w:val="Header"/>
        <w:tabs>
          <w:tab w:val="clear" w:pos="8640"/>
          <w:tab w:val="left" w:pos="4320"/>
        </w:tabs>
        <w:rPr>
          <w:color w:val="auto"/>
        </w:rPr>
      </w:pPr>
      <w:r w:rsidRPr="0047368A">
        <w:rPr>
          <w:color w:val="auto"/>
        </w:rPr>
        <w:tab/>
        <w:t xml:space="preserve">On motion of Senator MALLOY, the </w:t>
      </w:r>
      <w:r w:rsidRPr="0047368A">
        <w:rPr>
          <w:bCs/>
          <w:color w:val="auto"/>
          <w:szCs w:val="22"/>
        </w:rPr>
        <w:t>Bill</w:t>
      </w:r>
      <w:r w:rsidRPr="0047368A">
        <w:rPr>
          <w:color w:val="auto"/>
        </w:rPr>
        <w:t xml:space="preserve"> was moved to the Statewide Second Reading Calendar.</w:t>
      </w:r>
    </w:p>
    <w:p w:rsidR="00204B98" w:rsidRDefault="00204B98" w:rsidP="00204B98">
      <w:pPr>
        <w:pStyle w:val="Header"/>
        <w:tabs>
          <w:tab w:val="clear" w:pos="8640"/>
          <w:tab w:val="left" w:pos="4320"/>
        </w:tabs>
        <w:jc w:val="center"/>
        <w:rPr>
          <w:b/>
          <w:color w:val="auto"/>
          <w:szCs w:val="22"/>
        </w:rPr>
      </w:pPr>
    </w:p>
    <w:p w:rsidR="00F67EDF" w:rsidRPr="00F67EDF" w:rsidRDefault="00F67EDF" w:rsidP="00F67EDF">
      <w:pPr>
        <w:pStyle w:val="Header"/>
        <w:tabs>
          <w:tab w:val="clear" w:pos="8640"/>
          <w:tab w:val="left" w:pos="4320"/>
        </w:tabs>
        <w:jc w:val="center"/>
        <w:rPr>
          <w:b/>
          <w:color w:val="auto"/>
          <w:szCs w:val="22"/>
        </w:rPr>
      </w:pPr>
      <w:r w:rsidRPr="00F67EDF">
        <w:rPr>
          <w:b/>
          <w:color w:val="auto"/>
          <w:szCs w:val="22"/>
        </w:rPr>
        <w:t>COMMITTEE AMENDMENT ADOPTED</w:t>
      </w:r>
    </w:p>
    <w:p w:rsidR="00F67EDF" w:rsidRPr="00F67EDF" w:rsidRDefault="00F67EDF" w:rsidP="00F67EDF">
      <w:pPr>
        <w:jc w:val="center"/>
        <w:rPr>
          <w:b/>
          <w:color w:val="auto"/>
          <w:szCs w:val="22"/>
        </w:rPr>
      </w:pPr>
      <w:r w:rsidRPr="00F67EDF">
        <w:rPr>
          <w:b/>
          <w:color w:val="auto"/>
          <w:szCs w:val="22"/>
        </w:rPr>
        <w:t xml:space="preserve">REMOVED FROM CONSENT CALENDAR </w:t>
      </w:r>
    </w:p>
    <w:p w:rsidR="00F67EDF" w:rsidRPr="00F67EDF" w:rsidRDefault="00F67EDF" w:rsidP="00F67EDF">
      <w:pPr>
        <w:suppressAutoHyphens/>
        <w:rPr>
          <w:color w:val="auto"/>
        </w:rPr>
      </w:pPr>
      <w:r w:rsidRPr="00F67EDF">
        <w:rPr>
          <w:snapToGrid w:val="0"/>
          <w:color w:val="auto"/>
          <w:szCs w:val="22"/>
        </w:rPr>
        <w:tab/>
      </w:r>
      <w:r w:rsidRPr="00F67EDF">
        <w:rPr>
          <w:color w:val="auto"/>
        </w:rPr>
        <w:t>S. 916</w:t>
      </w:r>
      <w:r w:rsidRPr="00F67EDF">
        <w:rPr>
          <w:color w:val="auto"/>
        </w:rPr>
        <w:fldChar w:fldCharType="begin"/>
      </w:r>
      <w:r w:rsidRPr="00F67EDF">
        <w:rPr>
          <w:color w:val="auto"/>
        </w:rPr>
        <w:instrText xml:space="preserve"> XE "S. 916" \b </w:instrText>
      </w:r>
      <w:r w:rsidRPr="00F67EDF">
        <w:rPr>
          <w:color w:val="auto"/>
        </w:rPr>
        <w:fldChar w:fldCharType="end"/>
      </w:r>
      <w:r w:rsidRPr="00F67EDF">
        <w:rPr>
          <w:color w:val="auto"/>
        </w:rPr>
        <w:t xml:space="preserve"> -- Senator Cromer:  </w:t>
      </w:r>
      <w:r w:rsidRPr="00F67EDF">
        <w:rPr>
          <w:color w:val="auto"/>
          <w:szCs w:val="30"/>
        </w:rPr>
        <w:t xml:space="preserve">A BILL </w:t>
      </w:r>
      <w:r w:rsidRPr="00F67EDF">
        <w:rPr>
          <w:color w:val="auto"/>
        </w:rPr>
        <w:t>TO AMEND SECTION 48</w:t>
      </w:r>
      <w:r w:rsidRPr="00F67EDF">
        <w:rPr>
          <w:color w:val="auto"/>
        </w:rPr>
        <w:noBreakHyphen/>
        <w:t>52</w:t>
      </w:r>
      <w:r w:rsidRPr="00F67EDF">
        <w:rPr>
          <w:color w:val="auto"/>
        </w:rPr>
        <w:noBreakHyphen/>
        <w:t>870, CODE OF LAWS OF SOUTH CAROLINA, 1976, RELATING TO THE ENERGY EFFICIENT MANUFACTURED HOMES INCENTIVE PROGRAM, SO AS TO EXTEND THE PROGRAM TEN ADDITIONAL YEARS.</w:t>
      </w:r>
    </w:p>
    <w:p w:rsidR="00F67EDF" w:rsidRPr="00F67EDF" w:rsidRDefault="00F67EDF" w:rsidP="00F67EDF">
      <w:pPr>
        <w:rPr>
          <w:snapToGrid w:val="0"/>
          <w:color w:val="auto"/>
          <w:szCs w:val="22"/>
        </w:rPr>
      </w:pPr>
      <w:r w:rsidRPr="00F67EDF">
        <w:rPr>
          <w:snapToGrid w:val="0"/>
          <w:color w:val="auto"/>
          <w:szCs w:val="22"/>
        </w:rPr>
        <w:tab/>
        <w:t>The Senate proceeded to a consideration of the Bill.</w:t>
      </w:r>
    </w:p>
    <w:p w:rsidR="00F67EDF" w:rsidRPr="00F67EDF" w:rsidRDefault="00F67EDF" w:rsidP="00F67EDF">
      <w:pPr>
        <w:jc w:val="left"/>
        <w:rPr>
          <w:snapToGrid w:val="0"/>
          <w:color w:val="auto"/>
          <w:szCs w:val="22"/>
        </w:rPr>
      </w:pPr>
    </w:p>
    <w:p w:rsidR="00F67EDF" w:rsidRPr="00F67EDF" w:rsidRDefault="00F67EDF" w:rsidP="00F67EDF">
      <w:pPr>
        <w:rPr>
          <w:color w:val="auto"/>
        </w:rPr>
      </w:pPr>
      <w:r w:rsidRPr="00F67EDF">
        <w:rPr>
          <w:snapToGrid w:val="0"/>
          <w:color w:val="auto"/>
        </w:rPr>
        <w:tab/>
        <w:t>The Committee on Finance proposed the following amendment (DG\916C002.BBM.DG18), which was adopted:</w:t>
      </w:r>
    </w:p>
    <w:p w:rsidR="00F67EDF" w:rsidRPr="00F67EDF" w:rsidRDefault="00F67EDF" w:rsidP="00F67EDF">
      <w:pPr>
        <w:rPr>
          <w:snapToGrid w:val="0"/>
          <w:color w:val="auto"/>
        </w:rPr>
      </w:pPr>
      <w:r w:rsidRPr="00F67EDF">
        <w:rPr>
          <w:snapToGrid w:val="0"/>
          <w:color w:val="auto"/>
        </w:rPr>
        <w:tab/>
        <w:t>Amend the bill, as and if amended, by striking all after the enacting words and inserting:</w:t>
      </w:r>
    </w:p>
    <w:p w:rsidR="00F67EDF" w:rsidRPr="00F67EDF" w:rsidRDefault="00F67EDF" w:rsidP="00F67EDF">
      <w:pPr>
        <w:rPr>
          <w:color w:val="auto"/>
        </w:rPr>
      </w:pPr>
      <w:r w:rsidRPr="00F67EDF">
        <w:rPr>
          <w:snapToGrid w:val="0"/>
          <w:color w:val="auto"/>
        </w:rPr>
        <w:tab/>
        <w:t>/</w:t>
      </w:r>
      <w:r w:rsidRPr="00F67EDF">
        <w:rPr>
          <w:snapToGrid w:val="0"/>
          <w:color w:val="auto"/>
        </w:rPr>
        <w:tab/>
      </w:r>
      <w:r w:rsidRPr="00F67EDF">
        <w:rPr>
          <w:color w:val="auto"/>
        </w:rPr>
        <w:t>SECTION</w:t>
      </w:r>
      <w:r w:rsidRPr="00F67EDF">
        <w:rPr>
          <w:color w:val="auto"/>
        </w:rPr>
        <w:tab/>
        <w:t>1.</w:t>
      </w:r>
      <w:r w:rsidRPr="00F67EDF">
        <w:rPr>
          <w:color w:val="auto"/>
        </w:rPr>
        <w:tab/>
        <w:t>Section 48</w:t>
      </w:r>
      <w:r w:rsidRPr="00F67EDF">
        <w:rPr>
          <w:color w:val="auto"/>
        </w:rPr>
        <w:noBreakHyphen/>
        <w:t>52</w:t>
      </w:r>
      <w:r w:rsidRPr="00F67EDF">
        <w:rPr>
          <w:color w:val="auto"/>
        </w:rPr>
        <w:noBreakHyphen/>
        <w:t>870(A) of the 1976 Code, as added by Act 354 of 2008, is amended to read:</w:t>
      </w:r>
    </w:p>
    <w:p w:rsidR="00F67EDF" w:rsidRPr="00F67EDF" w:rsidRDefault="00F67EDF" w:rsidP="00F67EDF">
      <w:pPr>
        <w:rPr>
          <w:color w:val="auto"/>
        </w:rPr>
      </w:pPr>
      <w:r w:rsidRPr="00F67EDF">
        <w:rPr>
          <w:color w:val="auto"/>
        </w:rPr>
        <w:tab/>
        <w:t>“(A)</w:t>
      </w:r>
      <w:r w:rsidRPr="00F67EDF">
        <w:rPr>
          <w:color w:val="auto"/>
        </w:rPr>
        <w:tab/>
        <w:t xml:space="preserve">The Energy Efficient Manufactured Homes Incentive Program is established to provide financial incentives for the purchase and installation of energy efficient manufactured homes in South Carolina. </w:t>
      </w:r>
      <w:r w:rsidRPr="00F67EDF">
        <w:rPr>
          <w:color w:val="auto"/>
        </w:rPr>
        <w:lastRenderedPageBreak/>
        <w:t xml:space="preserve">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w:t>
      </w:r>
      <w:r w:rsidRPr="00F67EDF">
        <w:rPr>
          <w:strike/>
          <w:color w:val="auto"/>
        </w:rPr>
        <w:t>2019</w:t>
      </w:r>
      <w:r w:rsidRPr="00F67EDF">
        <w:rPr>
          <w:color w:val="auto"/>
        </w:rPr>
        <w:t xml:space="preserve"> </w:t>
      </w:r>
      <w:r w:rsidRPr="00F67EDF">
        <w:rPr>
          <w:color w:val="auto"/>
          <w:u w:val="single"/>
        </w:rPr>
        <w:t>2024</w:t>
      </w:r>
      <w:r w:rsidRPr="00F67EDF">
        <w:rPr>
          <w:color w:val="auto"/>
        </w:rPr>
        <w:t>.”</w:t>
      </w:r>
    </w:p>
    <w:p w:rsidR="00F67EDF" w:rsidRPr="00F67EDF" w:rsidRDefault="00F67EDF" w:rsidP="00F67EDF">
      <w:pPr>
        <w:rPr>
          <w:snapToGrid w:val="0"/>
          <w:color w:val="auto"/>
        </w:rPr>
      </w:pPr>
      <w:r w:rsidRPr="00F67EDF">
        <w:rPr>
          <w:snapToGrid w:val="0"/>
          <w:color w:val="auto"/>
        </w:rPr>
        <w:tab/>
        <w:t>SECTION</w:t>
      </w:r>
      <w:r w:rsidRPr="00F67EDF">
        <w:rPr>
          <w:snapToGrid w:val="0"/>
          <w:color w:val="auto"/>
        </w:rPr>
        <w:tab/>
        <w:t>2.</w:t>
      </w:r>
      <w:r w:rsidRPr="00F67EDF">
        <w:rPr>
          <w:snapToGrid w:val="0"/>
          <w:color w:val="auto"/>
        </w:rPr>
        <w:tab/>
        <w:t>The first undesignated paragraph after the last item of Section 12-36-2110(B) of the 1976 Code is amended to read:</w:t>
      </w:r>
    </w:p>
    <w:p w:rsidR="00F67EDF" w:rsidRPr="00F67EDF" w:rsidRDefault="00F67EDF" w:rsidP="00F67EDF">
      <w:pPr>
        <w:rPr>
          <w:color w:val="auto"/>
        </w:rPr>
      </w:pPr>
      <w:r w:rsidRPr="00F67EDF">
        <w:rPr>
          <w:snapToGrid w:val="0"/>
          <w:color w:val="auto"/>
        </w:rPr>
        <w:tab/>
        <w:t>“</w:t>
      </w:r>
      <w:r w:rsidRPr="00F67EDF">
        <w:rPr>
          <w:color w:val="auto"/>
        </w:rPr>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Pr="00F67EDF">
        <w:rPr>
          <w:color w:val="auto"/>
        </w:rPr>
        <w:noBreakHyphen/>
        <w:t>11 for walls, R</w:t>
      </w:r>
      <w:r w:rsidRPr="00F67EDF">
        <w:rPr>
          <w:color w:val="auto"/>
        </w:rPr>
        <w:noBreakHyphen/>
        <w:t>19 for floors, and R</w:t>
      </w:r>
      <w:r w:rsidRPr="00F67EDF">
        <w:rPr>
          <w:color w:val="auto"/>
        </w:rPr>
        <w:noBreakHyphen/>
        <w:t>30 for ceilings. However, variations in the energy efficiency levels for walls, floors, and ceilings are allowed and the exemption on tax due above three hundred dollars applies if the total heat loss does not exceed that calculated using the levels of R</w:t>
      </w:r>
      <w:r w:rsidRPr="00F67EDF">
        <w:rPr>
          <w:color w:val="auto"/>
        </w:rPr>
        <w:noBreakHyphen/>
        <w:t>11 for walls, R</w:t>
      </w:r>
      <w:r w:rsidRPr="00F67EDF">
        <w:rPr>
          <w:color w:val="auto"/>
        </w:rPr>
        <w:noBreakHyphen/>
        <w:t>19 for floors, and R</w:t>
      </w:r>
      <w:r w:rsidRPr="00F67EDF">
        <w:rPr>
          <w:color w:val="auto"/>
        </w:rPr>
        <w:noBreakHyphen/>
        <w:t xml:space="preserve">30 for ceilings. The edition of the American Society of Heating, Refrigerating, and Air Conditioning Engineers Guide in effect at the time is the source for heat loss calculation. Notwithstanding the provisions of this subsection, from July 1, 2009, to July 1, </w:t>
      </w:r>
      <w:r w:rsidRPr="00F67EDF">
        <w:rPr>
          <w:strike/>
          <w:color w:val="auto"/>
        </w:rPr>
        <w:t>2019</w:t>
      </w:r>
      <w:r w:rsidRPr="00F67EDF">
        <w:rPr>
          <w:color w:val="auto"/>
        </w:rPr>
        <w:t xml:space="preserve"> </w:t>
      </w:r>
      <w:r w:rsidRPr="00F67EDF">
        <w:rPr>
          <w:color w:val="auto"/>
          <w:u w:val="single"/>
        </w:rPr>
        <w:t>2024</w:t>
      </w:r>
      <w:r w:rsidRPr="00F67EDF">
        <w:rPr>
          <w:color w:val="auto"/>
        </w:rPr>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F67EDF" w:rsidRPr="00F67EDF" w:rsidRDefault="00F67EDF" w:rsidP="00F67EDF">
      <w:pPr>
        <w:rPr>
          <w:color w:val="auto"/>
        </w:rPr>
      </w:pPr>
      <w:r w:rsidRPr="00F67EDF">
        <w:rPr>
          <w:color w:val="auto"/>
        </w:rPr>
        <w:tab/>
        <w:t>SECTION</w:t>
      </w:r>
      <w:r w:rsidRPr="00F67EDF">
        <w:rPr>
          <w:color w:val="auto"/>
        </w:rPr>
        <w:tab/>
        <w:t>3.</w:t>
      </w:r>
      <w:r w:rsidRPr="00F67EDF">
        <w:rPr>
          <w:color w:val="auto"/>
        </w:rPr>
        <w:tab/>
        <w:t>This act takes effect upon approval by the Governor.</w:t>
      </w:r>
      <w:r w:rsidRPr="00F67EDF">
        <w:rPr>
          <w:color w:val="auto"/>
        </w:rPr>
        <w:tab/>
        <w:t>/</w:t>
      </w:r>
    </w:p>
    <w:p w:rsidR="00F67EDF" w:rsidRPr="00F67EDF" w:rsidRDefault="00F67EDF" w:rsidP="00F67EDF">
      <w:pPr>
        <w:rPr>
          <w:snapToGrid w:val="0"/>
          <w:color w:val="auto"/>
        </w:rPr>
      </w:pPr>
      <w:r w:rsidRPr="00F67EDF">
        <w:rPr>
          <w:snapToGrid w:val="0"/>
          <w:color w:val="auto"/>
        </w:rPr>
        <w:tab/>
        <w:t>Renumber sections to conform.</w:t>
      </w:r>
    </w:p>
    <w:p w:rsidR="00F67EDF" w:rsidRPr="00F67EDF" w:rsidRDefault="00F67EDF" w:rsidP="00F67EDF">
      <w:pPr>
        <w:rPr>
          <w:snapToGrid w:val="0"/>
          <w:color w:val="auto"/>
        </w:rPr>
      </w:pPr>
      <w:r w:rsidRPr="00F67EDF">
        <w:rPr>
          <w:snapToGrid w:val="0"/>
          <w:color w:val="auto"/>
        </w:rPr>
        <w:tab/>
        <w:t>Amend title to conform.</w:t>
      </w:r>
    </w:p>
    <w:p w:rsidR="00F67EDF" w:rsidRPr="00F67EDF" w:rsidRDefault="00F67EDF" w:rsidP="00F67EDF">
      <w:pPr>
        <w:pStyle w:val="Header"/>
        <w:tabs>
          <w:tab w:val="clear" w:pos="8640"/>
          <w:tab w:val="left" w:pos="4320"/>
        </w:tabs>
        <w:rPr>
          <w:b/>
          <w:color w:val="auto"/>
          <w:szCs w:val="22"/>
        </w:rPr>
      </w:pPr>
    </w:p>
    <w:p w:rsidR="00F67EDF" w:rsidRPr="00F67EDF" w:rsidRDefault="00F67EDF" w:rsidP="00F67EDF">
      <w:pPr>
        <w:rPr>
          <w:snapToGrid w:val="0"/>
          <w:color w:val="auto"/>
        </w:rPr>
      </w:pPr>
      <w:r w:rsidRPr="00F67EDF">
        <w:rPr>
          <w:snapToGrid w:val="0"/>
          <w:color w:val="auto"/>
        </w:rPr>
        <w:lastRenderedPageBreak/>
        <w:tab/>
        <w:t>Senator CROMER explained the</w:t>
      </w:r>
      <w:r w:rsidR="003D51B7">
        <w:rPr>
          <w:snapToGrid w:val="0"/>
          <w:color w:val="auto"/>
        </w:rPr>
        <w:t xml:space="preserve"> amendment</w:t>
      </w:r>
      <w:r w:rsidRPr="00F67EDF">
        <w:rPr>
          <w:snapToGrid w:val="0"/>
          <w:color w:val="auto"/>
        </w:rPr>
        <w:t>.</w:t>
      </w:r>
    </w:p>
    <w:p w:rsidR="00F67EDF" w:rsidRPr="00F67EDF" w:rsidRDefault="00F67EDF" w:rsidP="00F67EDF">
      <w:pPr>
        <w:rPr>
          <w:snapToGrid w:val="0"/>
          <w:color w:val="auto"/>
        </w:rPr>
      </w:pPr>
    </w:p>
    <w:p w:rsidR="00F67EDF" w:rsidRPr="00F67EDF" w:rsidRDefault="00F67EDF" w:rsidP="00F67EDF">
      <w:pPr>
        <w:pStyle w:val="Header"/>
        <w:rPr>
          <w:bCs/>
          <w:color w:val="auto"/>
          <w:szCs w:val="22"/>
        </w:rPr>
      </w:pPr>
      <w:r w:rsidRPr="00F67EDF">
        <w:rPr>
          <w:bCs/>
          <w:color w:val="auto"/>
          <w:szCs w:val="22"/>
        </w:rPr>
        <w:tab/>
        <w:t>The amendment was adopted.</w:t>
      </w:r>
    </w:p>
    <w:p w:rsidR="00845C2E" w:rsidRPr="0047368A" w:rsidRDefault="00845C2E" w:rsidP="00845C2E">
      <w:pPr>
        <w:rPr>
          <w:color w:val="auto"/>
          <w:szCs w:val="22"/>
        </w:rPr>
      </w:pPr>
    </w:p>
    <w:p w:rsidR="00845C2E" w:rsidRDefault="00845C2E" w:rsidP="00845C2E">
      <w:pPr>
        <w:pStyle w:val="Header"/>
        <w:tabs>
          <w:tab w:val="clear" w:pos="8640"/>
          <w:tab w:val="left" w:pos="4320"/>
        </w:tabs>
        <w:rPr>
          <w:color w:val="auto"/>
        </w:rPr>
      </w:pPr>
      <w:r w:rsidRPr="0047368A">
        <w:rPr>
          <w:color w:val="auto"/>
        </w:rPr>
        <w:tab/>
        <w:t xml:space="preserve">On motion of Senator MALLOY, the </w:t>
      </w:r>
      <w:r w:rsidRPr="0047368A">
        <w:rPr>
          <w:bCs/>
          <w:color w:val="auto"/>
          <w:szCs w:val="22"/>
        </w:rPr>
        <w:t>Bill</w:t>
      </w:r>
      <w:r w:rsidRPr="0047368A">
        <w:rPr>
          <w:color w:val="auto"/>
        </w:rPr>
        <w:t xml:space="preserve"> was moved to the Statewide Second Reading Calendar.</w:t>
      </w:r>
    </w:p>
    <w:p w:rsidR="00F67EDF" w:rsidRPr="00F67EDF" w:rsidRDefault="00F67EDF" w:rsidP="00F67EDF">
      <w:pPr>
        <w:pStyle w:val="Header"/>
        <w:tabs>
          <w:tab w:val="clear" w:pos="8640"/>
          <w:tab w:val="left" w:pos="4320"/>
        </w:tabs>
        <w:jc w:val="center"/>
        <w:rPr>
          <w:b/>
          <w:color w:val="auto"/>
          <w:szCs w:val="22"/>
        </w:rPr>
      </w:pPr>
      <w:r w:rsidRPr="00F67EDF">
        <w:rPr>
          <w:b/>
          <w:color w:val="auto"/>
          <w:szCs w:val="22"/>
        </w:rPr>
        <w:t>COMMITTEE AMENDMENT ADOPTED</w:t>
      </w:r>
    </w:p>
    <w:p w:rsidR="00F67EDF" w:rsidRPr="00F67EDF" w:rsidRDefault="00F67EDF" w:rsidP="00F67EDF">
      <w:pPr>
        <w:jc w:val="center"/>
        <w:rPr>
          <w:b/>
          <w:color w:val="auto"/>
          <w:szCs w:val="22"/>
        </w:rPr>
      </w:pPr>
      <w:r w:rsidRPr="00F67EDF">
        <w:rPr>
          <w:b/>
          <w:color w:val="auto"/>
          <w:szCs w:val="22"/>
        </w:rPr>
        <w:t xml:space="preserve">REMOVED FROM CONSENT CALENDAR </w:t>
      </w:r>
    </w:p>
    <w:p w:rsidR="00F67EDF" w:rsidRPr="00F67EDF" w:rsidRDefault="00F67EDF" w:rsidP="00F67EDF">
      <w:pPr>
        <w:suppressAutoHyphens/>
        <w:rPr>
          <w:color w:val="auto"/>
        </w:rPr>
      </w:pPr>
      <w:r w:rsidRPr="00F67EDF">
        <w:rPr>
          <w:snapToGrid w:val="0"/>
          <w:color w:val="auto"/>
          <w:szCs w:val="22"/>
        </w:rPr>
        <w:tab/>
      </w:r>
      <w:r w:rsidRPr="00F67EDF">
        <w:rPr>
          <w:color w:val="auto"/>
        </w:rPr>
        <w:t>S. 917</w:t>
      </w:r>
      <w:r w:rsidRPr="00F67EDF">
        <w:rPr>
          <w:color w:val="auto"/>
        </w:rPr>
        <w:fldChar w:fldCharType="begin"/>
      </w:r>
      <w:r w:rsidRPr="00F67EDF">
        <w:rPr>
          <w:color w:val="auto"/>
        </w:rPr>
        <w:instrText xml:space="preserve"> XE "S. 917" \b </w:instrText>
      </w:r>
      <w:r w:rsidRPr="00F67EDF">
        <w:rPr>
          <w:color w:val="auto"/>
        </w:rPr>
        <w:fldChar w:fldCharType="end"/>
      </w:r>
      <w:r w:rsidRPr="00F67EDF">
        <w:rPr>
          <w:color w:val="auto"/>
        </w:rPr>
        <w:t xml:space="preserve"> -- Senator Kimpson:  </w:t>
      </w:r>
      <w:r w:rsidRPr="00F67EDF">
        <w:rPr>
          <w:color w:val="auto"/>
          <w:szCs w:val="30"/>
        </w:rPr>
        <w:t xml:space="preserve">A BILL </w:t>
      </w:r>
      <w:r w:rsidRPr="00F67EDF">
        <w:rPr>
          <w:color w:val="auto"/>
          <w:u w:color="000000" w:themeColor="text1"/>
        </w:rPr>
        <w:t>TO AMEND SECTIONS 6</w:t>
      </w:r>
      <w:r w:rsidRPr="00F67EDF">
        <w:rPr>
          <w:color w:val="auto"/>
          <w:u w:color="000000" w:themeColor="text1"/>
        </w:rPr>
        <w:noBreakHyphen/>
        <w:t>1</w:t>
      </w:r>
      <w:r w:rsidRPr="00F67EDF">
        <w:rPr>
          <w:color w:val="auto"/>
          <w:u w:color="000000" w:themeColor="text1"/>
        </w:rPr>
        <w:noBreakHyphen/>
        <w:t>530, 6</w:t>
      </w:r>
      <w:r w:rsidRPr="00F67EDF">
        <w:rPr>
          <w:color w:val="auto"/>
          <w:u w:color="000000" w:themeColor="text1"/>
        </w:rPr>
        <w:noBreakHyphen/>
        <w:t>1</w:t>
      </w:r>
      <w:r w:rsidRPr="00F67EDF">
        <w:rPr>
          <w:color w:val="auto"/>
          <w:u w:color="000000" w:themeColor="text1"/>
        </w:rPr>
        <w:noBreakHyphen/>
        <w:t>730, AND 6</w:t>
      </w:r>
      <w:r w:rsidRPr="00F67EDF">
        <w:rPr>
          <w:color w:val="auto"/>
          <w:u w:color="000000" w:themeColor="text1"/>
        </w:rPr>
        <w:noBreakHyphen/>
        <w:t>4</w:t>
      </w:r>
      <w:r w:rsidRPr="00F67EDF">
        <w:rPr>
          <w:color w:val="auto"/>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F67EDF">
        <w:rPr>
          <w:color w:val="auto"/>
          <w:u w:color="000000" w:themeColor="text1"/>
        </w:rPr>
        <w:noBreakHyphen/>
        <w:t>RELATED LANDS OR AREAS.</w:t>
      </w:r>
    </w:p>
    <w:p w:rsidR="00F67EDF" w:rsidRPr="00F67EDF" w:rsidRDefault="00F67EDF" w:rsidP="00F67EDF">
      <w:pPr>
        <w:rPr>
          <w:snapToGrid w:val="0"/>
          <w:color w:val="auto"/>
          <w:szCs w:val="22"/>
        </w:rPr>
      </w:pPr>
      <w:r w:rsidRPr="00F67EDF">
        <w:rPr>
          <w:snapToGrid w:val="0"/>
          <w:color w:val="auto"/>
          <w:szCs w:val="22"/>
        </w:rPr>
        <w:tab/>
        <w:t>The Senate proceeded to a consideration of the Bill.</w:t>
      </w:r>
    </w:p>
    <w:p w:rsidR="00F67EDF" w:rsidRPr="00F67EDF" w:rsidRDefault="00F67EDF" w:rsidP="00F67EDF">
      <w:pPr>
        <w:suppressAutoHyphens/>
        <w:rPr>
          <w:color w:val="auto"/>
        </w:rPr>
      </w:pPr>
    </w:p>
    <w:p w:rsidR="00F67EDF" w:rsidRPr="00F67EDF" w:rsidRDefault="00F67EDF" w:rsidP="00F67EDF">
      <w:pPr>
        <w:rPr>
          <w:color w:val="auto"/>
        </w:rPr>
      </w:pPr>
      <w:r w:rsidRPr="00F67EDF">
        <w:rPr>
          <w:snapToGrid w:val="0"/>
          <w:color w:val="auto"/>
        </w:rPr>
        <w:tab/>
        <w:t>The Committee on Finance proposed the following amendment (DG\917C002.BBM.DG18), which was adopted:</w:t>
      </w:r>
    </w:p>
    <w:p w:rsidR="00F67EDF" w:rsidRPr="00F67EDF" w:rsidRDefault="00F67EDF" w:rsidP="00F67EDF">
      <w:pPr>
        <w:rPr>
          <w:snapToGrid w:val="0"/>
          <w:color w:val="auto"/>
        </w:rPr>
      </w:pPr>
      <w:r w:rsidRPr="00F67EDF">
        <w:rPr>
          <w:snapToGrid w:val="0"/>
          <w:color w:val="auto"/>
        </w:rPr>
        <w:tab/>
        <w:t>Amend the bill, as and if amended, by striking all after the enacting words and inserting:</w:t>
      </w:r>
    </w:p>
    <w:p w:rsidR="00F67EDF" w:rsidRPr="00F67EDF" w:rsidRDefault="00F67EDF" w:rsidP="00F67EDF">
      <w:pPr>
        <w:rPr>
          <w:color w:val="auto"/>
          <w:u w:color="000000" w:themeColor="text1"/>
        </w:rPr>
      </w:pPr>
      <w:r w:rsidRPr="00F67EDF">
        <w:rPr>
          <w:snapToGrid w:val="0"/>
          <w:color w:val="auto"/>
        </w:rPr>
        <w:tab/>
        <w:t>/</w:t>
      </w:r>
      <w:r w:rsidRPr="00F67EDF">
        <w:rPr>
          <w:snapToGrid w:val="0"/>
          <w:color w:val="auto"/>
        </w:rPr>
        <w:tab/>
      </w:r>
      <w:r w:rsidRPr="00F67EDF">
        <w:rPr>
          <w:color w:val="auto"/>
        </w:rPr>
        <w:t>SECTION</w:t>
      </w:r>
      <w:r w:rsidRPr="00F67EDF">
        <w:rPr>
          <w:color w:val="auto"/>
        </w:rPr>
        <w:tab/>
        <w:t>1.</w:t>
      </w:r>
      <w:r w:rsidRPr="00F67EDF">
        <w:rPr>
          <w:color w:val="auto"/>
        </w:rPr>
        <w:tab/>
        <w:t>A.</w:t>
      </w:r>
      <w:r w:rsidRPr="00F67EDF">
        <w:rPr>
          <w:color w:val="auto"/>
        </w:rPr>
        <w:tab/>
      </w:r>
      <w:r w:rsidRPr="00F67EDF">
        <w:rPr>
          <w:color w:val="auto"/>
          <w:u w:color="000000" w:themeColor="text1"/>
        </w:rPr>
        <w:t>Section 6</w:t>
      </w:r>
      <w:r w:rsidRPr="00F67EDF">
        <w:rPr>
          <w:color w:val="auto"/>
          <w:u w:color="000000" w:themeColor="text1"/>
        </w:rPr>
        <w:noBreakHyphen/>
        <w:t>1</w:t>
      </w:r>
      <w:r w:rsidRPr="00F67EDF">
        <w:rPr>
          <w:color w:val="auto"/>
          <w:u w:color="000000" w:themeColor="text1"/>
        </w:rPr>
        <w:noBreakHyphen/>
        <w:t>530(A) of the 1976 Code is amended to read:</w:t>
      </w:r>
    </w:p>
    <w:p w:rsidR="00F67EDF" w:rsidRPr="00F67EDF" w:rsidRDefault="00F67EDF" w:rsidP="00F67EDF">
      <w:pPr>
        <w:rPr>
          <w:color w:val="auto"/>
          <w:u w:color="000000" w:themeColor="text1"/>
        </w:rPr>
      </w:pPr>
      <w:r w:rsidRPr="00F67EDF">
        <w:rPr>
          <w:color w:val="auto"/>
          <w:u w:color="000000" w:themeColor="text1"/>
        </w:rPr>
        <w:tab/>
        <w:t>“(A)</w:t>
      </w:r>
      <w:r w:rsidRPr="00F67EDF">
        <w:rPr>
          <w:color w:val="auto"/>
          <w:u w:color="000000" w:themeColor="text1"/>
        </w:rPr>
        <w:tab/>
        <w:t>The revenue generated by the local accommodations tax must be used exclusively for the following purposes: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(1)</w:t>
      </w:r>
      <w:r w:rsidRPr="00F67EDF">
        <w:rPr>
          <w:color w:val="auto"/>
          <w:u w:color="000000" w:themeColor="text1"/>
        </w:rPr>
        <w:tab/>
        <w:t>tourism</w:t>
      </w:r>
      <w:r w:rsidRPr="00F67EDF">
        <w:rPr>
          <w:color w:val="auto"/>
          <w:u w:color="000000" w:themeColor="text1"/>
        </w:rPr>
        <w:noBreakHyphen/>
        <w:t>related buildings including, but not limited to, civic centers, coliseums, and aquariums;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(2)</w:t>
      </w:r>
      <w:r w:rsidRPr="00F67EDF">
        <w:rPr>
          <w:color w:val="auto"/>
          <w:u w:color="000000" w:themeColor="text1"/>
        </w:rPr>
        <w:tab/>
        <w:t>tourism</w:t>
      </w:r>
      <w:r w:rsidRPr="00F67EDF">
        <w:rPr>
          <w:color w:val="auto"/>
          <w:u w:color="000000" w:themeColor="text1"/>
        </w:rPr>
        <w:noBreakHyphen/>
        <w:t>related cultural, recreational, or historic facilities;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(3)</w:t>
      </w:r>
      <w:r w:rsidRPr="00F67EDF">
        <w:rPr>
          <w:color w:val="auto"/>
          <w:u w:color="000000" w:themeColor="text1"/>
        </w:rPr>
        <w:tab/>
        <w:t>beach access, renourishment, or other tourism</w:t>
      </w:r>
      <w:r w:rsidRPr="00F67EDF">
        <w:rPr>
          <w:color w:val="auto"/>
          <w:u w:color="000000" w:themeColor="text1"/>
        </w:rPr>
        <w:noBreakHyphen/>
        <w:t>related lands and water access;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(4)</w:t>
      </w:r>
      <w:r w:rsidRPr="00F67EDF">
        <w:rPr>
          <w:color w:val="auto"/>
          <w:u w:color="000000" w:themeColor="text1"/>
        </w:rPr>
        <w:tab/>
        <w:t>highways, roads, streets, and bridges providing access to tourist destinations;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(5)</w:t>
      </w:r>
      <w:r w:rsidRPr="00F67EDF">
        <w:rPr>
          <w:color w:val="auto"/>
          <w:u w:color="000000" w:themeColor="text1"/>
        </w:rPr>
        <w:tab/>
        <w:t xml:space="preserve">advertisements and promotions related to tourism development; </w:t>
      </w:r>
      <w:r w:rsidRPr="00F67EDF">
        <w:rPr>
          <w:strike/>
          <w:color w:val="auto"/>
          <w:u w:color="000000" w:themeColor="text1"/>
        </w:rPr>
        <w:t>or</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(6)</w:t>
      </w:r>
      <w:r w:rsidRPr="00F67EDF">
        <w:rPr>
          <w:color w:val="auto"/>
          <w:u w:color="000000" w:themeColor="text1"/>
        </w:rPr>
        <w:tab/>
        <w:t>water and sewer infrastructure to serve tourism</w:t>
      </w:r>
      <w:r w:rsidRPr="00F67EDF">
        <w:rPr>
          <w:color w:val="auto"/>
          <w:u w:color="000000" w:themeColor="text1"/>
        </w:rPr>
        <w:noBreakHyphen/>
        <w:t>related demand</w:t>
      </w:r>
      <w:r w:rsidRPr="00F67EDF">
        <w:rPr>
          <w:color w:val="auto"/>
          <w:u w:val="single" w:color="000000" w:themeColor="text1"/>
        </w:rPr>
        <w:t>; or</w:t>
      </w:r>
    </w:p>
    <w:p w:rsidR="00F67EDF" w:rsidRPr="00F67EDF" w:rsidRDefault="00F67EDF" w:rsidP="00F67EDF">
      <w:pPr>
        <w:rPr>
          <w:color w:val="auto"/>
        </w:rPr>
      </w:pPr>
      <w:r w:rsidRPr="00F67EDF">
        <w:rPr>
          <w:color w:val="auto"/>
          <w:u w:color="000000" w:themeColor="text1"/>
        </w:rPr>
        <w:tab/>
      </w:r>
      <w:r w:rsidRPr="00F67EDF">
        <w:rPr>
          <w:color w:val="auto"/>
          <w:u w:color="000000" w:themeColor="text1"/>
        </w:rPr>
        <w:tab/>
      </w:r>
      <w:r w:rsidRPr="00F67EDF">
        <w:rPr>
          <w:color w:val="auto"/>
          <w:u w:val="single" w:color="000000" w:themeColor="text1"/>
        </w:rPr>
        <w:t>(7)</w:t>
      </w:r>
      <w:r w:rsidRPr="00F67EDF">
        <w:rPr>
          <w:color w:val="auto"/>
          <w:u w:color="000000" w:themeColor="text1"/>
        </w:rPr>
        <w:tab/>
      </w:r>
      <w:r w:rsidRPr="00F67EDF">
        <w:rPr>
          <w:color w:val="auto"/>
          <w:u w:val="single" w:color="000000" w:themeColor="text1"/>
        </w:rPr>
        <w:t>control and repair of flooding and drainage within or on tourism</w:t>
      </w:r>
      <w:r w:rsidRPr="00F67EDF">
        <w:rPr>
          <w:color w:val="auto"/>
          <w:u w:val="single" w:color="000000" w:themeColor="text1"/>
        </w:rPr>
        <w:noBreakHyphen/>
        <w:t>related lands or areas</w:t>
      </w:r>
      <w:r w:rsidRPr="00F67EDF">
        <w:rPr>
          <w:color w:val="auto"/>
        </w:rPr>
        <w:t>.”</w:t>
      </w:r>
    </w:p>
    <w:p w:rsidR="00F67EDF" w:rsidRPr="00F67EDF" w:rsidRDefault="00F67EDF" w:rsidP="00F67EDF">
      <w:pPr>
        <w:rPr>
          <w:color w:val="auto"/>
        </w:rPr>
      </w:pPr>
      <w:r w:rsidRPr="00F67EDF">
        <w:rPr>
          <w:color w:val="auto"/>
        </w:rPr>
        <w:lastRenderedPageBreak/>
        <w:tab/>
        <w:t>B.</w:t>
      </w:r>
      <w:r w:rsidRPr="00F67EDF">
        <w:rPr>
          <w:color w:val="auto"/>
        </w:rPr>
        <w:tab/>
        <w:t>Section 6-1-530 of the 1976 Code, as last amended by Act 290 of 2010, is amended further by adding an appropriately lettered subsection at the end to read:</w:t>
      </w:r>
    </w:p>
    <w:p w:rsidR="00F67EDF" w:rsidRPr="00F67EDF" w:rsidRDefault="00F67EDF" w:rsidP="00F67EDF">
      <w:pPr>
        <w:rPr>
          <w:color w:val="auto"/>
          <w:u w:color="000000" w:themeColor="text1"/>
        </w:rPr>
      </w:pPr>
      <w:r w:rsidRPr="00F67EDF">
        <w:rPr>
          <w:color w:val="auto"/>
        </w:rPr>
        <w:tab/>
        <w:t>“(  )</w:t>
      </w:r>
      <w:r w:rsidRPr="00F67EDF">
        <w:rPr>
          <w:color w:val="auto"/>
        </w:rPr>
        <w:tab/>
      </w:r>
      <w:r w:rsidRPr="00F67EDF">
        <w:rPr>
          <w:color w:val="auto"/>
          <w:u w:color="000000" w:themeColor="text1"/>
        </w:rPr>
        <w:t>If applying the provisions of subsection (A)(7), the revenues must be expended exclusively on public works projects designed to eliminate or mitigate adverse effects of recurrent nuisance tidal flooding, including that which is attribuble to sea-level rise, or other recurrent flooding.  Such adverse effects include road closures and other transportation disruptions, storm</w:t>
      </w:r>
      <w:r w:rsidRPr="00F67EDF">
        <w:rPr>
          <w:color w:val="auto"/>
          <w:u w:color="000000" w:themeColor="text1"/>
        </w:rPr>
        <w:noBreakHyphen/>
        <w:t xml:space="preserve">water drainage issues, and compromised public infrastructure.  The public works projects must be within or on tourism related lands or areas. Revenues must not be used to pay claims or otherwise settle litigation that may arise from time to time due to the harmful impacts of nuisance or other flooding.”  </w:t>
      </w:r>
    </w:p>
    <w:p w:rsidR="00F67EDF" w:rsidRPr="00F67EDF" w:rsidRDefault="00F67EDF" w:rsidP="00F67EDF">
      <w:pPr>
        <w:rPr>
          <w:color w:val="auto"/>
          <w:u w:color="000000" w:themeColor="text1"/>
        </w:rPr>
      </w:pPr>
      <w:r w:rsidRPr="00F67EDF">
        <w:rPr>
          <w:color w:val="auto"/>
          <w:u w:color="000000" w:themeColor="text1"/>
        </w:rPr>
        <w:tab/>
        <w:t>SECTION</w:t>
      </w:r>
      <w:r w:rsidRPr="00F67EDF">
        <w:rPr>
          <w:color w:val="auto"/>
          <w:u w:color="000000" w:themeColor="text1"/>
        </w:rPr>
        <w:tab/>
        <w:t>2.</w:t>
      </w:r>
      <w:r w:rsidRPr="00F67EDF">
        <w:rPr>
          <w:color w:val="auto"/>
          <w:u w:color="000000" w:themeColor="text1"/>
        </w:rPr>
        <w:tab/>
        <w:t>A.</w:t>
      </w:r>
      <w:r w:rsidRPr="00F67EDF">
        <w:rPr>
          <w:color w:val="auto"/>
          <w:u w:color="000000" w:themeColor="text1"/>
        </w:rPr>
        <w:tab/>
        <w:t>Section 6</w:t>
      </w:r>
      <w:r w:rsidRPr="00F67EDF">
        <w:rPr>
          <w:color w:val="auto"/>
          <w:u w:color="000000" w:themeColor="text1"/>
        </w:rPr>
        <w:noBreakHyphen/>
        <w:t>1</w:t>
      </w:r>
      <w:r w:rsidRPr="00F67EDF">
        <w:rPr>
          <w:color w:val="auto"/>
          <w:u w:color="000000" w:themeColor="text1"/>
        </w:rPr>
        <w:noBreakHyphen/>
        <w:t>730(A) of the 1976 Code is amended to read:</w:t>
      </w:r>
    </w:p>
    <w:p w:rsidR="00F67EDF" w:rsidRPr="00F67EDF" w:rsidRDefault="00F67EDF" w:rsidP="00F67EDF">
      <w:pPr>
        <w:rPr>
          <w:color w:val="auto"/>
          <w:u w:color="000000" w:themeColor="text1"/>
        </w:rPr>
      </w:pPr>
      <w:r w:rsidRPr="00F67EDF">
        <w:rPr>
          <w:color w:val="auto"/>
          <w:u w:color="000000" w:themeColor="text1"/>
        </w:rPr>
        <w:tab/>
        <w:t>“(A)</w:t>
      </w:r>
      <w:r w:rsidRPr="00F67EDF">
        <w:rPr>
          <w:color w:val="auto"/>
          <w:u w:color="000000" w:themeColor="text1"/>
        </w:rPr>
        <w:tab/>
        <w:t>The revenue generated by the hospitality tax must be used exclusively for the following purposes: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(1)</w:t>
      </w:r>
      <w:r w:rsidRPr="00F67EDF">
        <w:rPr>
          <w:color w:val="auto"/>
          <w:u w:color="000000" w:themeColor="text1"/>
        </w:rPr>
        <w:tab/>
        <w:t>tourism</w:t>
      </w:r>
      <w:r w:rsidRPr="00F67EDF">
        <w:rPr>
          <w:color w:val="auto"/>
          <w:u w:color="000000" w:themeColor="text1"/>
        </w:rPr>
        <w:noBreakHyphen/>
        <w:t>related buildings including, but not limited to, civic centers, coliseums, and aquariums;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(2)</w:t>
      </w:r>
      <w:r w:rsidRPr="00F67EDF">
        <w:rPr>
          <w:color w:val="auto"/>
          <w:u w:color="000000" w:themeColor="text1"/>
        </w:rPr>
        <w:tab/>
        <w:t>tourism</w:t>
      </w:r>
      <w:r w:rsidRPr="00F67EDF">
        <w:rPr>
          <w:color w:val="auto"/>
          <w:u w:color="000000" w:themeColor="text1"/>
        </w:rPr>
        <w:noBreakHyphen/>
        <w:t>related cultural, recreational, or historic facilities;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(3)</w:t>
      </w:r>
      <w:r w:rsidRPr="00F67EDF">
        <w:rPr>
          <w:color w:val="auto"/>
          <w:u w:color="000000" w:themeColor="text1"/>
        </w:rPr>
        <w:tab/>
        <w:t>beach access and renourishment;</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(4)</w:t>
      </w:r>
      <w:r w:rsidRPr="00F67EDF">
        <w:rPr>
          <w:color w:val="auto"/>
          <w:u w:color="000000" w:themeColor="text1"/>
        </w:rPr>
        <w:tab/>
        <w:t>highways, roads, streets, and bridges providing access to tourist destinations;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t>(5)</w:t>
      </w:r>
      <w:r w:rsidRPr="00F67EDF">
        <w:rPr>
          <w:color w:val="auto"/>
          <w:u w:color="000000" w:themeColor="text1"/>
        </w:rPr>
        <w:tab/>
        <w:t xml:space="preserve">advertisements and promotions related to tourism development; </w:t>
      </w:r>
      <w:r w:rsidRPr="00F67EDF">
        <w:rPr>
          <w:strike/>
          <w:color w:val="auto"/>
          <w:u w:color="000000" w:themeColor="text1"/>
        </w:rPr>
        <w:t>or</w:t>
      </w:r>
    </w:p>
    <w:p w:rsidR="00F67EDF" w:rsidRPr="00F67EDF" w:rsidRDefault="00F67EDF" w:rsidP="00F67EDF">
      <w:pPr>
        <w:rPr>
          <w:color w:val="auto"/>
          <w:u w:val="single" w:color="000000" w:themeColor="text1"/>
        </w:rPr>
      </w:pPr>
      <w:r w:rsidRPr="00F67EDF">
        <w:rPr>
          <w:color w:val="auto"/>
          <w:u w:color="000000" w:themeColor="text1"/>
        </w:rPr>
        <w:tab/>
      </w:r>
      <w:r w:rsidRPr="00F67EDF">
        <w:rPr>
          <w:color w:val="auto"/>
          <w:u w:color="000000" w:themeColor="text1"/>
        </w:rPr>
        <w:tab/>
        <w:t>(6)</w:t>
      </w:r>
      <w:r w:rsidRPr="00F67EDF">
        <w:rPr>
          <w:color w:val="auto"/>
          <w:u w:color="000000" w:themeColor="text1"/>
        </w:rPr>
        <w:tab/>
        <w:t>water and sewer infrastructure to serve tourism</w:t>
      </w:r>
      <w:r w:rsidRPr="00F67EDF">
        <w:rPr>
          <w:color w:val="auto"/>
          <w:u w:color="000000" w:themeColor="text1"/>
        </w:rPr>
        <w:noBreakHyphen/>
        <w:t>related demand</w:t>
      </w:r>
      <w:r w:rsidRPr="00F67EDF">
        <w:rPr>
          <w:color w:val="auto"/>
          <w:u w:val="single" w:color="000000" w:themeColor="text1"/>
        </w:rPr>
        <w:t>; or</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r>
      <w:r w:rsidRPr="00F67EDF">
        <w:rPr>
          <w:color w:val="auto"/>
          <w:u w:val="single" w:color="000000" w:themeColor="text1"/>
        </w:rPr>
        <w:t>(7)</w:t>
      </w:r>
      <w:r w:rsidRPr="00F67EDF">
        <w:rPr>
          <w:color w:val="auto"/>
          <w:u w:color="000000" w:themeColor="text1"/>
        </w:rPr>
        <w:tab/>
      </w:r>
      <w:r w:rsidRPr="00F67EDF">
        <w:rPr>
          <w:color w:val="auto"/>
          <w:u w:val="single" w:color="000000" w:themeColor="text1"/>
        </w:rPr>
        <w:t>control and repair of flooding and drainage within or on tourism</w:t>
      </w:r>
      <w:r w:rsidRPr="00F67EDF">
        <w:rPr>
          <w:color w:val="auto"/>
          <w:u w:val="single" w:color="000000" w:themeColor="text1"/>
        </w:rPr>
        <w:noBreakHyphen/>
        <w:t>related lands or areas</w:t>
      </w:r>
      <w:r w:rsidRPr="00F67EDF">
        <w:rPr>
          <w:color w:val="auto"/>
          <w:u w:color="000000" w:themeColor="text1"/>
        </w:rPr>
        <w:t>.”</w:t>
      </w:r>
    </w:p>
    <w:p w:rsidR="00F67EDF" w:rsidRPr="00F67EDF" w:rsidRDefault="00F67EDF" w:rsidP="00F67EDF">
      <w:pPr>
        <w:rPr>
          <w:color w:val="auto"/>
        </w:rPr>
      </w:pPr>
      <w:r w:rsidRPr="00F67EDF">
        <w:rPr>
          <w:color w:val="auto"/>
        </w:rPr>
        <w:tab/>
        <w:t>B.</w:t>
      </w:r>
      <w:r w:rsidRPr="00F67EDF">
        <w:rPr>
          <w:color w:val="auto"/>
        </w:rPr>
        <w:tab/>
        <w:t>Section 6-1-730 of the 1976 Code, as last amended by Act 290 of 2010, is amended further by adding an appropriately lettered subsection at the end to read:</w:t>
      </w:r>
    </w:p>
    <w:p w:rsidR="00F67EDF" w:rsidRPr="00F67EDF" w:rsidRDefault="00F67EDF" w:rsidP="00F67EDF">
      <w:pPr>
        <w:rPr>
          <w:color w:val="auto"/>
          <w:u w:color="000000" w:themeColor="text1"/>
        </w:rPr>
      </w:pPr>
      <w:r w:rsidRPr="00F67EDF">
        <w:rPr>
          <w:color w:val="auto"/>
        </w:rPr>
        <w:tab/>
        <w:t>“(  )</w:t>
      </w:r>
      <w:r w:rsidRPr="00F67EDF">
        <w:rPr>
          <w:color w:val="auto"/>
        </w:rPr>
        <w:tab/>
      </w:r>
      <w:r w:rsidRPr="00F67EDF">
        <w:rPr>
          <w:color w:val="auto"/>
          <w:u w:color="000000" w:themeColor="text1"/>
        </w:rPr>
        <w:t>If applying the provisions of subsection (A)(7), the revenues must be expended exclusively on public works projects designed to eliminate or mitigate adverse effects of recurrent nuisance tidal flooding, including that which is attribuble to sea-level rise, or other recurrent flooding.  Such adverse effects include road closures and other transportation disruptions, storm</w:t>
      </w:r>
      <w:r w:rsidRPr="00F67EDF">
        <w:rPr>
          <w:color w:val="auto"/>
          <w:u w:color="000000" w:themeColor="text1"/>
        </w:rPr>
        <w:noBreakHyphen/>
        <w:t xml:space="preserve">water drainage issues, and compromised public infrastructure.  The public works projects must be within or on tourism related lands or areas. Revenues must not be used to pay claims or </w:t>
      </w:r>
      <w:r w:rsidRPr="00F67EDF">
        <w:rPr>
          <w:color w:val="auto"/>
          <w:u w:color="000000" w:themeColor="text1"/>
        </w:rPr>
        <w:lastRenderedPageBreak/>
        <w:t xml:space="preserve">otherwise settle litigation that may arise from time to time due to the harmful impacts of nuisance or other flooding.”  </w:t>
      </w:r>
    </w:p>
    <w:p w:rsidR="00F67EDF" w:rsidRPr="00F67EDF" w:rsidRDefault="00F67EDF" w:rsidP="00F67EDF">
      <w:pPr>
        <w:rPr>
          <w:color w:val="auto"/>
          <w:u w:color="000000" w:themeColor="text1"/>
        </w:rPr>
      </w:pPr>
      <w:r w:rsidRPr="00F67EDF">
        <w:rPr>
          <w:color w:val="auto"/>
          <w:u w:color="000000" w:themeColor="text1"/>
        </w:rPr>
        <w:tab/>
        <w:t>SECTION</w:t>
      </w:r>
      <w:r w:rsidRPr="00F67EDF">
        <w:rPr>
          <w:color w:val="auto"/>
          <w:u w:color="000000" w:themeColor="text1"/>
        </w:rPr>
        <w:tab/>
        <w:t>3.</w:t>
      </w:r>
      <w:r w:rsidRPr="00F67EDF">
        <w:rPr>
          <w:color w:val="auto"/>
          <w:u w:color="000000" w:themeColor="text1"/>
        </w:rPr>
        <w:tab/>
        <w:t>Section 6</w:t>
      </w:r>
      <w:r w:rsidRPr="00F67EDF">
        <w:rPr>
          <w:color w:val="auto"/>
          <w:u w:color="000000" w:themeColor="text1"/>
        </w:rPr>
        <w:noBreakHyphen/>
        <w:t>4</w:t>
      </w:r>
      <w:r w:rsidRPr="00F67EDF">
        <w:rPr>
          <w:color w:val="auto"/>
          <w:u w:color="000000" w:themeColor="text1"/>
        </w:rPr>
        <w:noBreakHyphen/>
        <w:t>10(4)(b) of the 1976 Code, as last amended by Act 184 of 2014, is further amended to read:</w:t>
      </w:r>
    </w:p>
    <w:p w:rsidR="00F67EDF" w:rsidRPr="00F67EDF" w:rsidRDefault="00F67EDF" w:rsidP="00F67EDF">
      <w:pPr>
        <w:rPr>
          <w:color w:val="auto"/>
          <w:u w:color="000000" w:themeColor="text1"/>
        </w:rPr>
      </w:pPr>
      <w:r w:rsidRPr="00F67EDF">
        <w:rPr>
          <w:color w:val="auto"/>
          <w:u w:color="000000" w:themeColor="text1"/>
        </w:rPr>
        <w:tab/>
        <w:t>“(b)</w:t>
      </w:r>
      <w:r w:rsidRPr="00F67EDF">
        <w:rPr>
          <w:color w:val="auto"/>
          <w:u w:color="000000" w:themeColor="text1"/>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F67EDF" w:rsidRPr="00F67EDF" w:rsidRDefault="00F67EDF" w:rsidP="00F67EDF">
      <w:pPr>
        <w:rPr>
          <w:color w:val="auto"/>
          <w:u w:color="000000" w:themeColor="text1"/>
        </w:rPr>
      </w:pPr>
      <w:r w:rsidRPr="00F67EDF">
        <w:rPr>
          <w:color w:val="auto"/>
          <w:u w:color="000000" w:themeColor="text1"/>
        </w:rPr>
        <w:tab/>
        <w:t>‘Tourism</w:t>
      </w:r>
      <w:r w:rsidRPr="00F67EDF">
        <w:rPr>
          <w:color w:val="auto"/>
          <w:u w:color="000000" w:themeColor="text1"/>
        </w:rPr>
        <w:noBreakHyphen/>
        <w:t>related expenditures’ include:</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r>
      <w:r w:rsidRPr="00F67EDF">
        <w:rPr>
          <w:color w:val="auto"/>
          <w:u w:color="000000" w:themeColor="text1"/>
        </w:rPr>
        <w:tab/>
        <w:t xml:space="preserve">(i) </w:t>
      </w:r>
      <w:r w:rsidRPr="00F67EDF">
        <w:rPr>
          <w:color w:val="auto"/>
          <w:u w:color="000000" w:themeColor="text1"/>
        </w:rPr>
        <w:tab/>
        <w:t>advertising and promotion of tourism so as to develop and increase tourist attendance through the generation of publicity;</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r>
      <w:r w:rsidRPr="00F67EDF">
        <w:rPr>
          <w:color w:val="auto"/>
          <w:u w:color="000000" w:themeColor="text1"/>
        </w:rPr>
        <w:tab/>
        <w:t>(ii)</w:t>
      </w:r>
      <w:r w:rsidRPr="00F67EDF">
        <w:rPr>
          <w:color w:val="auto"/>
          <w:u w:color="000000" w:themeColor="text1"/>
        </w:rPr>
        <w:tab/>
        <w:t>promotion of the arts and cultural events;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r>
      <w:r w:rsidRPr="00F67EDF">
        <w:rPr>
          <w:color w:val="auto"/>
          <w:u w:color="000000" w:themeColor="text1"/>
        </w:rPr>
        <w:tab/>
        <w:t>(iii)</w:t>
      </w:r>
      <w:r w:rsidRPr="00F67EDF">
        <w:rPr>
          <w:color w:val="auto"/>
          <w:u w:color="000000" w:themeColor="text1"/>
        </w:rPr>
        <w:tab/>
        <w:t>construction, maintenance, and operation of facilities for civic and cultural activities including construction and maintenance of access and other nearby roads and utilities for the facilities;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r>
      <w:r w:rsidRPr="00F67EDF">
        <w:rPr>
          <w:color w:val="auto"/>
          <w:u w:color="000000" w:themeColor="text1"/>
        </w:rPr>
        <w:tab/>
        <w:t>(iv)</w:t>
      </w:r>
      <w:r w:rsidRPr="00F67EDF">
        <w:rPr>
          <w:color w:val="auto"/>
          <w:u w:color="000000" w:themeColor="text1"/>
        </w:rPr>
        <w:tab/>
        <w:t>the criminal justice system, law enforcement, fire protection, solid waste collection, and health facilities when required to serve tourists and tourist facilities. This is based on the estimated percentage of costs directly attributed to tourists;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r>
      <w:r w:rsidRPr="00F67EDF">
        <w:rPr>
          <w:color w:val="auto"/>
          <w:u w:color="000000" w:themeColor="text1"/>
        </w:rPr>
        <w:tab/>
        <w:t>(v)</w:t>
      </w:r>
      <w:r w:rsidRPr="00F67EDF">
        <w:rPr>
          <w:color w:val="auto"/>
          <w:u w:color="000000" w:themeColor="text1"/>
        </w:rPr>
        <w:tab/>
        <w:t>public facilities such as restrooms, dressing rooms, parks, and parking lots;</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r>
      <w:r w:rsidRPr="00F67EDF">
        <w:rPr>
          <w:color w:val="auto"/>
          <w:u w:color="000000" w:themeColor="text1"/>
        </w:rPr>
        <w:tab/>
        <w:t>(vi)</w:t>
      </w:r>
      <w:r w:rsidRPr="00F67EDF">
        <w:rPr>
          <w:color w:val="auto"/>
          <w:u w:color="000000" w:themeColor="text1"/>
        </w:rPr>
        <w:tab/>
        <w:t>tourist shuttle transportation;</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r>
      <w:r w:rsidRPr="00F67EDF">
        <w:rPr>
          <w:color w:val="auto"/>
          <w:u w:color="000000" w:themeColor="text1"/>
        </w:rPr>
        <w:tab/>
        <w:t>(vii)</w:t>
      </w:r>
      <w:r w:rsidRPr="00F67EDF">
        <w:rPr>
          <w:color w:val="auto"/>
          <w:u w:color="000000" w:themeColor="text1"/>
        </w:rPr>
        <w:tab/>
        <w:t>control and repair of waterfront erosion, including beach renourishment;</w:t>
      </w:r>
    </w:p>
    <w:p w:rsidR="00F67EDF" w:rsidRPr="00F67EDF" w:rsidRDefault="00F67EDF" w:rsidP="00F67EDF">
      <w:pPr>
        <w:rPr>
          <w:color w:val="auto"/>
          <w:u w:val="single" w:color="000000" w:themeColor="text1"/>
        </w:rPr>
      </w:pPr>
      <w:r w:rsidRPr="00F67EDF">
        <w:rPr>
          <w:color w:val="auto"/>
          <w:u w:color="000000" w:themeColor="text1"/>
        </w:rPr>
        <w:tab/>
      </w:r>
      <w:r w:rsidRPr="00F67EDF">
        <w:rPr>
          <w:color w:val="auto"/>
          <w:u w:color="000000" w:themeColor="text1"/>
        </w:rPr>
        <w:tab/>
      </w:r>
      <w:r w:rsidRPr="00F67EDF">
        <w:rPr>
          <w:color w:val="auto"/>
          <w:u w:color="000000" w:themeColor="text1"/>
        </w:rPr>
        <w:tab/>
        <w:t>(viii)</w:t>
      </w:r>
      <w:r w:rsidRPr="00F67EDF">
        <w:rPr>
          <w:color w:val="auto"/>
          <w:u w:color="000000" w:themeColor="text1"/>
        </w:rPr>
        <w:tab/>
        <w:t>operating visitor information centers</w:t>
      </w:r>
      <w:r w:rsidRPr="00F67EDF">
        <w:rPr>
          <w:color w:val="auto"/>
          <w:u w:val="single" w:color="000000" w:themeColor="text1"/>
        </w:rPr>
        <w:t>;</w:t>
      </w:r>
    </w:p>
    <w:p w:rsidR="00F67EDF" w:rsidRPr="00F67EDF" w:rsidRDefault="00F67EDF" w:rsidP="00F67EDF">
      <w:pPr>
        <w:rPr>
          <w:color w:val="auto"/>
          <w:u w:color="000000" w:themeColor="text1"/>
        </w:rPr>
      </w:pPr>
      <w:r w:rsidRPr="00F67EDF">
        <w:rPr>
          <w:color w:val="auto"/>
          <w:u w:color="000000" w:themeColor="text1"/>
        </w:rPr>
        <w:tab/>
      </w:r>
      <w:r w:rsidRPr="00F67EDF">
        <w:rPr>
          <w:color w:val="auto"/>
          <w:u w:color="000000" w:themeColor="text1"/>
        </w:rPr>
        <w:tab/>
      </w:r>
      <w:r w:rsidRPr="00F67EDF">
        <w:rPr>
          <w:color w:val="auto"/>
          <w:u w:color="000000" w:themeColor="text1"/>
        </w:rPr>
        <w:tab/>
      </w:r>
      <w:r w:rsidRPr="00F67EDF">
        <w:rPr>
          <w:color w:val="auto"/>
          <w:u w:val="single" w:color="000000" w:themeColor="text1"/>
        </w:rPr>
        <w:t>(ix)</w:t>
      </w:r>
      <w:r w:rsidRPr="00F67EDF">
        <w:rPr>
          <w:color w:val="auto"/>
          <w:u w:color="000000" w:themeColor="text1"/>
        </w:rPr>
        <w:tab/>
      </w:r>
      <w:r w:rsidRPr="00F67EDF">
        <w:rPr>
          <w:color w:val="auto"/>
          <w:u w:val="single" w:color="000000" w:themeColor="text1"/>
        </w:rPr>
        <w:t>control and repair of flooding and drainage within or on tourism</w:t>
      </w:r>
      <w:r w:rsidRPr="00F67EDF">
        <w:rPr>
          <w:color w:val="auto"/>
          <w:u w:val="single" w:color="000000" w:themeColor="text1"/>
        </w:rPr>
        <w:noBreakHyphen/>
        <w:t>related lands or areas</w:t>
      </w:r>
      <w:r w:rsidRPr="00F67EDF">
        <w:rPr>
          <w:color w:val="auto"/>
          <w:u w:color="000000" w:themeColor="text1"/>
        </w:rPr>
        <w:t>.</w:t>
      </w:r>
    </w:p>
    <w:p w:rsidR="00F67EDF" w:rsidRPr="00F67EDF" w:rsidRDefault="00F67EDF" w:rsidP="00F67EDF">
      <w:pPr>
        <w:rPr>
          <w:color w:val="auto"/>
          <w:u w:color="000000" w:themeColor="text1"/>
        </w:rPr>
      </w:pPr>
      <w:r w:rsidRPr="00F67EDF">
        <w:rPr>
          <w:color w:val="auto"/>
        </w:rPr>
        <w:tab/>
      </w:r>
      <w:r w:rsidRPr="00F67EDF">
        <w:rPr>
          <w:color w:val="auto"/>
          <w:u w:val="single"/>
        </w:rPr>
        <w:t>If applying the provisions of item (b)(ix) relating to flooding and drainage, the revenues must be expended exclusively on public works projects designed to eliminate or mitigate adverse effects of recurrent nuisance tidal flooding, including that which is attribuble to sea-level rise, or other recurrent flooding.  Such adverse effects include road closures and other transportation disruptions, storm</w:t>
      </w:r>
      <w:r w:rsidRPr="00F67EDF">
        <w:rPr>
          <w:color w:val="auto"/>
          <w:u w:val="single"/>
        </w:rPr>
        <w:noBreakHyphen/>
        <w:t xml:space="preserve">water drainage issues, and compromised public infrastructure.  The public works projects must be within or on tourism related lands or areas. Revenues </w:t>
      </w:r>
      <w:r w:rsidRPr="00F67EDF">
        <w:rPr>
          <w:color w:val="auto"/>
          <w:u w:val="single"/>
        </w:rPr>
        <w:lastRenderedPageBreak/>
        <w:t>must not be used to pay claims or otherwise settle litigation that may arise from time to time due to the harmful impacts of nuisance or other flooding.</w:t>
      </w:r>
      <w:r w:rsidRPr="00F67EDF">
        <w:rPr>
          <w:color w:val="auto"/>
          <w:u w:color="000000" w:themeColor="text1"/>
        </w:rPr>
        <w:t xml:space="preserve">”  </w:t>
      </w:r>
    </w:p>
    <w:p w:rsidR="00F67EDF" w:rsidRPr="00F67EDF" w:rsidRDefault="00F67EDF" w:rsidP="00F67EDF">
      <w:pPr>
        <w:rPr>
          <w:color w:val="auto"/>
        </w:rPr>
      </w:pPr>
      <w:r w:rsidRPr="00F67EDF">
        <w:rPr>
          <w:color w:val="auto"/>
        </w:rPr>
        <w:tab/>
        <w:t>SECTION</w:t>
      </w:r>
      <w:r w:rsidRPr="00F67EDF">
        <w:rPr>
          <w:color w:val="auto"/>
        </w:rPr>
        <w:tab/>
        <w:t>4.</w:t>
      </w:r>
      <w:r w:rsidRPr="00F67EDF">
        <w:rPr>
          <w:color w:val="auto"/>
        </w:rPr>
        <w:tab/>
        <w:t>This act takes effect upon approval by the Governor.</w:t>
      </w:r>
      <w:r w:rsidRPr="00F67EDF">
        <w:rPr>
          <w:color w:val="auto"/>
        </w:rPr>
        <w:tab/>
      </w:r>
      <w:r w:rsidRPr="00F67EDF">
        <w:rPr>
          <w:color w:val="auto"/>
        </w:rPr>
        <w:tab/>
        <w:t>/</w:t>
      </w:r>
    </w:p>
    <w:p w:rsidR="00F67EDF" w:rsidRPr="00F67EDF" w:rsidRDefault="00F67EDF" w:rsidP="00F67EDF">
      <w:pPr>
        <w:rPr>
          <w:snapToGrid w:val="0"/>
          <w:color w:val="auto"/>
        </w:rPr>
      </w:pPr>
      <w:r w:rsidRPr="00F67EDF">
        <w:rPr>
          <w:snapToGrid w:val="0"/>
          <w:color w:val="auto"/>
        </w:rPr>
        <w:tab/>
        <w:t>Renumber sections to conform.</w:t>
      </w:r>
    </w:p>
    <w:p w:rsidR="00F67EDF" w:rsidRPr="00F67EDF" w:rsidRDefault="00F67EDF" w:rsidP="00F67EDF">
      <w:pPr>
        <w:rPr>
          <w:snapToGrid w:val="0"/>
          <w:color w:val="auto"/>
        </w:rPr>
      </w:pPr>
      <w:r w:rsidRPr="00F67EDF">
        <w:rPr>
          <w:snapToGrid w:val="0"/>
          <w:color w:val="auto"/>
        </w:rPr>
        <w:tab/>
        <w:t>Amend title to conform.</w:t>
      </w:r>
    </w:p>
    <w:p w:rsidR="00F67EDF" w:rsidRPr="00F67EDF" w:rsidRDefault="00F67EDF" w:rsidP="00F67EDF">
      <w:pPr>
        <w:rPr>
          <w:snapToGrid w:val="0"/>
          <w:color w:val="auto"/>
        </w:rPr>
      </w:pPr>
    </w:p>
    <w:p w:rsidR="00F67EDF" w:rsidRPr="00F67EDF" w:rsidRDefault="00F67EDF" w:rsidP="00F67EDF">
      <w:pPr>
        <w:rPr>
          <w:snapToGrid w:val="0"/>
          <w:color w:val="auto"/>
        </w:rPr>
      </w:pPr>
      <w:r w:rsidRPr="00F67EDF">
        <w:rPr>
          <w:snapToGrid w:val="0"/>
          <w:color w:val="auto"/>
        </w:rPr>
        <w:tab/>
        <w:t xml:space="preserve">Senator CROMER explained the </w:t>
      </w:r>
      <w:r w:rsidR="00601CC1">
        <w:rPr>
          <w:snapToGrid w:val="0"/>
          <w:color w:val="auto"/>
        </w:rPr>
        <w:t>amendment</w:t>
      </w:r>
      <w:r w:rsidRPr="00F67EDF">
        <w:rPr>
          <w:snapToGrid w:val="0"/>
          <w:color w:val="auto"/>
        </w:rPr>
        <w:t>.</w:t>
      </w:r>
    </w:p>
    <w:p w:rsidR="00F67EDF" w:rsidRPr="00F67EDF" w:rsidRDefault="00F67EDF" w:rsidP="00F67EDF">
      <w:pPr>
        <w:pStyle w:val="Header"/>
        <w:tabs>
          <w:tab w:val="clear" w:pos="8640"/>
          <w:tab w:val="left" w:pos="4320"/>
        </w:tabs>
        <w:rPr>
          <w:b/>
          <w:color w:val="auto"/>
          <w:szCs w:val="22"/>
        </w:rPr>
      </w:pPr>
    </w:p>
    <w:p w:rsidR="00F67EDF" w:rsidRPr="00F67EDF" w:rsidRDefault="00F67EDF" w:rsidP="00F67EDF">
      <w:pPr>
        <w:pStyle w:val="Header"/>
        <w:rPr>
          <w:bCs/>
          <w:color w:val="auto"/>
          <w:szCs w:val="22"/>
        </w:rPr>
      </w:pPr>
      <w:r w:rsidRPr="00F67EDF">
        <w:rPr>
          <w:bCs/>
          <w:color w:val="auto"/>
          <w:szCs w:val="22"/>
        </w:rPr>
        <w:tab/>
        <w:t>The amendment was adopted.</w:t>
      </w:r>
    </w:p>
    <w:p w:rsidR="00845C2E" w:rsidRPr="0047368A" w:rsidRDefault="00845C2E" w:rsidP="00845C2E">
      <w:pPr>
        <w:rPr>
          <w:color w:val="auto"/>
          <w:szCs w:val="22"/>
        </w:rPr>
      </w:pPr>
    </w:p>
    <w:p w:rsidR="00845C2E" w:rsidRPr="0047368A" w:rsidRDefault="00845C2E" w:rsidP="00845C2E">
      <w:pPr>
        <w:pStyle w:val="Header"/>
        <w:tabs>
          <w:tab w:val="clear" w:pos="8640"/>
          <w:tab w:val="left" w:pos="4320"/>
        </w:tabs>
        <w:rPr>
          <w:color w:val="auto"/>
        </w:rPr>
      </w:pPr>
      <w:r w:rsidRPr="0047368A">
        <w:rPr>
          <w:color w:val="auto"/>
        </w:rPr>
        <w:tab/>
        <w:t xml:space="preserve">On motion of Senator MALLOY, the </w:t>
      </w:r>
      <w:r w:rsidRPr="0047368A">
        <w:rPr>
          <w:bCs/>
          <w:color w:val="auto"/>
          <w:szCs w:val="22"/>
        </w:rPr>
        <w:t>Bill</w:t>
      </w:r>
      <w:r w:rsidRPr="0047368A">
        <w:rPr>
          <w:color w:val="auto"/>
        </w:rPr>
        <w:t xml:space="preserve"> was moved to the Statewide Second Reading Calendar.</w:t>
      </w:r>
    </w:p>
    <w:p w:rsidR="00845C2E" w:rsidRPr="00204B98" w:rsidRDefault="00845C2E" w:rsidP="00F67EDF">
      <w:pPr>
        <w:pStyle w:val="Header"/>
        <w:tabs>
          <w:tab w:val="clear" w:pos="8640"/>
          <w:tab w:val="left" w:pos="4320"/>
        </w:tabs>
        <w:rPr>
          <w:b/>
          <w:color w:val="C00000"/>
          <w:szCs w:val="22"/>
        </w:rPr>
      </w:pPr>
    </w:p>
    <w:p w:rsidR="00204B98" w:rsidRPr="00AE22DC" w:rsidRDefault="00204B98" w:rsidP="00204B98">
      <w:pPr>
        <w:pStyle w:val="Header"/>
        <w:tabs>
          <w:tab w:val="clear" w:pos="8640"/>
          <w:tab w:val="left" w:pos="4320"/>
        </w:tabs>
        <w:jc w:val="center"/>
        <w:rPr>
          <w:b/>
          <w:color w:val="auto"/>
          <w:szCs w:val="22"/>
        </w:rPr>
      </w:pPr>
      <w:r w:rsidRPr="00AE22DC">
        <w:rPr>
          <w:b/>
          <w:color w:val="auto"/>
          <w:szCs w:val="22"/>
        </w:rPr>
        <w:t>COMMITTEE AMENDMENT ADOPTED</w:t>
      </w:r>
    </w:p>
    <w:p w:rsidR="00204B98" w:rsidRPr="00AE22DC" w:rsidRDefault="00204B98" w:rsidP="00204B98">
      <w:pPr>
        <w:pStyle w:val="Header"/>
        <w:tabs>
          <w:tab w:val="clear" w:pos="8640"/>
          <w:tab w:val="left" w:pos="4320"/>
        </w:tabs>
        <w:jc w:val="center"/>
        <w:rPr>
          <w:b/>
          <w:color w:val="auto"/>
          <w:szCs w:val="22"/>
        </w:rPr>
      </w:pPr>
      <w:r w:rsidRPr="00AE22DC">
        <w:rPr>
          <w:b/>
          <w:color w:val="auto"/>
          <w:szCs w:val="22"/>
        </w:rPr>
        <w:t xml:space="preserve"> READ THE SECOND TIME</w:t>
      </w:r>
    </w:p>
    <w:p w:rsidR="00204B98" w:rsidRPr="00AE22DC" w:rsidRDefault="00204B98" w:rsidP="00204B98">
      <w:pPr>
        <w:suppressAutoHyphens/>
        <w:rPr>
          <w:color w:val="auto"/>
        </w:rPr>
      </w:pPr>
      <w:r w:rsidRPr="00AE22DC">
        <w:rPr>
          <w:snapToGrid w:val="0"/>
          <w:color w:val="auto"/>
          <w:szCs w:val="22"/>
        </w:rPr>
        <w:tab/>
      </w:r>
      <w:r w:rsidRPr="00AE22DC">
        <w:rPr>
          <w:color w:val="auto"/>
        </w:rPr>
        <w:t>S. 913</w:t>
      </w:r>
      <w:r w:rsidRPr="00AE22DC">
        <w:rPr>
          <w:color w:val="auto"/>
        </w:rPr>
        <w:fldChar w:fldCharType="begin"/>
      </w:r>
      <w:r w:rsidRPr="00AE22DC">
        <w:rPr>
          <w:color w:val="auto"/>
        </w:rPr>
        <w:instrText xml:space="preserve"> XE "S. 913" \b </w:instrText>
      </w:r>
      <w:r w:rsidRPr="00AE22DC">
        <w:rPr>
          <w:color w:val="auto"/>
        </w:rPr>
        <w:fldChar w:fldCharType="end"/>
      </w:r>
      <w:r w:rsidRPr="00AE22DC">
        <w:rPr>
          <w:color w:val="auto"/>
        </w:rPr>
        <w:t xml:space="preserve"> -- Senator Campsen:  </w:t>
      </w:r>
      <w:r w:rsidRPr="00AE22DC">
        <w:rPr>
          <w:color w:val="auto"/>
          <w:szCs w:val="30"/>
        </w:rPr>
        <w:t xml:space="preserve">A BILL </w:t>
      </w:r>
      <w:r w:rsidRPr="00AE22DC">
        <w:rPr>
          <w:color w:val="auto"/>
        </w:rPr>
        <w:t>TO AMEND SECTION 50-9-740(B) OF THE 1976 CODE, RELATING TO YOUTH HUNTING DAYS, TO PROVIDE THAT A LICENSE OR TAG REQUIRED PURSUANT TO CHAPTER 9, TITLE 50 IS WAIVED FOR A YOUTH HUNTER ON A YOUTH HUNTING DAY.</w:t>
      </w:r>
    </w:p>
    <w:p w:rsidR="00204B98" w:rsidRPr="00AE22DC" w:rsidRDefault="00204B98" w:rsidP="000E2978">
      <w:pPr>
        <w:rPr>
          <w:snapToGrid w:val="0"/>
          <w:color w:val="auto"/>
          <w:szCs w:val="22"/>
        </w:rPr>
      </w:pPr>
      <w:r w:rsidRPr="00AE22DC">
        <w:rPr>
          <w:snapToGrid w:val="0"/>
          <w:color w:val="auto"/>
          <w:szCs w:val="22"/>
        </w:rPr>
        <w:tab/>
        <w:t>The Senate proceeded to a consideration of the Bill.</w:t>
      </w:r>
    </w:p>
    <w:p w:rsidR="00204B98" w:rsidRPr="00AE22DC" w:rsidRDefault="00204B98" w:rsidP="00204B98">
      <w:pPr>
        <w:jc w:val="left"/>
        <w:rPr>
          <w:snapToGrid w:val="0"/>
          <w:color w:val="auto"/>
          <w:szCs w:val="22"/>
        </w:rPr>
      </w:pPr>
    </w:p>
    <w:p w:rsidR="00204B98" w:rsidRPr="00AE22DC" w:rsidRDefault="00204B98" w:rsidP="00204B98">
      <w:pPr>
        <w:rPr>
          <w:color w:val="auto"/>
        </w:rPr>
      </w:pPr>
      <w:r w:rsidRPr="00AE22DC">
        <w:rPr>
          <w:snapToGrid w:val="0"/>
          <w:color w:val="auto"/>
        </w:rPr>
        <w:tab/>
        <w:t>The Committee on Fish, Game and Forestry proposed the following amendment (913R001.DR.RWC)</w:t>
      </w:r>
      <w:r w:rsidR="0047368A" w:rsidRPr="00AE22DC">
        <w:rPr>
          <w:snapToGrid w:val="0"/>
          <w:color w:val="auto"/>
        </w:rPr>
        <w:t>, which was adopted</w:t>
      </w:r>
      <w:r w:rsidRPr="00AE22DC">
        <w:rPr>
          <w:snapToGrid w:val="0"/>
          <w:color w:val="auto"/>
        </w:rPr>
        <w:t>:</w:t>
      </w:r>
    </w:p>
    <w:p w:rsidR="00204B98" w:rsidRPr="00AE22DC" w:rsidRDefault="00204B98" w:rsidP="00204B98">
      <w:pPr>
        <w:rPr>
          <w:snapToGrid w:val="0"/>
          <w:color w:val="auto"/>
        </w:rPr>
      </w:pPr>
      <w:r w:rsidRPr="00AE22DC">
        <w:rPr>
          <w:snapToGrid w:val="0"/>
          <w:color w:val="auto"/>
        </w:rPr>
        <w:tab/>
        <w:t>Amend the bill, as and if amended, by striking all after the enacting words and inserting:</w:t>
      </w:r>
    </w:p>
    <w:p w:rsidR="00204B98" w:rsidRPr="00AE22DC" w:rsidRDefault="00204B98" w:rsidP="00204B98">
      <w:pPr>
        <w:rPr>
          <w:snapToGrid w:val="0"/>
          <w:color w:val="auto"/>
        </w:rPr>
      </w:pPr>
      <w:r w:rsidRPr="00AE22DC">
        <w:rPr>
          <w:snapToGrid w:val="0"/>
          <w:color w:val="auto"/>
        </w:rPr>
        <w:tab/>
        <w:t>/SECTION</w:t>
      </w:r>
      <w:r w:rsidRPr="00AE22DC">
        <w:rPr>
          <w:snapToGrid w:val="0"/>
          <w:color w:val="auto"/>
        </w:rPr>
        <w:tab/>
        <w:t>1.</w:t>
      </w:r>
      <w:r w:rsidRPr="00AE22DC">
        <w:rPr>
          <w:snapToGrid w:val="0"/>
          <w:color w:val="auto"/>
        </w:rPr>
        <w:tab/>
        <w:t>Section 50-9-740(B) of the 1976 Code is amended to read:</w:t>
      </w:r>
    </w:p>
    <w:p w:rsidR="00204B98" w:rsidRPr="00AE22DC" w:rsidRDefault="00204B98" w:rsidP="00204B98">
      <w:pPr>
        <w:rPr>
          <w:color w:val="auto"/>
        </w:rPr>
      </w:pPr>
      <w:r w:rsidRPr="00AE22DC">
        <w:rPr>
          <w:snapToGrid w:val="0"/>
          <w:color w:val="auto"/>
        </w:rPr>
        <w:tab/>
      </w:r>
      <w:r w:rsidRPr="00AE22DC">
        <w:rPr>
          <w:color w:val="auto"/>
        </w:rPr>
        <w:t>“(B)</w:t>
      </w:r>
      <w:r w:rsidRPr="00AE22DC">
        <w:rPr>
          <w:color w:val="auto"/>
        </w:rPr>
        <w:tab/>
        <w:t xml:space="preserve">A person who is less than eighteen years of age may be a youth hunter. </w:t>
      </w:r>
      <w:r w:rsidRPr="00AE22DC">
        <w:rPr>
          <w:color w:val="auto"/>
          <w:u w:val="single"/>
        </w:rPr>
        <w:t>Youth hunters under sixteen years of age who hunt on a statewide youth hunting day must be accompanied by an adult at least twenty-one years of age.</w:t>
      </w:r>
      <w:r w:rsidRPr="00AE22DC">
        <w:rPr>
          <w:color w:val="auto"/>
        </w:rPr>
        <w:t xml:space="preserve"> </w:t>
      </w:r>
      <w:r w:rsidRPr="00AE22DC">
        <w:rPr>
          <w:strike/>
          <w:color w:val="auto"/>
        </w:rPr>
        <w:t>A licensed adult at least twenty-one years of age must accompany a youth hunter in the field and may</w:t>
      </w:r>
      <w:r w:rsidRPr="00AE22DC">
        <w:rPr>
          <w:color w:val="auto"/>
        </w:rPr>
        <w:t xml:space="preserve"> </w:t>
      </w:r>
      <w:r w:rsidRPr="00AE22DC">
        <w:rPr>
          <w:color w:val="auto"/>
          <w:u w:val="single"/>
        </w:rPr>
        <w:t>The adult must</w:t>
      </w:r>
      <w:r w:rsidRPr="00AE22DC">
        <w:rPr>
          <w:color w:val="auto"/>
        </w:rPr>
        <w:t xml:space="preserve"> not harvest or attempt to harvest game during this special hunting event. </w:t>
      </w:r>
      <w:r w:rsidRPr="00AE22DC">
        <w:rPr>
          <w:strike/>
          <w:color w:val="auto"/>
        </w:rPr>
        <w:t>A license requirement specified in this chapter is waived on a youth hunting day under this section for a youth hunter.</w:t>
      </w:r>
      <w:r w:rsidRPr="00AE22DC">
        <w:rPr>
          <w:color w:val="auto"/>
        </w:rPr>
        <w:t xml:space="preserve"> </w:t>
      </w:r>
      <w:r w:rsidRPr="00AE22DC">
        <w:rPr>
          <w:color w:val="auto"/>
          <w:u w:val="single"/>
        </w:rPr>
        <w:t>A license or tag requirement pursuant to this chapter is waived for a youth hunter on a statewide youth hunting day.</w:t>
      </w:r>
      <w:r w:rsidRPr="00AE22DC">
        <w:rPr>
          <w:color w:val="auto"/>
        </w:rPr>
        <w:t xml:space="preserve"> A daily harvest limit remains the same as allowed during regular seasons for each species of game.”</w:t>
      </w:r>
    </w:p>
    <w:p w:rsidR="00204B98" w:rsidRPr="00AE22DC" w:rsidRDefault="00204B98" w:rsidP="00204B98">
      <w:pPr>
        <w:rPr>
          <w:color w:val="auto"/>
        </w:rPr>
      </w:pPr>
      <w:r w:rsidRPr="00AE22DC">
        <w:rPr>
          <w:color w:val="auto"/>
        </w:rPr>
        <w:tab/>
        <w:t>SECTION</w:t>
      </w:r>
      <w:r w:rsidRPr="00AE22DC">
        <w:rPr>
          <w:color w:val="auto"/>
        </w:rPr>
        <w:tab/>
        <w:t>2.</w:t>
      </w:r>
      <w:r w:rsidRPr="00AE22DC">
        <w:rPr>
          <w:color w:val="auto"/>
        </w:rPr>
        <w:tab/>
        <w:t>This act takes effect upon approval by the Governor.</w:t>
      </w:r>
      <w:r w:rsidR="000E2978" w:rsidRPr="00AE22DC">
        <w:rPr>
          <w:color w:val="auto"/>
        </w:rPr>
        <w:t xml:space="preserve"> </w:t>
      </w:r>
      <w:r w:rsidRPr="00AE22DC">
        <w:rPr>
          <w:color w:val="auto"/>
        </w:rPr>
        <w:tab/>
      </w:r>
      <w:r w:rsidRPr="00AE22DC">
        <w:rPr>
          <w:color w:val="auto"/>
        </w:rPr>
        <w:tab/>
      </w:r>
      <w:r w:rsidRPr="00AE22DC">
        <w:rPr>
          <w:color w:val="auto"/>
        </w:rPr>
        <w:tab/>
        <w:t>/</w:t>
      </w:r>
    </w:p>
    <w:p w:rsidR="00204B98" w:rsidRPr="00AE22DC" w:rsidRDefault="00204B98" w:rsidP="00204B98">
      <w:pPr>
        <w:rPr>
          <w:snapToGrid w:val="0"/>
          <w:color w:val="auto"/>
        </w:rPr>
      </w:pPr>
      <w:r w:rsidRPr="00AE22DC">
        <w:rPr>
          <w:snapToGrid w:val="0"/>
          <w:color w:val="auto"/>
        </w:rPr>
        <w:lastRenderedPageBreak/>
        <w:tab/>
        <w:t>Renumber sections to conform.</w:t>
      </w:r>
    </w:p>
    <w:p w:rsidR="00204B98" w:rsidRPr="00AE22DC" w:rsidRDefault="00204B98" w:rsidP="00204B98">
      <w:pPr>
        <w:rPr>
          <w:snapToGrid w:val="0"/>
          <w:color w:val="auto"/>
        </w:rPr>
      </w:pPr>
      <w:r w:rsidRPr="00AE22DC">
        <w:rPr>
          <w:snapToGrid w:val="0"/>
          <w:color w:val="auto"/>
        </w:rPr>
        <w:tab/>
        <w:t>Amend title to conform.</w:t>
      </w:r>
    </w:p>
    <w:p w:rsidR="00204B98" w:rsidRPr="00AE22DC" w:rsidRDefault="00204B98" w:rsidP="00204B98">
      <w:pPr>
        <w:rPr>
          <w:snapToGrid w:val="0"/>
          <w:color w:val="auto"/>
        </w:rPr>
      </w:pPr>
    </w:p>
    <w:p w:rsidR="00204B98" w:rsidRPr="00AE22DC" w:rsidRDefault="00204B98" w:rsidP="00204B98">
      <w:pPr>
        <w:rPr>
          <w:snapToGrid w:val="0"/>
          <w:color w:val="auto"/>
        </w:rPr>
      </w:pPr>
      <w:r w:rsidRPr="00AE22DC">
        <w:rPr>
          <w:snapToGrid w:val="0"/>
          <w:color w:val="auto"/>
        </w:rPr>
        <w:tab/>
        <w:t>Senator</w:t>
      </w:r>
      <w:r w:rsidR="00601CC1">
        <w:rPr>
          <w:snapToGrid w:val="0"/>
          <w:color w:val="auto"/>
        </w:rPr>
        <w:t xml:space="preserve"> CAMPSEN</w:t>
      </w:r>
      <w:r w:rsidRPr="00AE22DC">
        <w:rPr>
          <w:snapToGrid w:val="0"/>
          <w:color w:val="auto"/>
        </w:rPr>
        <w:t xml:space="preserve"> explained the </w:t>
      </w:r>
      <w:r w:rsidR="00601CC1">
        <w:rPr>
          <w:snapToGrid w:val="0"/>
          <w:color w:val="auto"/>
        </w:rPr>
        <w:t>amendment.</w:t>
      </w:r>
    </w:p>
    <w:p w:rsidR="00204B98" w:rsidRPr="00AE22DC" w:rsidRDefault="00204B98" w:rsidP="00204B98">
      <w:pPr>
        <w:pStyle w:val="Header"/>
        <w:tabs>
          <w:tab w:val="clear" w:pos="8640"/>
          <w:tab w:val="left" w:pos="4320"/>
        </w:tabs>
        <w:rPr>
          <w:b/>
          <w:color w:val="auto"/>
          <w:szCs w:val="22"/>
        </w:rPr>
      </w:pPr>
    </w:p>
    <w:p w:rsidR="00204B98" w:rsidRPr="00AE22DC" w:rsidRDefault="00204B98" w:rsidP="00204B98">
      <w:pPr>
        <w:pStyle w:val="Header"/>
        <w:rPr>
          <w:bCs/>
          <w:color w:val="auto"/>
          <w:szCs w:val="22"/>
        </w:rPr>
      </w:pPr>
      <w:r w:rsidRPr="00AE22DC">
        <w:rPr>
          <w:bCs/>
          <w:color w:val="auto"/>
          <w:szCs w:val="22"/>
        </w:rPr>
        <w:tab/>
        <w:t>The amendment was adopted.</w:t>
      </w:r>
    </w:p>
    <w:p w:rsidR="00204B98" w:rsidRPr="00AE22DC" w:rsidRDefault="00204B98" w:rsidP="00204B98">
      <w:pPr>
        <w:pStyle w:val="Header"/>
        <w:tabs>
          <w:tab w:val="clear" w:pos="8640"/>
          <w:tab w:val="left" w:pos="4320"/>
        </w:tabs>
        <w:rPr>
          <w:b/>
          <w:color w:val="auto"/>
          <w:szCs w:val="22"/>
        </w:rPr>
      </w:pPr>
    </w:p>
    <w:p w:rsidR="00204B98" w:rsidRPr="00AE22DC" w:rsidRDefault="00204B98" w:rsidP="00204B98">
      <w:pPr>
        <w:pStyle w:val="Header"/>
        <w:rPr>
          <w:bCs/>
          <w:color w:val="auto"/>
          <w:szCs w:val="22"/>
        </w:rPr>
      </w:pPr>
      <w:r w:rsidRPr="00AE22DC">
        <w:rPr>
          <w:bCs/>
          <w:color w:val="auto"/>
          <w:szCs w:val="22"/>
        </w:rPr>
        <w:tab/>
        <w:t xml:space="preserve">The question then was second reading of the Bill. </w:t>
      </w:r>
    </w:p>
    <w:p w:rsidR="00204B98" w:rsidRPr="00AE22DC" w:rsidRDefault="00204B98" w:rsidP="00204B98">
      <w:pPr>
        <w:pStyle w:val="Header"/>
        <w:jc w:val="center"/>
        <w:rPr>
          <w:bCs/>
          <w:color w:val="auto"/>
          <w:szCs w:val="22"/>
        </w:rPr>
      </w:pPr>
    </w:p>
    <w:p w:rsidR="00204B98" w:rsidRPr="00AE22DC" w:rsidRDefault="00204B98" w:rsidP="00204B98">
      <w:pPr>
        <w:pStyle w:val="Header"/>
        <w:rPr>
          <w:bCs/>
          <w:color w:val="auto"/>
          <w:szCs w:val="22"/>
        </w:rPr>
      </w:pPr>
      <w:r w:rsidRPr="00AE22DC">
        <w:rPr>
          <w:bCs/>
          <w:color w:val="auto"/>
          <w:szCs w:val="22"/>
        </w:rPr>
        <w:tab/>
        <w:t>The "ayes" and "nays" were demanded and taken, resulting as follows:</w:t>
      </w:r>
    </w:p>
    <w:p w:rsidR="00AE22DC" w:rsidRPr="00AE22DC" w:rsidRDefault="00AE22DC" w:rsidP="00AE22DC">
      <w:pPr>
        <w:pStyle w:val="Header"/>
        <w:tabs>
          <w:tab w:val="clear" w:pos="8640"/>
          <w:tab w:val="left" w:pos="4320"/>
        </w:tabs>
        <w:jc w:val="center"/>
        <w:rPr>
          <w:b/>
          <w:bCs/>
          <w:color w:val="auto"/>
          <w:szCs w:val="22"/>
        </w:rPr>
      </w:pPr>
      <w:r w:rsidRPr="00AE22DC">
        <w:rPr>
          <w:b/>
          <w:bCs/>
          <w:color w:val="auto"/>
          <w:szCs w:val="22"/>
        </w:rPr>
        <w:t>Ayes 40; Nays 0</w:t>
      </w:r>
    </w:p>
    <w:p w:rsidR="00AE22DC" w:rsidRPr="00AE22DC" w:rsidRDefault="00AE22DC" w:rsidP="00204B98">
      <w:pPr>
        <w:pStyle w:val="Header"/>
        <w:tabs>
          <w:tab w:val="clear" w:pos="8640"/>
          <w:tab w:val="left" w:pos="4320"/>
        </w:tabs>
        <w:rPr>
          <w:color w:val="auto"/>
          <w:szCs w:val="22"/>
        </w:rPr>
      </w:pP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22DC">
        <w:rPr>
          <w:b/>
          <w:color w:val="auto"/>
          <w:szCs w:val="22"/>
        </w:rPr>
        <w:t>AYES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Alexander</w:t>
      </w:r>
      <w:r w:rsidRPr="00AE22DC">
        <w:rPr>
          <w:color w:val="auto"/>
          <w:szCs w:val="22"/>
        </w:rPr>
        <w:tab/>
        <w:t>Allen</w:t>
      </w:r>
      <w:r w:rsidRPr="00AE22DC">
        <w:rPr>
          <w:color w:val="auto"/>
          <w:szCs w:val="22"/>
        </w:rPr>
        <w:tab/>
        <w:t>Bennett</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Campbell</w:t>
      </w:r>
      <w:r w:rsidRPr="00AE22DC">
        <w:rPr>
          <w:color w:val="auto"/>
          <w:szCs w:val="22"/>
        </w:rPr>
        <w:tab/>
        <w:t>Campsen</w:t>
      </w:r>
      <w:r w:rsidRPr="00AE22DC">
        <w:rPr>
          <w:color w:val="auto"/>
          <w:szCs w:val="22"/>
        </w:rPr>
        <w:tab/>
        <w:t>Cash</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Climer</w:t>
      </w:r>
      <w:r w:rsidRPr="00AE22DC">
        <w:rPr>
          <w:color w:val="auto"/>
          <w:szCs w:val="22"/>
        </w:rPr>
        <w:tab/>
        <w:t>Corbin</w:t>
      </w:r>
      <w:r w:rsidRPr="00AE22DC">
        <w:rPr>
          <w:color w:val="auto"/>
          <w:szCs w:val="22"/>
        </w:rPr>
        <w:tab/>
        <w:t>Cromer</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Davis</w:t>
      </w:r>
      <w:r w:rsidRPr="00AE22DC">
        <w:rPr>
          <w:color w:val="auto"/>
          <w:szCs w:val="22"/>
        </w:rPr>
        <w:tab/>
        <w:t>Gregory</w:t>
      </w:r>
      <w:r w:rsidRPr="00AE22DC">
        <w:rPr>
          <w:color w:val="auto"/>
          <w:szCs w:val="22"/>
        </w:rPr>
        <w:tab/>
        <w:t>Grooms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Hembree</w:t>
      </w:r>
      <w:r w:rsidRPr="00AE22DC">
        <w:rPr>
          <w:color w:val="auto"/>
          <w:szCs w:val="22"/>
        </w:rPr>
        <w:tab/>
        <w:t>Hutto</w:t>
      </w:r>
      <w:r w:rsidRPr="00AE22DC">
        <w:rPr>
          <w:color w:val="auto"/>
          <w:szCs w:val="22"/>
        </w:rPr>
        <w:tab/>
        <w:t>Johnson</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Kimpson</w:t>
      </w:r>
      <w:r w:rsidRPr="00AE22DC">
        <w:rPr>
          <w:color w:val="auto"/>
          <w:szCs w:val="22"/>
        </w:rPr>
        <w:tab/>
        <w:t>Leatherman</w:t>
      </w:r>
      <w:r w:rsidRPr="00AE22DC">
        <w:rPr>
          <w:color w:val="auto"/>
          <w:szCs w:val="22"/>
        </w:rPr>
        <w:tab/>
        <w:t>Malloy</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E22DC">
        <w:rPr>
          <w:color w:val="auto"/>
          <w:szCs w:val="22"/>
        </w:rPr>
        <w:t>Martin</w:t>
      </w:r>
      <w:r w:rsidRPr="00AE22DC">
        <w:rPr>
          <w:color w:val="auto"/>
          <w:szCs w:val="22"/>
        </w:rPr>
        <w:tab/>
        <w:t>Massey</w:t>
      </w:r>
      <w:r w:rsidRPr="00AE22DC">
        <w:rPr>
          <w:color w:val="auto"/>
          <w:szCs w:val="22"/>
        </w:rPr>
        <w:tab/>
      </w:r>
      <w:r w:rsidRPr="00AE22DC">
        <w:rPr>
          <w:i/>
          <w:color w:val="auto"/>
          <w:szCs w:val="22"/>
        </w:rPr>
        <w:t>Matthews, John</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i/>
          <w:color w:val="auto"/>
          <w:szCs w:val="22"/>
        </w:rPr>
        <w:t>Matthews, Margie</w:t>
      </w:r>
      <w:r w:rsidRPr="00AE22DC">
        <w:rPr>
          <w:i/>
          <w:color w:val="auto"/>
          <w:szCs w:val="22"/>
        </w:rPr>
        <w:tab/>
      </w:r>
      <w:r w:rsidRPr="00AE22DC">
        <w:rPr>
          <w:color w:val="auto"/>
          <w:szCs w:val="22"/>
        </w:rPr>
        <w:t>McElveen</w:t>
      </w:r>
      <w:r w:rsidRPr="00AE22DC">
        <w:rPr>
          <w:color w:val="auto"/>
          <w:szCs w:val="22"/>
        </w:rPr>
        <w:tab/>
        <w:t>McLeod</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Nicholson</w:t>
      </w:r>
      <w:r w:rsidRPr="00AE22DC">
        <w:rPr>
          <w:color w:val="auto"/>
          <w:szCs w:val="22"/>
        </w:rPr>
        <w:tab/>
        <w:t>Peeler</w:t>
      </w:r>
      <w:r w:rsidRPr="00AE22DC">
        <w:rPr>
          <w:color w:val="auto"/>
          <w:szCs w:val="22"/>
        </w:rPr>
        <w:tab/>
        <w:t>Rankin</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Reese</w:t>
      </w:r>
      <w:r w:rsidRPr="00AE22DC">
        <w:rPr>
          <w:color w:val="auto"/>
          <w:szCs w:val="22"/>
        </w:rPr>
        <w:tab/>
        <w:t>Rice</w:t>
      </w:r>
      <w:r w:rsidRPr="00AE22DC">
        <w:rPr>
          <w:color w:val="auto"/>
          <w:szCs w:val="22"/>
        </w:rPr>
        <w:tab/>
        <w:t>Sabb</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Scott</w:t>
      </w:r>
      <w:r w:rsidRPr="00AE22DC">
        <w:rPr>
          <w:color w:val="auto"/>
          <w:szCs w:val="22"/>
        </w:rPr>
        <w:tab/>
        <w:t>Senn</w:t>
      </w:r>
      <w:r w:rsidRPr="00AE22DC">
        <w:rPr>
          <w:color w:val="auto"/>
          <w:szCs w:val="22"/>
        </w:rPr>
        <w:tab/>
        <w:t>Setzler</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Sheheen</w:t>
      </w:r>
      <w:r w:rsidRPr="00AE22DC">
        <w:rPr>
          <w:color w:val="auto"/>
          <w:szCs w:val="22"/>
        </w:rPr>
        <w:tab/>
        <w:t>Talley</w:t>
      </w:r>
      <w:r w:rsidRPr="00AE22DC">
        <w:rPr>
          <w:color w:val="auto"/>
          <w:szCs w:val="22"/>
        </w:rPr>
        <w:tab/>
        <w:t>Timmons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Turner</w:t>
      </w:r>
      <w:r w:rsidRPr="00AE22DC">
        <w:rPr>
          <w:color w:val="auto"/>
          <w:szCs w:val="22"/>
        </w:rPr>
        <w:tab/>
        <w:t>Verdin</w:t>
      </w:r>
      <w:r w:rsidRPr="00AE22DC">
        <w:rPr>
          <w:color w:val="auto"/>
          <w:szCs w:val="22"/>
        </w:rPr>
        <w:tab/>
        <w:t>Williams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Young</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E22DC">
        <w:rPr>
          <w:b/>
          <w:color w:val="auto"/>
          <w:szCs w:val="22"/>
        </w:rPr>
        <w:t>Total--40</w:t>
      </w:r>
    </w:p>
    <w:p w:rsidR="00AE22DC" w:rsidRPr="00AE22DC" w:rsidRDefault="00AE22DC" w:rsidP="00AE22DC">
      <w:pPr>
        <w:pStyle w:val="Header"/>
        <w:tabs>
          <w:tab w:val="clear" w:pos="8640"/>
          <w:tab w:val="left" w:pos="4320"/>
        </w:tabs>
        <w:rPr>
          <w:color w:val="auto"/>
          <w:szCs w:val="22"/>
        </w:rPr>
      </w:pP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22DC">
        <w:rPr>
          <w:b/>
          <w:color w:val="auto"/>
          <w:szCs w:val="22"/>
        </w:rPr>
        <w:t>NAYS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22DC">
        <w:rPr>
          <w:b/>
          <w:color w:val="auto"/>
          <w:szCs w:val="22"/>
        </w:rPr>
        <w:t>Total--0</w:t>
      </w:r>
    </w:p>
    <w:p w:rsidR="00DF394E" w:rsidRPr="00AE22DC" w:rsidRDefault="00DF394E"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204B98" w:rsidRPr="00AE22DC" w:rsidRDefault="00204B98" w:rsidP="00AE22DC">
      <w:pPr>
        <w:pStyle w:val="Header"/>
        <w:tabs>
          <w:tab w:val="clear" w:pos="8640"/>
          <w:tab w:val="left" w:pos="4320"/>
        </w:tabs>
        <w:rPr>
          <w:color w:val="auto"/>
          <w:szCs w:val="22"/>
        </w:rPr>
      </w:pPr>
      <w:r w:rsidRPr="00AE22DC">
        <w:rPr>
          <w:color w:val="auto"/>
          <w:szCs w:val="22"/>
        </w:rPr>
        <w:tab/>
        <w:t>There being no further amendments, the Bill was read the second time, passed and ordered to a third reading.</w:t>
      </w:r>
    </w:p>
    <w:p w:rsidR="00204B98" w:rsidRPr="00AE22DC" w:rsidRDefault="00204B98" w:rsidP="00AE22DC">
      <w:pPr>
        <w:suppressAutoHyphens/>
        <w:rPr>
          <w:color w:val="auto"/>
        </w:rPr>
      </w:pPr>
    </w:p>
    <w:p w:rsidR="00204B98" w:rsidRPr="00AE22DC" w:rsidRDefault="00204B98" w:rsidP="00204B98">
      <w:pPr>
        <w:pStyle w:val="Header"/>
        <w:tabs>
          <w:tab w:val="clear" w:pos="8640"/>
          <w:tab w:val="left" w:pos="4320"/>
        </w:tabs>
        <w:jc w:val="center"/>
        <w:rPr>
          <w:b/>
          <w:color w:val="auto"/>
          <w:szCs w:val="22"/>
        </w:rPr>
      </w:pPr>
      <w:r w:rsidRPr="00AE22DC">
        <w:rPr>
          <w:b/>
          <w:color w:val="auto"/>
          <w:szCs w:val="22"/>
        </w:rPr>
        <w:t>COMMITTEE AMENDMENT ADOPTED</w:t>
      </w:r>
    </w:p>
    <w:p w:rsidR="00204B98" w:rsidRPr="00AE22DC" w:rsidRDefault="00204B98" w:rsidP="00204B98">
      <w:pPr>
        <w:pStyle w:val="Header"/>
        <w:tabs>
          <w:tab w:val="clear" w:pos="8640"/>
          <w:tab w:val="left" w:pos="4320"/>
        </w:tabs>
        <w:jc w:val="center"/>
        <w:rPr>
          <w:b/>
          <w:color w:val="auto"/>
          <w:szCs w:val="22"/>
        </w:rPr>
      </w:pPr>
      <w:r w:rsidRPr="00AE22DC">
        <w:rPr>
          <w:b/>
          <w:color w:val="auto"/>
          <w:szCs w:val="22"/>
        </w:rPr>
        <w:t xml:space="preserve"> READ THE SECOND TIME</w:t>
      </w:r>
    </w:p>
    <w:p w:rsidR="00204B98" w:rsidRPr="00AE22DC" w:rsidRDefault="00204B98" w:rsidP="00204B98">
      <w:pPr>
        <w:suppressAutoHyphens/>
        <w:rPr>
          <w:color w:val="auto"/>
        </w:rPr>
      </w:pPr>
      <w:r w:rsidRPr="00AE22DC">
        <w:rPr>
          <w:snapToGrid w:val="0"/>
          <w:color w:val="auto"/>
          <w:szCs w:val="22"/>
        </w:rPr>
        <w:tab/>
      </w:r>
      <w:r w:rsidRPr="00AE22DC">
        <w:rPr>
          <w:color w:val="auto"/>
        </w:rPr>
        <w:t>S. 933</w:t>
      </w:r>
      <w:r w:rsidRPr="00AE22DC">
        <w:rPr>
          <w:color w:val="auto"/>
        </w:rPr>
        <w:fldChar w:fldCharType="begin"/>
      </w:r>
      <w:r w:rsidRPr="00AE22DC">
        <w:rPr>
          <w:color w:val="auto"/>
        </w:rPr>
        <w:instrText xml:space="preserve"> XE "S. 933" \b </w:instrText>
      </w:r>
      <w:r w:rsidRPr="00AE22DC">
        <w:rPr>
          <w:color w:val="auto"/>
        </w:rPr>
        <w:fldChar w:fldCharType="end"/>
      </w:r>
      <w:r w:rsidRPr="00AE22DC">
        <w:rPr>
          <w:color w:val="auto"/>
        </w:rPr>
        <w:t xml:space="preserve"> -- Senator Campsen:  </w:t>
      </w:r>
      <w:r w:rsidRPr="00AE22DC">
        <w:rPr>
          <w:color w:val="auto"/>
          <w:szCs w:val="30"/>
        </w:rPr>
        <w:t xml:space="preserve">A BILL </w:t>
      </w:r>
      <w:r w:rsidRPr="00AE22DC">
        <w:rPr>
          <w:color w:val="auto"/>
        </w:rPr>
        <w:t xml:space="preserve">TO AMEND SECTION 50-5-1705(D) OF THE 1976 CODE, RELATING TO </w:t>
      </w:r>
      <w:r w:rsidRPr="00AE22DC">
        <w:rPr>
          <w:color w:val="auto"/>
        </w:rPr>
        <w:lastRenderedPageBreak/>
        <w:t>CATCH LIMITS FOR ESTUARINE AND SALTWATER FINFISH, TO REDUCE THE CATCH LIMITED FOR RED DRUM.</w:t>
      </w:r>
    </w:p>
    <w:p w:rsidR="00204B98" w:rsidRPr="00AE22DC" w:rsidRDefault="00204B98" w:rsidP="000E2978">
      <w:pPr>
        <w:rPr>
          <w:snapToGrid w:val="0"/>
          <w:color w:val="auto"/>
          <w:szCs w:val="22"/>
        </w:rPr>
      </w:pPr>
      <w:r w:rsidRPr="00AE22DC">
        <w:rPr>
          <w:snapToGrid w:val="0"/>
          <w:color w:val="auto"/>
          <w:szCs w:val="22"/>
        </w:rPr>
        <w:tab/>
        <w:t>The Senate proceeded to a consideration of the Bill.</w:t>
      </w:r>
    </w:p>
    <w:p w:rsidR="00204B98" w:rsidRPr="00AE22DC" w:rsidRDefault="00204B98" w:rsidP="00204B98">
      <w:pPr>
        <w:suppressAutoHyphens/>
        <w:rPr>
          <w:color w:val="auto"/>
        </w:rPr>
      </w:pPr>
    </w:p>
    <w:p w:rsidR="00204B98" w:rsidRPr="00AE22DC" w:rsidRDefault="00204B98" w:rsidP="00204B98">
      <w:pPr>
        <w:rPr>
          <w:snapToGrid w:val="0"/>
          <w:color w:val="auto"/>
        </w:rPr>
      </w:pPr>
      <w:r w:rsidRPr="00AE22DC">
        <w:rPr>
          <w:snapToGrid w:val="0"/>
          <w:color w:val="auto"/>
        </w:rPr>
        <w:tab/>
        <w:t>The Committee on Fish, Game and Forestry proposed the following amendment (933R001.DR.SFT)</w:t>
      </w:r>
      <w:r w:rsidR="00601CC1" w:rsidRPr="00601CC1">
        <w:rPr>
          <w:snapToGrid w:val="0"/>
          <w:color w:val="auto"/>
        </w:rPr>
        <w:t>, which was adopted</w:t>
      </w:r>
      <w:r w:rsidRPr="00AE22DC">
        <w:rPr>
          <w:snapToGrid w:val="0"/>
          <w:color w:val="auto"/>
        </w:rPr>
        <w:t>:</w:t>
      </w:r>
    </w:p>
    <w:p w:rsidR="00204B98" w:rsidRPr="00AE22DC" w:rsidRDefault="00204B98" w:rsidP="00204B98">
      <w:pPr>
        <w:rPr>
          <w:snapToGrid w:val="0"/>
          <w:color w:val="auto"/>
        </w:rPr>
      </w:pPr>
      <w:r w:rsidRPr="00AE22DC">
        <w:rPr>
          <w:snapToGrid w:val="0"/>
          <w:color w:val="auto"/>
        </w:rPr>
        <w:tab/>
        <w:t>Amend the bill, as and if amended, by striking SECTION 2 and inserting:</w:t>
      </w:r>
    </w:p>
    <w:p w:rsidR="00204B98" w:rsidRPr="00AE22DC" w:rsidRDefault="00204B98" w:rsidP="00204B98">
      <w:pPr>
        <w:rPr>
          <w:color w:val="auto"/>
        </w:rPr>
      </w:pPr>
      <w:r w:rsidRPr="00AE22DC">
        <w:rPr>
          <w:snapToGrid w:val="0"/>
          <w:color w:val="auto"/>
        </w:rPr>
        <w:tab/>
        <w:t>/</w:t>
      </w:r>
      <w:r w:rsidRPr="00AE22DC">
        <w:rPr>
          <w:color w:val="auto"/>
        </w:rPr>
        <w:t>SECTION</w:t>
      </w:r>
      <w:r w:rsidRPr="00AE22DC">
        <w:rPr>
          <w:color w:val="auto"/>
        </w:rPr>
        <w:tab/>
        <w:t>2.</w:t>
      </w:r>
      <w:r w:rsidRPr="00AE22DC">
        <w:rPr>
          <w:color w:val="auto"/>
        </w:rPr>
        <w:tab/>
        <w:t>This act takes effect on July 1, 2018.</w:t>
      </w:r>
      <w:r w:rsidRPr="00AE22DC">
        <w:rPr>
          <w:color w:val="auto"/>
        </w:rPr>
        <w:tab/>
      </w:r>
      <w:r w:rsidRPr="00AE22DC">
        <w:rPr>
          <w:color w:val="auto"/>
        </w:rPr>
        <w:tab/>
      </w:r>
      <w:r w:rsidRPr="00AE22DC">
        <w:rPr>
          <w:color w:val="auto"/>
        </w:rPr>
        <w:tab/>
        <w:t>/</w:t>
      </w:r>
    </w:p>
    <w:p w:rsidR="00204B98" w:rsidRPr="00AE22DC" w:rsidRDefault="00204B98" w:rsidP="00204B98">
      <w:pPr>
        <w:rPr>
          <w:snapToGrid w:val="0"/>
          <w:color w:val="auto"/>
        </w:rPr>
      </w:pPr>
      <w:r w:rsidRPr="00AE22DC">
        <w:rPr>
          <w:snapToGrid w:val="0"/>
          <w:color w:val="auto"/>
        </w:rPr>
        <w:tab/>
        <w:t>Renumber sections to conform.</w:t>
      </w:r>
    </w:p>
    <w:p w:rsidR="00204B98" w:rsidRPr="00AE22DC" w:rsidRDefault="00204B98" w:rsidP="00204B98">
      <w:pPr>
        <w:rPr>
          <w:snapToGrid w:val="0"/>
          <w:color w:val="auto"/>
        </w:rPr>
      </w:pPr>
      <w:r w:rsidRPr="00AE22DC">
        <w:rPr>
          <w:snapToGrid w:val="0"/>
          <w:color w:val="auto"/>
        </w:rPr>
        <w:tab/>
        <w:t>Amend title to conform.</w:t>
      </w:r>
    </w:p>
    <w:p w:rsidR="00204B98" w:rsidRPr="00AE22DC" w:rsidRDefault="00204B98" w:rsidP="00204B98">
      <w:pPr>
        <w:rPr>
          <w:snapToGrid w:val="0"/>
          <w:color w:val="auto"/>
        </w:rPr>
      </w:pPr>
    </w:p>
    <w:p w:rsidR="00204B98" w:rsidRPr="00AE22DC" w:rsidRDefault="00204B98" w:rsidP="00204B98">
      <w:pPr>
        <w:rPr>
          <w:snapToGrid w:val="0"/>
          <w:color w:val="auto"/>
        </w:rPr>
      </w:pPr>
      <w:r w:rsidRPr="00AE22DC">
        <w:rPr>
          <w:snapToGrid w:val="0"/>
          <w:color w:val="auto"/>
        </w:rPr>
        <w:tab/>
        <w:t xml:space="preserve">Senator </w:t>
      </w:r>
      <w:r w:rsidR="00AE22DC" w:rsidRPr="00AE22DC">
        <w:rPr>
          <w:snapToGrid w:val="0"/>
          <w:color w:val="auto"/>
        </w:rPr>
        <w:t>CAMPSEN</w:t>
      </w:r>
      <w:r w:rsidRPr="00AE22DC">
        <w:rPr>
          <w:snapToGrid w:val="0"/>
          <w:color w:val="auto"/>
        </w:rPr>
        <w:t xml:space="preserve"> explained the </w:t>
      </w:r>
      <w:r w:rsidR="00601CC1">
        <w:rPr>
          <w:snapToGrid w:val="0"/>
          <w:color w:val="auto"/>
        </w:rPr>
        <w:t>amendment</w:t>
      </w:r>
      <w:r w:rsidRPr="00AE22DC">
        <w:rPr>
          <w:snapToGrid w:val="0"/>
          <w:color w:val="auto"/>
        </w:rPr>
        <w:t>.</w:t>
      </w:r>
    </w:p>
    <w:p w:rsidR="00204B98" w:rsidRPr="00AE22DC" w:rsidRDefault="00204B98" w:rsidP="00204B98">
      <w:pPr>
        <w:rPr>
          <w:snapToGrid w:val="0"/>
          <w:color w:val="auto"/>
        </w:rPr>
      </w:pPr>
    </w:p>
    <w:p w:rsidR="00204B98" w:rsidRPr="00AE22DC" w:rsidRDefault="00204B98" w:rsidP="00204B98">
      <w:pPr>
        <w:pStyle w:val="Header"/>
        <w:rPr>
          <w:bCs/>
          <w:color w:val="auto"/>
          <w:szCs w:val="22"/>
        </w:rPr>
      </w:pPr>
      <w:r w:rsidRPr="00AE22DC">
        <w:rPr>
          <w:bCs/>
          <w:color w:val="auto"/>
          <w:szCs w:val="22"/>
        </w:rPr>
        <w:tab/>
        <w:t>The amendment was adopted.</w:t>
      </w:r>
    </w:p>
    <w:p w:rsidR="00204B98" w:rsidRPr="00AE22DC" w:rsidRDefault="00204B98" w:rsidP="00204B98">
      <w:pPr>
        <w:pStyle w:val="Header"/>
        <w:tabs>
          <w:tab w:val="clear" w:pos="8640"/>
          <w:tab w:val="left" w:pos="4320"/>
        </w:tabs>
        <w:rPr>
          <w:b/>
          <w:color w:val="auto"/>
          <w:szCs w:val="22"/>
        </w:rPr>
      </w:pPr>
    </w:p>
    <w:p w:rsidR="00204B98" w:rsidRPr="00AE22DC" w:rsidRDefault="00204B98" w:rsidP="00204B98">
      <w:pPr>
        <w:pStyle w:val="Header"/>
        <w:rPr>
          <w:bCs/>
          <w:color w:val="auto"/>
          <w:szCs w:val="22"/>
        </w:rPr>
      </w:pPr>
      <w:r w:rsidRPr="00AE22DC">
        <w:rPr>
          <w:bCs/>
          <w:color w:val="auto"/>
          <w:szCs w:val="22"/>
        </w:rPr>
        <w:tab/>
        <w:t xml:space="preserve">The question then was second reading of the Bill. </w:t>
      </w:r>
    </w:p>
    <w:p w:rsidR="00204B98" w:rsidRPr="00AE22DC" w:rsidRDefault="00204B98" w:rsidP="00204B98">
      <w:pPr>
        <w:pStyle w:val="Header"/>
        <w:jc w:val="center"/>
        <w:rPr>
          <w:bCs/>
          <w:color w:val="auto"/>
          <w:szCs w:val="22"/>
        </w:rPr>
      </w:pPr>
    </w:p>
    <w:p w:rsidR="00204B98" w:rsidRPr="00AE22DC" w:rsidRDefault="00204B98" w:rsidP="00204B98">
      <w:pPr>
        <w:pStyle w:val="Header"/>
        <w:rPr>
          <w:bCs/>
          <w:color w:val="auto"/>
          <w:szCs w:val="22"/>
        </w:rPr>
      </w:pPr>
      <w:r w:rsidRPr="00AE22DC">
        <w:rPr>
          <w:bCs/>
          <w:color w:val="auto"/>
          <w:szCs w:val="22"/>
        </w:rPr>
        <w:tab/>
        <w:t>The "ayes" and "nays" were demanded and taken, resulting as follows:</w:t>
      </w:r>
    </w:p>
    <w:p w:rsidR="00AE22DC" w:rsidRPr="00AE22DC" w:rsidRDefault="00AE22DC" w:rsidP="00AE22DC">
      <w:pPr>
        <w:pStyle w:val="Header"/>
        <w:tabs>
          <w:tab w:val="clear" w:pos="8640"/>
          <w:tab w:val="left" w:pos="4320"/>
        </w:tabs>
        <w:jc w:val="center"/>
        <w:rPr>
          <w:b/>
          <w:bCs/>
          <w:color w:val="auto"/>
          <w:szCs w:val="22"/>
        </w:rPr>
      </w:pPr>
      <w:r w:rsidRPr="00AE22DC">
        <w:rPr>
          <w:b/>
          <w:bCs/>
          <w:color w:val="auto"/>
          <w:szCs w:val="22"/>
        </w:rPr>
        <w:t>Ayes 40; Nays 0</w:t>
      </w:r>
    </w:p>
    <w:p w:rsidR="00AE22DC" w:rsidRPr="00AE22DC" w:rsidRDefault="00AE22DC" w:rsidP="00204B98">
      <w:pPr>
        <w:pStyle w:val="Header"/>
        <w:tabs>
          <w:tab w:val="clear" w:pos="8640"/>
          <w:tab w:val="left" w:pos="4320"/>
        </w:tabs>
        <w:rPr>
          <w:color w:val="auto"/>
          <w:szCs w:val="22"/>
        </w:rPr>
      </w:pP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22DC">
        <w:rPr>
          <w:b/>
          <w:color w:val="auto"/>
          <w:szCs w:val="22"/>
        </w:rPr>
        <w:t>AYES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Alexander</w:t>
      </w:r>
      <w:r w:rsidRPr="00AE22DC">
        <w:rPr>
          <w:color w:val="auto"/>
          <w:szCs w:val="22"/>
        </w:rPr>
        <w:tab/>
        <w:t>Allen</w:t>
      </w:r>
      <w:r w:rsidRPr="00AE22DC">
        <w:rPr>
          <w:color w:val="auto"/>
          <w:szCs w:val="22"/>
        </w:rPr>
        <w:tab/>
        <w:t>Bennett</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Campbell</w:t>
      </w:r>
      <w:r w:rsidRPr="00AE22DC">
        <w:rPr>
          <w:color w:val="auto"/>
          <w:szCs w:val="22"/>
        </w:rPr>
        <w:tab/>
        <w:t>Campsen</w:t>
      </w:r>
      <w:r w:rsidRPr="00AE22DC">
        <w:rPr>
          <w:color w:val="auto"/>
          <w:szCs w:val="22"/>
        </w:rPr>
        <w:tab/>
        <w:t>Cash</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Climer</w:t>
      </w:r>
      <w:r w:rsidRPr="00AE22DC">
        <w:rPr>
          <w:color w:val="auto"/>
          <w:szCs w:val="22"/>
        </w:rPr>
        <w:tab/>
        <w:t>Corbin</w:t>
      </w:r>
      <w:r w:rsidRPr="00AE22DC">
        <w:rPr>
          <w:color w:val="auto"/>
          <w:szCs w:val="22"/>
        </w:rPr>
        <w:tab/>
        <w:t>Cromer</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Davis</w:t>
      </w:r>
      <w:r w:rsidRPr="00AE22DC">
        <w:rPr>
          <w:color w:val="auto"/>
          <w:szCs w:val="22"/>
        </w:rPr>
        <w:tab/>
        <w:t>Gregory</w:t>
      </w:r>
      <w:r w:rsidRPr="00AE22DC">
        <w:rPr>
          <w:color w:val="auto"/>
          <w:szCs w:val="22"/>
        </w:rPr>
        <w:tab/>
        <w:t>Grooms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Hembree</w:t>
      </w:r>
      <w:r w:rsidRPr="00AE22DC">
        <w:rPr>
          <w:color w:val="auto"/>
          <w:szCs w:val="22"/>
        </w:rPr>
        <w:tab/>
        <w:t>Hutto</w:t>
      </w:r>
      <w:r w:rsidRPr="00AE22DC">
        <w:rPr>
          <w:color w:val="auto"/>
          <w:szCs w:val="22"/>
        </w:rPr>
        <w:tab/>
        <w:t>Johnson</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Kimpson</w:t>
      </w:r>
      <w:r w:rsidRPr="00AE22DC">
        <w:rPr>
          <w:color w:val="auto"/>
          <w:szCs w:val="22"/>
        </w:rPr>
        <w:tab/>
        <w:t>Leatherman</w:t>
      </w:r>
      <w:r w:rsidRPr="00AE22DC">
        <w:rPr>
          <w:color w:val="auto"/>
          <w:szCs w:val="22"/>
        </w:rPr>
        <w:tab/>
        <w:t>Malloy</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E22DC">
        <w:rPr>
          <w:color w:val="auto"/>
          <w:szCs w:val="22"/>
        </w:rPr>
        <w:t>Martin</w:t>
      </w:r>
      <w:r w:rsidRPr="00AE22DC">
        <w:rPr>
          <w:color w:val="auto"/>
          <w:szCs w:val="22"/>
        </w:rPr>
        <w:tab/>
        <w:t>Massey</w:t>
      </w:r>
      <w:r w:rsidRPr="00AE22DC">
        <w:rPr>
          <w:color w:val="auto"/>
          <w:szCs w:val="22"/>
        </w:rPr>
        <w:tab/>
      </w:r>
      <w:r w:rsidRPr="00AE22DC">
        <w:rPr>
          <w:i/>
          <w:color w:val="auto"/>
          <w:szCs w:val="22"/>
        </w:rPr>
        <w:t>Matthews, John</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i/>
          <w:color w:val="auto"/>
          <w:szCs w:val="22"/>
        </w:rPr>
        <w:t>Matthews, Margie</w:t>
      </w:r>
      <w:r w:rsidRPr="00AE22DC">
        <w:rPr>
          <w:i/>
          <w:color w:val="auto"/>
          <w:szCs w:val="22"/>
        </w:rPr>
        <w:tab/>
      </w:r>
      <w:r w:rsidRPr="00AE22DC">
        <w:rPr>
          <w:color w:val="auto"/>
          <w:szCs w:val="22"/>
        </w:rPr>
        <w:t>McElveen</w:t>
      </w:r>
      <w:r w:rsidRPr="00AE22DC">
        <w:rPr>
          <w:color w:val="auto"/>
          <w:szCs w:val="22"/>
        </w:rPr>
        <w:tab/>
        <w:t>McLeod</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Nicholson</w:t>
      </w:r>
      <w:r w:rsidRPr="00AE22DC">
        <w:rPr>
          <w:color w:val="auto"/>
          <w:szCs w:val="22"/>
        </w:rPr>
        <w:tab/>
        <w:t>Peeler</w:t>
      </w:r>
      <w:r w:rsidRPr="00AE22DC">
        <w:rPr>
          <w:color w:val="auto"/>
          <w:szCs w:val="22"/>
        </w:rPr>
        <w:tab/>
        <w:t>Rankin</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Reese</w:t>
      </w:r>
      <w:r w:rsidRPr="00AE22DC">
        <w:rPr>
          <w:color w:val="auto"/>
          <w:szCs w:val="22"/>
        </w:rPr>
        <w:tab/>
        <w:t>Rice</w:t>
      </w:r>
      <w:r w:rsidRPr="00AE22DC">
        <w:rPr>
          <w:color w:val="auto"/>
          <w:szCs w:val="22"/>
        </w:rPr>
        <w:tab/>
        <w:t>Sabb</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Scott</w:t>
      </w:r>
      <w:r w:rsidRPr="00AE22DC">
        <w:rPr>
          <w:color w:val="auto"/>
          <w:szCs w:val="22"/>
        </w:rPr>
        <w:tab/>
        <w:t>Senn</w:t>
      </w:r>
      <w:r w:rsidRPr="00AE22DC">
        <w:rPr>
          <w:color w:val="auto"/>
          <w:szCs w:val="22"/>
        </w:rPr>
        <w:tab/>
        <w:t>Setzler</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Sheheen</w:t>
      </w:r>
      <w:r w:rsidRPr="00AE22DC">
        <w:rPr>
          <w:color w:val="auto"/>
          <w:szCs w:val="22"/>
        </w:rPr>
        <w:tab/>
        <w:t>Talley</w:t>
      </w:r>
      <w:r w:rsidRPr="00AE22DC">
        <w:rPr>
          <w:color w:val="auto"/>
          <w:szCs w:val="22"/>
        </w:rPr>
        <w:tab/>
        <w:t>Timmons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Turner</w:t>
      </w:r>
      <w:r w:rsidRPr="00AE22DC">
        <w:rPr>
          <w:color w:val="auto"/>
          <w:szCs w:val="22"/>
        </w:rPr>
        <w:tab/>
        <w:t>Verdin</w:t>
      </w:r>
      <w:r w:rsidRPr="00AE22DC">
        <w:rPr>
          <w:color w:val="auto"/>
          <w:szCs w:val="22"/>
        </w:rPr>
        <w:tab/>
        <w:t>Williams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E22DC">
        <w:rPr>
          <w:color w:val="auto"/>
          <w:szCs w:val="22"/>
        </w:rPr>
        <w:t>Young</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E22DC">
        <w:rPr>
          <w:b/>
          <w:color w:val="auto"/>
          <w:szCs w:val="22"/>
        </w:rPr>
        <w:t>Total--40</w:t>
      </w:r>
    </w:p>
    <w:p w:rsidR="00AE22DC" w:rsidRPr="00AE22DC" w:rsidRDefault="00AE22DC" w:rsidP="00AE22DC">
      <w:pPr>
        <w:pStyle w:val="Header"/>
        <w:tabs>
          <w:tab w:val="clear" w:pos="8640"/>
          <w:tab w:val="left" w:pos="4320"/>
        </w:tabs>
        <w:rPr>
          <w:color w:val="auto"/>
          <w:szCs w:val="22"/>
        </w:rPr>
      </w:pP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22DC">
        <w:rPr>
          <w:b/>
          <w:color w:val="auto"/>
          <w:szCs w:val="22"/>
        </w:rPr>
        <w:t>NAYS</w:t>
      </w: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E22DC">
        <w:rPr>
          <w:b/>
          <w:color w:val="auto"/>
          <w:szCs w:val="22"/>
        </w:rPr>
        <w:lastRenderedPageBreak/>
        <w:t>Total--0</w:t>
      </w:r>
    </w:p>
    <w:p w:rsidR="00AE22DC" w:rsidRPr="00AE22DC" w:rsidRDefault="00AE22DC" w:rsidP="00AE22DC">
      <w:pPr>
        <w:pStyle w:val="Header"/>
        <w:tabs>
          <w:tab w:val="clear" w:pos="8640"/>
          <w:tab w:val="left" w:pos="4320"/>
        </w:tabs>
        <w:rPr>
          <w:color w:val="auto"/>
          <w:szCs w:val="22"/>
        </w:rPr>
      </w:pPr>
    </w:p>
    <w:p w:rsidR="00204B98" w:rsidRPr="00AE22DC" w:rsidRDefault="00204B98" w:rsidP="00AE22DC">
      <w:pPr>
        <w:pStyle w:val="Header"/>
        <w:tabs>
          <w:tab w:val="clear" w:pos="8640"/>
          <w:tab w:val="left" w:pos="4320"/>
        </w:tabs>
        <w:rPr>
          <w:color w:val="auto"/>
          <w:szCs w:val="22"/>
        </w:rPr>
      </w:pPr>
      <w:r w:rsidRPr="00AE22DC">
        <w:rPr>
          <w:color w:val="auto"/>
          <w:szCs w:val="22"/>
        </w:rPr>
        <w:tab/>
        <w:t>There being no further amendments, the Bill was read the second time, passed and ordered to a third reading.</w:t>
      </w:r>
    </w:p>
    <w:p w:rsidR="005056A4" w:rsidRDefault="005056A4" w:rsidP="00204B98">
      <w:pPr>
        <w:pStyle w:val="Header"/>
        <w:tabs>
          <w:tab w:val="clear" w:pos="8640"/>
          <w:tab w:val="left" w:pos="4320"/>
        </w:tabs>
        <w:jc w:val="center"/>
        <w:rPr>
          <w:b/>
          <w:color w:val="auto"/>
        </w:rPr>
      </w:pPr>
    </w:p>
    <w:p w:rsidR="00204B98" w:rsidRPr="004E2259" w:rsidRDefault="00204B98" w:rsidP="00204B98">
      <w:pPr>
        <w:pStyle w:val="Header"/>
        <w:tabs>
          <w:tab w:val="clear" w:pos="8640"/>
          <w:tab w:val="left" w:pos="4320"/>
        </w:tabs>
        <w:jc w:val="center"/>
        <w:rPr>
          <w:b/>
          <w:color w:val="auto"/>
        </w:rPr>
      </w:pPr>
      <w:r w:rsidRPr="004E2259">
        <w:rPr>
          <w:b/>
          <w:color w:val="auto"/>
        </w:rPr>
        <w:t>CARRIED OVER</w:t>
      </w:r>
    </w:p>
    <w:p w:rsidR="004E2259" w:rsidRDefault="004E2259" w:rsidP="004E2259">
      <w:pPr>
        <w:suppressAutoHyphens/>
        <w:rPr>
          <w:color w:val="auto"/>
        </w:rPr>
      </w:pPr>
      <w:r w:rsidRPr="004E2259">
        <w:rPr>
          <w:snapToGrid w:val="0"/>
          <w:color w:val="auto"/>
          <w:szCs w:val="22"/>
        </w:rPr>
        <w:tab/>
      </w:r>
      <w:r w:rsidRPr="004E2259">
        <w:rPr>
          <w:color w:val="auto"/>
        </w:rPr>
        <w:t>S. 971</w:t>
      </w:r>
      <w:r w:rsidRPr="004E2259">
        <w:rPr>
          <w:color w:val="auto"/>
        </w:rPr>
        <w:fldChar w:fldCharType="begin"/>
      </w:r>
      <w:r w:rsidRPr="004E2259">
        <w:rPr>
          <w:color w:val="auto"/>
        </w:rPr>
        <w:instrText xml:space="preserve"> XE "S. 971" \b </w:instrText>
      </w:r>
      <w:r w:rsidRPr="004E2259">
        <w:rPr>
          <w:color w:val="auto"/>
        </w:rPr>
        <w:fldChar w:fldCharType="end"/>
      </w:r>
      <w:r w:rsidRPr="004E2259">
        <w:rPr>
          <w:color w:val="auto"/>
        </w:rPr>
        <w:t xml:space="preserve"> -- Fish, Game and Forestry Committee:  </w:t>
      </w:r>
      <w:r w:rsidRPr="004E2259">
        <w:rPr>
          <w:color w:val="auto"/>
          <w:szCs w:val="30"/>
        </w:rPr>
        <w:t xml:space="preserve">A JOINT RESOLUTION </w:t>
      </w:r>
      <w:r w:rsidRPr="004E2259">
        <w:rPr>
          <w:color w:val="auto"/>
        </w:rPr>
        <w:t>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601CC1" w:rsidRDefault="00601CC1" w:rsidP="004E2259">
      <w:pPr>
        <w:suppressAutoHyphens/>
        <w:rPr>
          <w:color w:val="auto"/>
        </w:rPr>
      </w:pPr>
      <w:r>
        <w:rPr>
          <w:color w:val="auto"/>
        </w:rPr>
        <w:tab/>
        <w:t>Senator CAMPSEN explained the Resolution.</w:t>
      </w:r>
    </w:p>
    <w:p w:rsidR="00601CC1" w:rsidRPr="004E2259" w:rsidRDefault="00601CC1" w:rsidP="004E2259">
      <w:pPr>
        <w:suppressAutoHyphens/>
        <w:rPr>
          <w:color w:val="auto"/>
        </w:rPr>
      </w:pPr>
    </w:p>
    <w:p w:rsidR="00204B98" w:rsidRPr="004E2259" w:rsidRDefault="004E2259" w:rsidP="00204B98">
      <w:pPr>
        <w:pStyle w:val="Header"/>
        <w:tabs>
          <w:tab w:val="clear" w:pos="8640"/>
          <w:tab w:val="left" w:pos="4320"/>
        </w:tabs>
        <w:rPr>
          <w:color w:val="auto"/>
        </w:rPr>
      </w:pPr>
      <w:r w:rsidRPr="004E2259">
        <w:rPr>
          <w:color w:val="auto"/>
        </w:rPr>
        <w:tab/>
      </w:r>
      <w:r w:rsidR="00204B98" w:rsidRPr="004E2259">
        <w:rPr>
          <w:color w:val="auto"/>
        </w:rPr>
        <w:t xml:space="preserve">On motion of Senator </w:t>
      </w:r>
      <w:r w:rsidRPr="004E2259">
        <w:rPr>
          <w:color w:val="auto"/>
        </w:rPr>
        <w:t>CAMPSEN</w:t>
      </w:r>
      <w:r w:rsidR="00204B98" w:rsidRPr="004E2259">
        <w:rPr>
          <w:color w:val="auto"/>
        </w:rPr>
        <w:t xml:space="preserve">, the </w:t>
      </w:r>
      <w:r w:rsidRPr="004E2259">
        <w:rPr>
          <w:color w:val="auto"/>
        </w:rPr>
        <w:t>Resolution</w:t>
      </w:r>
      <w:r w:rsidR="00204B98" w:rsidRPr="004E2259">
        <w:rPr>
          <w:color w:val="auto"/>
        </w:rPr>
        <w:t xml:space="preserve"> was carried over.</w:t>
      </w:r>
    </w:p>
    <w:p w:rsidR="00204B98" w:rsidRPr="004E2259" w:rsidRDefault="00204B98" w:rsidP="00204B98">
      <w:pPr>
        <w:pStyle w:val="Header"/>
        <w:tabs>
          <w:tab w:val="clear" w:pos="8640"/>
          <w:tab w:val="left" w:pos="4320"/>
        </w:tabs>
        <w:rPr>
          <w:color w:val="auto"/>
        </w:rPr>
      </w:pPr>
    </w:p>
    <w:p w:rsidR="004E2259" w:rsidRDefault="004E2259" w:rsidP="004E2259">
      <w:pPr>
        <w:suppressAutoHyphens/>
      </w:pPr>
      <w:r w:rsidRPr="004E2259">
        <w:rPr>
          <w:snapToGrid w:val="0"/>
          <w:color w:val="auto"/>
          <w:szCs w:val="22"/>
        </w:rPr>
        <w:tab/>
      </w:r>
      <w:r w:rsidRPr="004E2259">
        <w:rPr>
          <w:color w:val="auto"/>
        </w:rPr>
        <w:t>S. 972</w:t>
      </w:r>
      <w:r w:rsidRPr="004E2259">
        <w:rPr>
          <w:color w:val="auto"/>
        </w:rPr>
        <w:fldChar w:fldCharType="begin"/>
      </w:r>
      <w:r w:rsidRPr="004E2259">
        <w:rPr>
          <w:color w:val="auto"/>
        </w:rPr>
        <w:instrText xml:space="preserve"> XE "S. 972" \b </w:instrText>
      </w:r>
      <w:r w:rsidRPr="004E2259">
        <w:rPr>
          <w:color w:val="auto"/>
        </w:rPr>
        <w:fldChar w:fldCharType="end"/>
      </w:r>
      <w:r w:rsidRPr="004E2259">
        <w:rPr>
          <w:color w:val="auto"/>
        </w:rPr>
        <w:t xml:space="preserve"> -- Fish, Game and Forestry Committee:  </w:t>
      </w:r>
      <w:r w:rsidRPr="004E2259">
        <w:rPr>
          <w:color w:val="auto"/>
          <w:szCs w:val="30"/>
        </w:rPr>
        <w:t xml:space="preserve">A JOINT </w:t>
      </w:r>
      <w:r w:rsidRPr="0074280E">
        <w:rPr>
          <w:szCs w:val="30"/>
        </w:rPr>
        <w:t xml:space="preserve">RESOLUTION </w:t>
      </w:r>
      <w:r w:rsidRPr="0074280E">
        <w:t>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601CC1" w:rsidRDefault="00601CC1" w:rsidP="00601CC1">
      <w:pPr>
        <w:suppressAutoHyphens/>
        <w:rPr>
          <w:color w:val="auto"/>
        </w:rPr>
      </w:pPr>
      <w:r>
        <w:rPr>
          <w:color w:val="auto"/>
        </w:rPr>
        <w:tab/>
        <w:t>Senator CAMPSEN explained the Resolution.</w:t>
      </w:r>
    </w:p>
    <w:p w:rsidR="00601CC1" w:rsidRDefault="00601CC1" w:rsidP="004E2259">
      <w:pPr>
        <w:suppressAutoHyphens/>
      </w:pPr>
    </w:p>
    <w:p w:rsidR="004E2259" w:rsidRPr="004E2259" w:rsidRDefault="004E2259" w:rsidP="004E2259">
      <w:pPr>
        <w:pStyle w:val="Header"/>
        <w:tabs>
          <w:tab w:val="clear" w:pos="8640"/>
          <w:tab w:val="left" w:pos="4320"/>
        </w:tabs>
        <w:rPr>
          <w:color w:val="auto"/>
        </w:rPr>
      </w:pPr>
      <w:r w:rsidRPr="004E2259">
        <w:rPr>
          <w:color w:val="auto"/>
        </w:rPr>
        <w:tab/>
        <w:t>On motion of Senator CAMPSEN, the Resolution was carried over.</w:t>
      </w:r>
    </w:p>
    <w:p w:rsidR="004E2259" w:rsidRDefault="004E2259" w:rsidP="00204B98">
      <w:pPr>
        <w:pStyle w:val="Header"/>
        <w:tabs>
          <w:tab w:val="clear" w:pos="8640"/>
          <w:tab w:val="left" w:pos="4320"/>
        </w:tabs>
        <w:rPr>
          <w:color w:val="C00000"/>
        </w:rPr>
      </w:pPr>
    </w:p>
    <w:p w:rsidR="00AE22DC" w:rsidRPr="008C7977" w:rsidRDefault="00AE22DC" w:rsidP="00AE22DC">
      <w:pPr>
        <w:suppressAutoHyphens/>
      </w:pPr>
      <w:r>
        <w:rPr>
          <w:color w:val="C00000"/>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AE22DC" w:rsidRPr="004E2259" w:rsidRDefault="00AE22DC" w:rsidP="00AE22DC">
      <w:pPr>
        <w:pStyle w:val="Header"/>
        <w:tabs>
          <w:tab w:val="clear" w:pos="8640"/>
          <w:tab w:val="left" w:pos="4320"/>
        </w:tabs>
        <w:rPr>
          <w:color w:val="auto"/>
        </w:rPr>
      </w:pPr>
      <w:r w:rsidRPr="004E2259">
        <w:rPr>
          <w:color w:val="auto"/>
        </w:rPr>
        <w:tab/>
        <w:t xml:space="preserve">On motion of Senator </w:t>
      </w:r>
      <w:r>
        <w:rPr>
          <w:color w:val="auto"/>
        </w:rPr>
        <w:t>HUTTO</w:t>
      </w:r>
      <w:r w:rsidRPr="004E2259">
        <w:rPr>
          <w:color w:val="auto"/>
        </w:rPr>
        <w:t xml:space="preserve">, the </w:t>
      </w:r>
      <w:r>
        <w:rPr>
          <w:color w:val="auto"/>
        </w:rPr>
        <w:t>Bill</w:t>
      </w:r>
      <w:r w:rsidRPr="004E2259">
        <w:rPr>
          <w:color w:val="auto"/>
        </w:rPr>
        <w:t xml:space="preserve"> was carried over.</w:t>
      </w:r>
    </w:p>
    <w:p w:rsidR="00AE22DC" w:rsidRDefault="00AE22DC" w:rsidP="00204B98">
      <w:pPr>
        <w:pStyle w:val="Header"/>
        <w:tabs>
          <w:tab w:val="clear" w:pos="8640"/>
          <w:tab w:val="left" w:pos="4320"/>
        </w:tabs>
        <w:rPr>
          <w:color w:val="C00000"/>
        </w:rPr>
      </w:pPr>
    </w:p>
    <w:p w:rsidR="00204B98" w:rsidRPr="0047368A" w:rsidRDefault="00204B98" w:rsidP="00204B98">
      <w:pPr>
        <w:pStyle w:val="Header"/>
        <w:tabs>
          <w:tab w:val="clear" w:pos="8640"/>
          <w:tab w:val="left" w:pos="4320"/>
        </w:tabs>
        <w:jc w:val="center"/>
        <w:rPr>
          <w:b/>
          <w:color w:val="auto"/>
        </w:rPr>
      </w:pPr>
      <w:r w:rsidRPr="0047368A">
        <w:rPr>
          <w:b/>
          <w:color w:val="auto"/>
        </w:rPr>
        <w:t>OBJECTION</w:t>
      </w:r>
    </w:p>
    <w:p w:rsidR="0047368A" w:rsidRPr="0047368A" w:rsidRDefault="0047368A" w:rsidP="0047368A">
      <w:pPr>
        <w:suppressAutoHyphens/>
        <w:rPr>
          <w:color w:val="auto"/>
        </w:rPr>
      </w:pPr>
      <w:r w:rsidRPr="0047368A">
        <w:rPr>
          <w:b/>
          <w:color w:val="auto"/>
          <w:szCs w:val="22"/>
        </w:rPr>
        <w:tab/>
      </w:r>
      <w:r w:rsidRPr="0047368A">
        <w:rPr>
          <w:color w:val="auto"/>
        </w:rPr>
        <w:t>S. 955</w:t>
      </w:r>
      <w:r w:rsidRPr="0047368A">
        <w:rPr>
          <w:color w:val="auto"/>
        </w:rPr>
        <w:fldChar w:fldCharType="begin"/>
      </w:r>
      <w:r w:rsidRPr="0047368A">
        <w:rPr>
          <w:color w:val="auto"/>
        </w:rPr>
        <w:instrText xml:space="preserve"> XE "S. 955" \b </w:instrText>
      </w:r>
      <w:r w:rsidRPr="0047368A">
        <w:rPr>
          <w:color w:val="auto"/>
        </w:rPr>
        <w:fldChar w:fldCharType="end"/>
      </w:r>
      <w:r w:rsidRPr="0047368A">
        <w:rPr>
          <w:color w:val="auto"/>
        </w:rPr>
        <w:t xml:space="preserve"> -- Senators Alexander, Hutto, Setzler, Rankin, Massey and Leatherman:  </w:t>
      </w:r>
      <w:r w:rsidRPr="0047368A">
        <w:rPr>
          <w:color w:val="auto"/>
          <w:szCs w:val="30"/>
        </w:rPr>
        <w:t xml:space="preserve">A JOINT RESOLUTION </w:t>
      </w:r>
      <w:r w:rsidRPr="0047368A">
        <w:rPr>
          <w:color w:val="auto"/>
        </w:rPr>
        <w:t xml:space="preserve">TO DIRECT THE PUBLIC UTILITIES REVIEW COMMITTEE TO </w:t>
      </w:r>
      <w:r w:rsidRPr="0047368A">
        <w:rPr>
          <w:color w:val="auto"/>
        </w:rPr>
        <w:lastRenderedPageBreak/>
        <w:t>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204B98" w:rsidRPr="0047368A" w:rsidRDefault="0047368A" w:rsidP="00204B98">
      <w:pPr>
        <w:pStyle w:val="Header"/>
        <w:tabs>
          <w:tab w:val="clear" w:pos="8640"/>
          <w:tab w:val="left" w:pos="4320"/>
        </w:tabs>
        <w:rPr>
          <w:color w:val="auto"/>
        </w:rPr>
      </w:pPr>
      <w:r w:rsidRPr="0047368A">
        <w:rPr>
          <w:color w:val="auto"/>
        </w:rPr>
        <w:tab/>
      </w:r>
      <w:r w:rsidR="00204B98" w:rsidRPr="0047368A">
        <w:rPr>
          <w:color w:val="auto"/>
        </w:rPr>
        <w:t xml:space="preserve">Senator </w:t>
      </w:r>
      <w:r w:rsidRPr="0047368A">
        <w:rPr>
          <w:color w:val="auto"/>
        </w:rPr>
        <w:t>MALLOY</w:t>
      </w:r>
      <w:r w:rsidR="00204B98" w:rsidRPr="0047368A">
        <w:rPr>
          <w:color w:val="auto"/>
        </w:rPr>
        <w:t xml:space="preserve"> objected to consideration</w:t>
      </w:r>
      <w:r w:rsidRPr="0047368A">
        <w:rPr>
          <w:color w:val="auto"/>
        </w:rPr>
        <w:t xml:space="preserve"> </w:t>
      </w:r>
      <w:r w:rsidR="00204B98" w:rsidRPr="0047368A">
        <w:rPr>
          <w:color w:val="auto"/>
        </w:rPr>
        <w:t>of the Bill.</w:t>
      </w:r>
    </w:p>
    <w:p w:rsidR="00204B98" w:rsidRPr="00204B98" w:rsidRDefault="00204B98" w:rsidP="00204B98">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F07B06">
        <w:t xml:space="preserve">At </w:t>
      </w:r>
      <w:r w:rsidR="00601CC1">
        <w:t>2</w:t>
      </w:r>
      <w:r w:rsidR="00F07B06">
        <w:t>:</w:t>
      </w:r>
      <w:r w:rsidR="00601CC1">
        <w:t>39</w:t>
      </w:r>
      <w:r w:rsidR="00F07B06">
        <w:t xml:space="preserve"> </w:t>
      </w:r>
      <w:r w:rsidR="002B73E5">
        <w:t>P.M., o</w:t>
      </w:r>
      <w:r>
        <w:t xml:space="preserve">n motion of Senator </w:t>
      </w:r>
      <w:r w:rsidR="00C8427B">
        <w:t>LEATHERMAN</w:t>
      </w:r>
      <w:r>
        <w:t>, the Senate agreed to dispense with the balance of the Motion Period.</w:t>
      </w:r>
    </w:p>
    <w:p w:rsidR="00A407B4" w:rsidRDefault="00A407B4">
      <w:pPr>
        <w:pStyle w:val="Header"/>
        <w:tabs>
          <w:tab w:val="clear" w:pos="8640"/>
          <w:tab w:val="left" w:pos="4320"/>
        </w:tabs>
      </w:pPr>
    </w:p>
    <w:p w:rsidR="00613CF9" w:rsidRDefault="005056A4" w:rsidP="00613CF9">
      <w:pPr>
        <w:pStyle w:val="Header"/>
        <w:rPr>
          <w:b/>
          <w:bCs/>
        </w:rPr>
      </w:pPr>
      <w:r>
        <w:rPr>
          <w:b/>
          <w:bCs/>
          <w:color w:val="auto"/>
          <w:szCs w:val="16"/>
        </w:rPr>
        <w:t xml:space="preserve">HAVING DISPENSED WITH THE MOTION PERIOD, </w:t>
      </w:r>
      <w:r w:rsidR="00613CF9">
        <w:rPr>
          <w:b/>
          <w:bCs/>
        </w:rPr>
        <w:t>THE SENATE PROCEEDED TO A CONSIDERATION OF THE VETOES.</w:t>
      </w:r>
    </w:p>
    <w:p w:rsidR="00601CC1" w:rsidRDefault="00601CC1" w:rsidP="00613CF9">
      <w:pPr>
        <w:pStyle w:val="Header"/>
        <w:rPr>
          <w:b/>
          <w:bCs/>
        </w:rPr>
      </w:pPr>
    </w:p>
    <w:p w:rsidR="00601CC1" w:rsidRDefault="00601CC1" w:rsidP="00601CC1">
      <w:pPr>
        <w:autoSpaceDE w:val="0"/>
        <w:autoSpaceDN w:val="0"/>
        <w:adjustRightInd w:val="0"/>
        <w:jc w:val="center"/>
        <w:rPr>
          <w:b/>
          <w:bCs/>
          <w:color w:val="auto"/>
          <w:szCs w:val="16"/>
        </w:rPr>
      </w:pPr>
      <w:r>
        <w:rPr>
          <w:b/>
          <w:bCs/>
          <w:color w:val="auto"/>
          <w:szCs w:val="16"/>
        </w:rPr>
        <w:t>CARRIED OVER</w:t>
      </w:r>
    </w:p>
    <w:p w:rsidR="00601CC1" w:rsidRPr="00104ED3" w:rsidRDefault="00601CC1" w:rsidP="00601CC1">
      <w:pPr>
        <w:suppressAutoHyphens/>
        <w:rPr>
          <w:rFonts w:eastAsia="Calibri"/>
        </w:rPr>
      </w:pPr>
      <w:r>
        <w:rPr>
          <w:bCs/>
          <w:color w:val="auto"/>
          <w:szCs w:val="16"/>
        </w:rPr>
        <w:tab/>
      </w:r>
      <w:r>
        <w:rPr>
          <w:rFonts w:eastAsia="Calibri"/>
        </w:rPr>
        <w:t>(R128, H3720)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AN ACT</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601CC1" w:rsidRPr="00FB2D78" w:rsidRDefault="00601CC1" w:rsidP="00601CC1">
      <w:pPr>
        <w:rPr>
          <w:bCs/>
          <w:color w:val="auto"/>
          <w:szCs w:val="16"/>
        </w:rPr>
      </w:pPr>
      <w:r>
        <w:rPr>
          <w:b/>
          <w:bCs/>
          <w:color w:val="auto"/>
          <w:szCs w:val="16"/>
        </w:rPr>
        <w:tab/>
      </w:r>
      <w:r>
        <w:rPr>
          <w:bCs/>
          <w:color w:val="auto"/>
          <w:szCs w:val="16"/>
        </w:rPr>
        <w:t xml:space="preserve">On motion of Senator MARTIN, the veto was carried over. </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Pr="00AE22DC" w:rsidRDefault="000A7610">
      <w:pPr>
        <w:pStyle w:val="Header"/>
        <w:tabs>
          <w:tab w:val="clear" w:pos="8640"/>
          <w:tab w:val="left" w:pos="4320"/>
        </w:tabs>
        <w:jc w:val="center"/>
        <w:rPr>
          <w:b/>
          <w:color w:val="auto"/>
        </w:rPr>
      </w:pPr>
      <w:r w:rsidRPr="00AE22DC">
        <w:rPr>
          <w:b/>
          <w:color w:val="auto"/>
        </w:rPr>
        <w:t>CONCURRENCE</w:t>
      </w:r>
    </w:p>
    <w:p w:rsidR="00204B98" w:rsidRPr="00AE22DC" w:rsidRDefault="00204B98" w:rsidP="00204B98">
      <w:pPr>
        <w:suppressAutoHyphens/>
        <w:rPr>
          <w:color w:val="auto"/>
        </w:rPr>
      </w:pPr>
      <w:r w:rsidRPr="00AE22DC">
        <w:rPr>
          <w:b/>
          <w:color w:val="auto"/>
        </w:rPr>
        <w:tab/>
      </w:r>
      <w:r w:rsidRPr="00AE22DC">
        <w:rPr>
          <w:color w:val="auto"/>
        </w:rPr>
        <w:t>S. 185</w:t>
      </w:r>
      <w:r w:rsidRPr="00AE22DC">
        <w:rPr>
          <w:color w:val="auto"/>
        </w:rPr>
        <w:fldChar w:fldCharType="begin"/>
      </w:r>
      <w:r w:rsidRPr="00AE22DC">
        <w:rPr>
          <w:color w:val="auto"/>
        </w:rPr>
        <w:instrText xml:space="preserve"> XE "S. 185" \b </w:instrText>
      </w:r>
      <w:r w:rsidRPr="00AE22DC">
        <w:rPr>
          <w:color w:val="auto"/>
        </w:rPr>
        <w:fldChar w:fldCharType="end"/>
      </w:r>
      <w:r w:rsidRPr="00AE22DC">
        <w:rPr>
          <w:color w:val="auto"/>
        </w:rPr>
        <w:t xml:space="preserve"> -- Senator Shealy:  </w:t>
      </w:r>
      <w:r w:rsidRPr="00AE22DC">
        <w:rPr>
          <w:color w:val="auto"/>
          <w:szCs w:val="30"/>
        </w:rPr>
        <w:t xml:space="preserve">A BILL </w:t>
      </w:r>
      <w:r w:rsidRPr="00AE22DC">
        <w:rPr>
          <w:color w:val="auto"/>
        </w:rPr>
        <w:t xml:space="preserve">TO AMEND SECTION 40-19-20(1) OF THE 1976 CODE, RELATING TO THE DEFINITION OF “ADVERTISEMENT” AS USED IN REGARD TO EMBALMERS AND FUNERAL DIRECTORS, BY ADDING THE TERM “INTERNET” TO THE DEFINITION OF ADVERTISEMENT; TO AMEND SECTION 40-19-20 OF THE 1976 CODE BY ADDING </w:t>
      </w:r>
      <w:r w:rsidRPr="00AE22DC">
        <w:rPr>
          <w:color w:val="auto"/>
        </w:rPr>
        <w:lastRenderedPageBreak/>
        <w:t>A DEFINITION FOR THE TERM “THIRD PARTY FUNERAL SERVICE PROVIDER”; AND TO AMEND CHAPTER 19, TITLE 40 OF THE 1976 CODE, BY ADDING SECTION 40</w:t>
      </w:r>
      <w:r w:rsidRPr="00AE22DC">
        <w:rPr>
          <w:color w:val="auto"/>
        </w:rPr>
        <w:noBreakHyphen/>
        <w:t>19</w:t>
      </w:r>
      <w:r w:rsidRPr="00AE22DC">
        <w:rPr>
          <w:color w:val="auto"/>
        </w:rPr>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DB74A4" w:rsidRPr="00AE22DC" w:rsidRDefault="000A7610">
      <w:pPr>
        <w:pStyle w:val="Header"/>
        <w:tabs>
          <w:tab w:val="clear" w:pos="8640"/>
          <w:tab w:val="left" w:pos="4320"/>
        </w:tabs>
        <w:rPr>
          <w:color w:val="auto"/>
        </w:rPr>
      </w:pPr>
      <w:r w:rsidRPr="00AE22DC">
        <w:rPr>
          <w:color w:val="auto"/>
        </w:rPr>
        <w:tab/>
        <w:t>The House returned the Bill with amendments</w:t>
      </w:r>
      <w:r w:rsidR="004C7F5D" w:rsidRPr="00AE22DC">
        <w:rPr>
          <w:color w:val="auto"/>
        </w:rPr>
        <w:t>, the question being con</w:t>
      </w:r>
      <w:r w:rsidR="00BF1545">
        <w:rPr>
          <w:color w:val="auto"/>
        </w:rPr>
        <w:t>currence in the House amendment</w:t>
      </w:r>
      <w:r w:rsidRPr="00AE22DC">
        <w:rPr>
          <w:color w:val="auto"/>
        </w:rP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AE22DC">
        <w:t>ALEXAND</w:t>
      </w:r>
      <w:r w:rsidR="00C6179F">
        <w:t>E</w:t>
      </w:r>
      <w:r w:rsidR="00AE22DC">
        <w:t>R</w:t>
      </w:r>
      <w:r w:rsidR="00BF1545">
        <w:t xml:space="preserve"> explained the amendment</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AE22DC" w:rsidRPr="00AE22DC" w:rsidRDefault="00AE22DC" w:rsidP="00AE22DC">
      <w:pPr>
        <w:pStyle w:val="Header"/>
        <w:tabs>
          <w:tab w:val="clear" w:pos="8640"/>
          <w:tab w:val="left" w:pos="4320"/>
        </w:tabs>
        <w:jc w:val="center"/>
        <w:rPr>
          <w:b/>
        </w:rPr>
      </w:pPr>
      <w:r w:rsidRPr="00AE22DC">
        <w:rPr>
          <w:b/>
        </w:rPr>
        <w:t>Ayes 39; Nays 0</w:t>
      </w:r>
    </w:p>
    <w:p w:rsidR="00AE22DC" w:rsidRDefault="00AE22DC">
      <w:pPr>
        <w:pStyle w:val="Header"/>
        <w:tabs>
          <w:tab w:val="clear" w:pos="8640"/>
          <w:tab w:val="left" w:pos="4320"/>
        </w:tabs>
      </w:pP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22DC">
        <w:rPr>
          <w:b/>
        </w:rPr>
        <w:t>AYES</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Alexander</w:t>
      </w:r>
      <w:r>
        <w:tab/>
      </w:r>
      <w:r w:rsidRPr="00AE22DC">
        <w:t>Allen</w:t>
      </w:r>
      <w:r>
        <w:tab/>
      </w:r>
      <w:r w:rsidRPr="00AE22DC">
        <w:t>Bennett</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Campbell</w:t>
      </w:r>
      <w:r>
        <w:tab/>
      </w:r>
      <w:r w:rsidRPr="00AE22DC">
        <w:t>Campsen</w:t>
      </w:r>
      <w:r>
        <w:tab/>
      </w:r>
      <w:r w:rsidRPr="00AE22DC">
        <w:t>Climer</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Corbin</w:t>
      </w:r>
      <w:r>
        <w:tab/>
      </w:r>
      <w:r w:rsidRPr="00AE22DC">
        <w:t>Cromer</w:t>
      </w:r>
      <w:r>
        <w:tab/>
      </w:r>
      <w:r w:rsidRPr="00AE22DC">
        <w:t>Davis</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Gregory</w:t>
      </w:r>
      <w:r>
        <w:tab/>
      </w:r>
      <w:r w:rsidRPr="00AE22DC">
        <w:t>Grooms</w:t>
      </w:r>
      <w:r>
        <w:tab/>
      </w:r>
      <w:r w:rsidRPr="00AE22DC">
        <w:t>Hembree</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Hutto</w:t>
      </w:r>
      <w:r>
        <w:tab/>
      </w:r>
      <w:r w:rsidRPr="00AE22DC">
        <w:t>Johnson</w:t>
      </w:r>
      <w:r>
        <w:tab/>
      </w:r>
      <w:r w:rsidRPr="00AE22DC">
        <w:t>Kimpson</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Leatherman</w:t>
      </w:r>
      <w:r>
        <w:tab/>
      </w:r>
      <w:r w:rsidRPr="00AE22DC">
        <w:t>Malloy</w:t>
      </w:r>
      <w:r>
        <w:tab/>
      </w:r>
      <w:r w:rsidRPr="00AE22DC">
        <w:t>Martin</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E22DC">
        <w:t>Massey</w:t>
      </w:r>
      <w:r>
        <w:tab/>
      </w:r>
      <w:r w:rsidRPr="00AE22DC">
        <w:rPr>
          <w:i/>
        </w:rPr>
        <w:t>Matthews, John</w:t>
      </w:r>
      <w:r>
        <w:rPr>
          <w:i/>
        </w:rPr>
        <w:tab/>
      </w:r>
      <w:r w:rsidRPr="00AE22DC">
        <w:rPr>
          <w:i/>
        </w:rPr>
        <w:t>Matthews, Margie</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McElveen</w:t>
      </w:r>
      <w:r>
        <w:tab/>
      </w:r>
      <w:r w:rsidRPr="00AE22DC">
        <w:t>McLeod</w:t>
      </w:r>
      <w:r>
        <w:tab/>
      </w:r>
      <w:r w:rsidRPr="00AE22DC">
        <w:t>Nicholson</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Peeler</w:t>
      </w:r>
      <w:r>
        <w:tab/>
      </w:r>
      <w:r w:rsidRPr="00AE22DC">
        <w:t>Rankin</w:t>
      </w:r>
      <w:r>
        <w:tab/>
      </w:r>
      <w:r w:rsidRPr="00AE22DC">
        <w:t>Reese</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Rice</w:t>
      </w:r>
      <w:r>
        <w:tab/>
      </w:r>
      <w:r w:rsidRPr="00AE22DC">
        <w:t>Sabb</w:t>
      </w:r>
      <w:r>
        <w:tab/>
      </w:r>
      <w:r w:rsidRPr="00AE22DC">
        <w:t>Scott</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Senn</w:t>
      </w:r>
      <w:r>
        <w:tab/>
      </w:r>
      <w:r w:rsidRPr="00AE22DC">
        <w:t>Setzler</w:t>
      </w:r>
      <w:r>
        <w:tab/>
      </w:r>
      <w:r w:rsidRPr="00AE22DC">
        <w:t>Sheheen</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Talley</w:t>
      </w:r>
      <w:r>
        <w:tab/>
      </w:r>
      <w:r w:rsidRPr="00AE22DC">
        <w:t>Timmons</w:t>
      </w:r>
      <w:r>
        <w:tab/>
      </w:r>
      <w:r w:rsidRPr="00AE22DC">
        <w:t>Turner</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2DC">
        <w:t>Verdin</w:t>
      </w:r>
      <w:r>
        <w:tab/>
      </w:r>
      <w:r w:rsidRPr="00AE22DC">
        <w:t>Williams</w:t>
      </w:r>
      <w:r>
        <w:tab/>
      </w:r>
      <w:r w:rsidRPr="00AE22DC">
        <w:t>Young</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22DC">
        <w:rPr>
          <w:b/>
        </w:rPr>
        <w:t>Total--39</w:t>
      </w:r>
    </w:p>
    <w:p w:rsidR="00AE22DC" w:rsidRPr="00AE22DC" w:rsidRDefault="00AE22DC" w:rsidP="00AE22DC">
      <w:pPr>
        <w:pStyle w:val="Header"/>
        <w:tabs>
          <w:tab w:val="clear" w:pos="8640"/>
          <w:tab w:val="left" w:pos="4320"/>
        </w:tabs>
      </w:pP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22DC">
        <w:rPr>
          <w:b/>
        </w:rPr>
        <w:t>NAYS</w:t>
      </w:r>
    </w:p>
    <w:p w:rsid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E22DC" w:rsidRPr="00AE22DC" w:rsidRDefault="00AE22DC" w:rsidP="00AE22D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22DC">
        <w:rPr>
          <w:b/>
        </w:rPr>
        <w:t>Total--0</w:t>
      </w:r>
    </w:p>
    <w:p w:rsidR="00AE22DC" w:rsidRPr="00AE22DC" w:rsidRDefault="00AE22DC" w:rsidP="00AE22DC">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AE22DC">
        <w:t>ALEXANDER</w:t>
      </w:r>
      <w:r>
        <w:t>, the Senate c</w:t>
      </w:r>
      <w:r w:rsidR="00BF1545">
        <w:t>oncurred in the House amendment</w:t>
      </w:r>
      <w:r>
        <w:t xml:space="preserve"> and a message was sent to the House accordingly.  Ordered that the title be changed to that of an Act and the Act enrolled for Ratification.</w:t>
      </w:r>
    </w:p>
    <w:p w:rsidR="00DB74A4" w:rsidRDefault="000A7610">
      <w:pPr>
        <w:pStyle w:val="Header"/>
        <w:tabs>
          <w:tab w:val="clear" w:pos="8640"/>
          <w:tab w:val="left" w:pos="4320"/>
        </w:tabs>
        <w:rPr>
          <w:b/>
        </w:rPr>
      </w:pPr>
      <w:r>
        <w:rPr>
          <w:b/>
        </w:rPr>
        <w:t>THE SENATE PROCEEDED TO THE SPECIAL ORDERS.</w:t>
      </w:r>
    </w:p>
    <w:p w:rsidR="00F07B06" w:rsidRDefault="00F07B06">
      <w:pPr>
        <w:pStyle w:val="Header"/>
        <w:tabs>
          <w:tab w:val="clear" w:pos="8640"/>
          <w:tab w:val="left" w:pos="4320"/>
        </w:tabs>
        <w:rPr>
          <w:b/>
        </w:rPr>
      </w:pPr>
    </w:p>
    <w:p w:rsidR="00F07B06" w:rsidRDefault="00283DBC" w:rsidP="00601CC1">
      <w:pPr>
        <w:pStyle w:val="Header"/>
        <w:tabs>
          <w:tab w:val="clear" w:pos="8640"/>
          <w:tab w:val="left" w:pos="4320"/>
        </w:tabs>
        <w:jc w:val="center"/>
        <w:rPr>
          <w:b/>
        </w:rPr>
      </w:pPr>
      <w:r>
        <w:rPr>
          <w:b/>
        </w:rPr>
        <w:t>DEBATE INTERRUPTED</w:t>
      </w:r>
    </w:p>
    <w:p w:rsidR="00F07B06" w:rsidRPr="00814E29" w:rsidRDefault="00F07B06" w:rsidP="00F07B06">
      <w:pPr>
        <w:suppressAutoHyphens/>
      </w:pPr>
      <w:r>
        <w:rPr>
          <w:b/>
        </w:rPr>
        <w:tab/>
      </w:r>
      <w:r w:rsidRPr="00814E29">
        <w:t>S. 954</w:t>
      </w:r>
      <w:r w:rsidRPr="00814E29">
        <w:fldChar w:fldCharType="begin"/>
      </w:r>
      <w:r w:rsidRPr="00814E29">
        <w:instrText xml:space="preserve"> XE "S. 954" \b </w:instrText>
      </w:r>
      <w:r w:rsidRPr="00814E29">
        <w:fldChar w:fldCharType="end"/>
      </w:r>
      <w:r w:rsidRPr="00814E29">
        <w:t xml:space="preserve"> -- </w:t>
      </w:r>
      <w:r>
        <w:t>Senators Leatherman, Setzler, Massey and Fanning</w:t>
      </w:r>
      <w:r w:rsidRPr="00814E29">
        <w:t xml:space="preserve">:  </w:t>
      </w:r>
      <w:r w:rsidRPr="00814E29">
        <w:rPr>
          <w:szCs w:val="30"/>
        </w:rPr>
        <w:t xml:space="preserve">A JOINT RESOLUTION </w:t>
      </w:r>
      <w:r w:rsidRPr="00814E29">
        <w:rPr>
          <w:color w:val="000000" w:themeColor="text1"/>
          <w:szCs w:val="24"/>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F07B06" w:rsidRDefault="00F07B06">
      <w:pPr>
        <w:pStyle w:val="Header"/>
        <w:tabs>
          <w:tab w:val="clear" w:pos="8640"/>
          <w:tab w:val="left" w:pos="4320"/>
        </w:tabs>
      </w:pPr>
      <w:r>
        <w:tab/>
        <w:t>The Senate proceeded to a consideration of the Resolution, the question being the second reading of the Resolution.</w:t>
      </w:r>
    </w:p>
    <w:p w:rsidR="00F07B06" w:rsidRDefault="00F07B06">
      <w:pPr>
        <w:pStyle w:val="Header"/>
        <w:tabs>
          <w:tab w:val="clear" w:pos="8640"/>
          <w:tab w:val="left" w:pos="4320"/>
        </w:tabs>
      </w:pPr>
    </w:p>
    <w:p w:rsidR="00601CC1" w:rsidRPr="006B5752" w:rsidRDefault="000E2978" w:rsidP="00601CC1">
      <w:pPr>
        <w:jc w:val="center"/>
        <w:rPr>
          <w:snapToGrid w:val="0"/>
          <w:color w:val="auto"/>
          <w:u w:color="000000"/>
        </w:rPr>
      </w:pPr>
      <w:r>
        <w:tab/>
      </w:r>
      <w:r w:rsidR="00601CC1">
        <w:rPr>
          <w:b/>
          <w:snapToGrid w:val="0"/>
          <w:color w:val="auto"/>
          <w:u w:color="000000"/>
        </w:rPr>
        <w:t>Amendment No. 1</w:t>
      </w:r>
    </w:p>
    <w:p w:rsidR="00601CC1" w:rsidRPr="006B5752" w:rsidRDefault="00601CC1" w:rsidP="00601CC1">
      <w:pPr>
        <w:rPr>
          <w:snapToGrid w:val="0"/>
          <w:color w:val="auto"/>
          <w:u w:color="000000"/>
        </w:rPr>
      </w:pPr>
      <w:r>
        <w:rPr>
          <w:snapToGrid w:val="0"/>
          <w:color w:val="auto"/>
          <w:u w:color="000000"/>
        </w:rPr>
        <w:tab/>
      </w:r>
      <w:r w:rsidRPr="006B5752">
        <w:rPr>
          <w:snapToGrid w:val="0"/>
          <w:color w:val="auto"/>
          <w:u w:color="000000"/>
        </w:rPr>
        <w:t>Senator MASSEY proposed the following amendment (JUD0954.003):</w:t>
      </w:r>
    </w:p>
    <w:p w:rsidR="00601CC1" w:rsidRPr="006B5752" w:rsidRDefault="00601CC1" w:rsidP="00601CC1">
      <w:pPr>
        <w:rPr>
          <w:snapToGrid w:val="0"/>
          <w:color w:val="auto"/>
          <w:u w:color="000000"/>
        </w:rPr>
      </w:pPr>
      <w:r w:rsidRPr="006B5752">
        <w:rPr>
          <w:snapToGrid w:val="0"/>
          <w:color w:val="auto"/>
          <w:u w:color="000000"/>
        </w:rPr>
        <w:tab/>
        <w:t>Amend the joint resolution, as and if amended, by striking SECTION 1, lines 23</w:t>
      </w:r>
      <w:r w:rsidRPr="006B5752">
        <w:rPr>
          <w:snapToGrid w:val="0"/>
          <w:color w:val="auto"/>
          <w:u w:color="000000"/>
        </w:rPr>
        <w:noBreakHyphen/>
        <w:t>29 on page 1 and inserting:</w:t>
      </w:r>
    </w:p>
    <w:p w:rsidR="00601CC1" w:rsidRPr="006B5752" w:rsidRDefault="00B82BA4" w:rsidP="00601CC1">
      <w:pPr>
        <w:rPr>
          <w:rFonts w:eastAsia="Calibri"/>
          <w:color w:val="auto"/>
          <w:szCs w:val="24"/>
          <w:u w:color="000000"/>
        </w:rPr>
      </w:pPr>
      <w:r>
        <w:rPr>
          <w:rFonts w:eastAsia="Calibri"/>
          <w:color w:val="auto"/>
          <w:szCs w:val="24"/>
          <w:u w:color="000000"/>
        </w:rPr>
        <w:tab/>
        <w:t>/</w:t>
      </w:r>
      <w:r>
        <w:rPr>
          <w:rFonts w:eastAsia="Calibri"/>
          <w:color w:val="auto"/>
          <w:szCs w:val="24"/>
          <w:u w:color="000000"/>
        </w:rPr>
        <w:tab/>
      </w:r>
      <w:r w:rsidR="00601CC1" w:rsidRPr="006B5752">
        <w:rPr>
          <w:rFonts w:eastAsia="Calibri"/>
          <w:color w:val="auto"/>
          <w:szCs w:val="24"/>
          <w:u w:color="000000"/>
        </w:rPr>
        <w:t>SECTION</w:t>
      </w:r>
      <w:r w:rsidR="00601CC1" w:rsidRPr="006B5752">
        <w:rPr>
          <w:rFonts w:eastAsia="Calibri"/>
          <w:color w:val="auto"/>
          <w:szCs w:val="24"/>
          <w:u w:color="000000"/>
        </w:rPr>
        <w:tab/>
        <w:t>1.</w:t>
      </w:r>
      <w:r w:rsidR="00601CC1" w:rsidRPr="006B5752">
        <w:rPr>
          <w:rFonts w:eastAsia="Calibri"/>
          <w:color w:val="auto"/>
          <w:szCs w:val="24"/>
          <w:u w:color="000000"/>
        </w:rPr>
        <w:tab/>
        <w:t xml:space="preserve">The Public Service Commission shall not issue a final order </w:t>
      </w:r>
      <w:r w:rsidR="00601CC1" w:rsidRPr="006B5752">
        <w:rPr>
          <w:rFonts w:eastAsia="Calibri"/>
          <w:color w:val="auto"/>
          <w:szCs w:val="24"/>
        </w:rPr>
        <w:t>for a docket in which requests were</w:t>
      </w:r>
      <w:r w:rsidR="00601CC1" w:rsidRPr="006B5752">
        <w:rPr>
          <w:rFonts w:eastAsia="Calibri"/>
          <w:color w:val="auto"/>
          <w:szCs w:val="24"/>
          <w:u w:val="single"/>
        </w:rPr>
        <w:t xml:space="preserve"> </w:t>
      </w:r>
      <w:r w:rsidR="00601CC1" w:rsidRPr="006B5752">
        <w:rPr>
          <w:rFonts w:eastAsia="Calibri"/>
          <w:color w:val="auto"/>
          <w:szCs w:val="24"/>
          <w:u w:color="000000"/>
        </w:rPr>
        <w:t xml:space="preserve">made pursuant to the Base Load Review Act until ninety days after the South Carolina General Assembly adjourns Sine Die for the 2018 legislative session.  No final determination of these requests, whether by a final order issued by the Public Service Commission or by operation of law, shall occur during this time period.  The Public Service Commission’s failure to issue a final order as required by this Joint Resolution shall not constitute approval by the Public Service Commission </w:t>
      </w:r>
      <w:r w:rsidR="00601CC1" w:rsidRPr="006B5752">
        <w:rPr>
          <w:rFonts w:eastAsia="Calibri"/>
          <w:color w:val="auto"/>
          <w:szCs w:val="24"/>
        </w:rPr>
        <w:t>and a utility must not put into effect the change in rates it requested in its schedule</w:t>
      </w:r>
      <w:r w:rsidR="00601CC1" w:rsidRPr="006B5752">
        <w:rPr>
          <w:rFonts w:eastAsia="Calibri"/>
          <w:color w:val="auto"/>
          <w:szCs w:val="24"/>
          <w:u w:color="000000"/>
        </w:rPr>
        <w:t>.</w:t>
      </w:r>
      <w:r w:rsidR="00601CC1">
        <w:rPr>
          <w:rFonts w:eastAsia="Calibri"/>
          <w:color w:val="auto"/>
          <w:szCs w:val="24"/>
          <w:u w:color="000000"/>
        </w:rPr>
        <w:t xml:space="preserve"> </w:t>
      </w:r>
      <w:r w:rsidR="00601CC1" w:rsidRPr="006B5752">
        <w:rPr>
          <w:rFonts w:eastAsia="Calibri"/>
          <w:color w:val="auto"/>
          <w:szCs w:val="24"/>
          <w:u w:color="000000"/>
        </w:rPr>
        <w:t>/</w:t>
      </w:r>
    </w:p>
    <w:p w:rsidR="00601CC1" w:rsidRPr="006B5752" w:rsidRDefault="00601CC1" w:rsidP="00601CC1">
      <w:pPr>
        <w:rPr>
          <w:snapToGrid w:val="0"/>
          <w:color w:val="auto"/>
          <w:u w:color="000000"/>
        </w:rPr>
      </w:pPr>
      <w:r w:rsidRPr="006B5752">
        <w:rPr>
          <w:snapToGrid w:val="0"/>
          <w:color w:val="auto"/>
          <w:u w:color="000000"/>
        </w:rPr>
        <w:tab/>
        <w:t>Renumber sections to conform.</w:t>
      </w:r>
    </w:p>
    <w:p w:rsidR="00601CC1" w:rsidRPr="006B5752" w:rsidRDefault="00601CC1" w:rsidP="00601CC1">
      <w:pPr>
        <w:rPr>
          <w:snapToGrid w:val="0"/>
          <w:color w:val="auto"/>
          <w:u w:color="000000"/>
        </w:rPr>
      </w:pPr>
      <w:r w:rsidRPr="006B5752">
        <w:rPr>
          <w:snapToGrid w:val="0"/>
          <w:color w:val="auto"/>
          <w:u w:color="000000"/>
        </w:rPr>
        <w:tab/>
        <w:t>Amend title to conform.</w:t>
      </w:r>
    </w:p>
    <w:p w:rsidR="00601CC1" w:rsidRDefault="00601CC1" w:rsidP="00601CC1">
      <w:pPr>
        <w:rPr>
          <w:snapToGrid w:val="0"/>
          <w:color w:val="auto"/>
          <w:u w:color="000000"/>
        </w:rPr>
      </w:pPr>
    </w:p>
    <w:p w:rsidR="00601CC1" w:rsidRDefault="00601CC1" w:rsidP="00601CC1">
      <w:pPr>
        <w:rPr>
          <w:snapToGrid w:val="0"/>
          <w:color w:val="auto"/>
          <w:u w:color="000000"/>
        </w:rPr>
      </w:pPr>
      <w:r>
        <w:rPr>
          <w:snapToGrid w:val="0"/>
          <w:color w:val="auto"/>
          <w:u w:color="000000"/>
        </w:rPr>
        <w:tab/>
        <w:t>Senator MASSEY explained the amendment.</w:t>
      </w:r>
    </w:p>
    <w:p w:rsidR="00243F34" w:rsidRDefault="00243F34">
      <w:pPr>
        <w:pStyle w:val="Header"/>
        <w:tabs>
          <w:tab w:val="clear" w:pos="8640"/>
          <w:tab w:val="left" w:pos="4320"/>
        </w:tabs>
      </w:pPr>
    </w:p>
    <w:p w:rsidR="000E2978" w:rsidRDefault="00243F34">
      <w:pPr>
        <w:pStyle w:val="Header"/>
        <w:tabs>
          <w:tab w:val="clear" w:pos="8640"/>
          <w:tab w:val="left" w:pos="4320"/>
        </w:tabs>
      </w:pPr>
      <w:r>
        <w:tab/>
        <w:t xml:space="preserve">Debate was interrupted by adjournment. </w:t>
      </w:r>
    </w:p>
    <w:p w:rsidR="00DB74A4" w:rsidRDefault="00DB74A4">
      <w:pPr>
        <w:pStyle w:val="Header"/>
        <w:tabs>
          <w:tab w:val="clear" w:pos="8640"/>
          <w:tab w:val="left" w:pos="4320"/>
        </w:tabs>
      </w:pPr>
    </w:p>
    <w:p w:rsidR="00B411A2" w:rsidRPr="00C8427B" w:rsidRDefault="00C8427B" w:rsidP="00C8427B">
      <w:pPr>
        <w:pStyle w:val="Header"/>
        <w:tabs>
          <w:tab w:val="clear" w:pos="8640"/>
          <w:tab w:val="left" w:pos="4320"/>
        </w:tabs>
        <w:jc w:val="center"/>
        <w:rPr>
          <w:b/>
        </w:rPr>
      </w:pPr>
      <w:r w:rsidRPr="00C8427B">
        <w:rPr>
          <w:b/>
        </w:rPr>
        <w:t>Motion Adopted</w:t>
      </w:r>
    </w:p>
    <w:p w:rsidR="00B411A2" w:rsidRDefault="00C8427B">
      <w:pPr>
        <w:pStyle w:val="Header"/>
        <w:tabs>
          <w:tab w:val="clear" w:pos="8640"/>
          <w:tab w:val="left" w:pos="4320"/>
        </w:tabs>
      </w:pPr>
      <w:r>
        <w:tab/>
        <w:t>On motion of Senator LEATHERMAN, the Senate agreed to stand adjourned.</w:t>
      </w:r>
    </w:p>
    <w:p w:rsidR="00A725C3" w:rsidRDefault="00A725C3">
      <w:pPr>
        <w:pStyle w:val="Header"/>
        <w:tabs>
          <w:tab w:val="clear" w:pos="8640"/>
          <w:tab w:val="left" w:pos="4320"/>
        </w:tabs>
      </w:pPr>
    </w:p>
    <w:p w:rsidR="00BB5209" w:rsidRDefault="00BB5209">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F1D8A"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65C0D">
        <w:tab/>
      </w:r>
      <w:r>
        <w:t xml:space="preserve">On motion of Senator </w:t>
      </w:r>
      <w:r w:rsidR="00BB5209">
        <w:t>ALEXANDER</w:t>
      </w:r>
      <w:r>
        <w:t xml:space="preserve">, with unanimous consent, the Senate stood adjourned out of respect to the memory of Mrs. </w:t>
      </w:r>
      <w:r w:rsidR="00BB5209">
        <w:t xml:space="preserve">Judith Scott </w:t>
      </w:r>
      <w:r w:rsidR="004F1D8A">
        <w:t>Denning</w:t>
      </w:r>
      <w:r>
        <w:t xml:space="preserve"> of </w:t>
      </w:r>
      <w:r w:rsidR="004F1D8A">
        <w:t>Columbia</w:t>
      </w:r>
      <w:r>
        <w:t>, S.C.</w:t>
      </w:r>
      <w:r w:rsidR="004F1D8A">
        <w:t xml:space="preserve"> Judy </w:t>
      </w:r>
      <w:r w:rsidR="00C02F2B">
        <w:t xml:space="preserve">was a member of Tri-City Baptist Church.  She </w:t>
      </w:r>
      <w:r w:rsidR="00A83E4A">
        <w:t xml:space="preserve">was an executive assistant for three South Carolina Governors and was designated “A Palmetto Lady” by Governor Edwards.  Judy </w:t>
      </w:r>
      <w:r w:rsidR="004F1D8A">
        <w:t xml:space="preserve">retired </w:t>
      </w:r>
      <w:r w:rsidR="00A83E4A">
        <w:t xml:space="preserve">as an administrative assistant </w:t>
      </w:r>
      <w:r w:rsidR="004F1D8A">
        <w:t>from t</w:t>
      </w:r>
      <w:r w:rsidR="00A83E4A">
        <w:t>he South Carolina Senate</w:t>
      </w:r>
      <w:r w:rsidR="00BB5209">
        <w:t xml:space="preserve"> where she wor</w:t>
      </w:r>
      <w:r w:rsidR="005056A4">
        <w:t>k</w:t>
      </w:r>
      <w:r w:rsidR="00BB5209">
        <w:t xml:space="preserve">ed </w:t>
      </w:r>
      <w:r w:rsidR="00C02F2B">
        <w:t>with</w:t>
      </w:r>
      <w:r w:rsidR="00BB5209">
        <w:t xml:space="preserve"> Senator Hayes </w:t>
      </w:r>
      <w:r w:rsidR="005056A4">
        <w:t>and</w:t>
      </w:r>
      <w:r w:rsidR="00BB5209">
        <w:t xml:space="preserve"> the Ethics Committee.  She also worked for Senators ALEXANDER and Russell during her time in the Senate</w:t>
      </w:r>
      <w:r w:rsidR="00A83E4A">
        <w:t xml:space="preserve">.  </w:t>
      </w:r>
      <w:r w:rsidR="00BB5209">
        <w:t>Judy enjoyed quilting, gardening,</w:t>
      </w:r>
      <w:r w:rsidR="00A83E4A">
        <w:t xml:space="preserve"> home renovations and was the creator of Kelly Dolls. </w:t>
      </w:r>
      <w:r w:rsidR="004F1D8A">
        <w:t xml:space="preserve">Judy was a loving mother and devoted grandmother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C8427B">
      <w:pPr>
        <w:pStyle w:val="Header"/>
        <w:keepLines/>
        <w:tabs>
          <w:tab w:val="clear" w:pos="8640"/>
          <w:tab w:val="left" w:pos="4320"/>
        </w:tabs>
      </w:pPr>
      <w:r>
        <w:tab/>
        <w:t xml:space="preserve">At </w:t>
      </w:r>
      <w:r w:rsidR="00283DBC">
        <w:t>3</w:t>
      </w:r>
      <w:r>
        <w:t>:</w:t>
      </w:r>
      <w:r w:rsidR="00283DBC">
        <w:t>34</w:t>
      </w:r>
      <w:r>
        <w:t xml:space="preserve"> P</w:t>
      </w:r>
      <w:r w:rsidR="000A7610">
        <w:t xml:space="preserve">.M., on motion of Senator </w:t>
      </w:r>
      <w:r w:rsidR="00806C55">
        <w:t>LEATHERMAN</w:t>
      </w:r>
      <w:r w:rsidR="000A7610">
        <w:t xml:space="preserve">, the Senate adjourned to meet tomorrow at </w:t>
      </w:r>
      <w:r>
        <w:t>12:00 Noon.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6203F" w:rsidRDefault="0086203F" w:rsidP="00AA4E53">
      <w:pPr>
        <w:pStyle w:val="Header"/>
        <w:tabs>
          <w:tab w:val="clear" w:pos="8640"/>
          <w:tab w:val="left" w:pos="4320"/>
        </w:tabs>
        <w:rPr>
          <w:noProof/>
        </w:rPr>
        <w:sectPr w:rsidR="0086203F" w:rsidSect="0086203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6203F" w:rsidRDefault="0086203F">
      <w:pPr>
        <w:pStyle w:val="Index1"/>
        <w:tabs>
          <w:tab w:val="right" w:leader="dot" w:pos="2798"/>
        </w:tabs>
        <w:rPr>
          <w:bCs/>
          <w:noProof/>
        </w:rPr>
      </w:pPr>
      <w:r>
        <w:rPr>
          <w:noProof/>
        </w:rPr>
        <w:t>S. 185</w:t>
      </w:r>
      <w:r>
        <w:rPr>
          <w:noProof/>
        </w:rPr>
        <w:tab/>
      </w:r>
      <w:r>
        <w:rPr>
          <w:b/>
          <w:bCs/>
          <w:noProof/>
        </w:rPr>
        <w:t>19</w:t>
      </w:r>
    </w:p>
    <w:p w:rsidR="0086203F" w:rsidRDefault="0086203F">
      <w:pPr>
        <w:pStyle w:val="Index1"/>
        <w:tabs>
          <w:tab w:val="right" w:leader="dot" w:pos="2798"/>
        </w:tabs>
        <w:rPr>
          <w:bCs/>
          <w:noProof/>
        </w:rPr>
      </w:pPr>
      <w:r>
        <w:rPr>
          <w:noProof/>
        </w:rPr>
        <w:t>S. 759</w:t>
      </w:r>
      <w:r>
        <w:rPr>
          <w:noProof/>
        </w:rPr>
        <w:tab/>
      </w:r>
      <w:r>
        <w:rPr>
          <w:b/>
          <w:bCs/>
          <w:noProof/>
        </w:rPr>
        <w:t>18</w:t>
      </w:r>
    </w:p>
    <w:p w:rsidR="0086203F" w:rsidRDefault="0086203F">
      <w:pPr>
        <w:pStyle w:val="Index1"/>
        <w:tabs>
          <w:tab w:val="right" w:leader="dot" w:pos="2798"/>
        </w:tabs>
        <w:rPr>
          <w:bCs/>
          <w:noProof/>
        </w:rPr>
      </w:pPr>
      <w:r>
        <w:rPr>
          <w:noProof/>
        </w:rPr>
        <w:t>S. 812</w:t>
      </w:r>
      <w:r>
        <w:rPr>
          <w:noProof/>
        </w:rPr>
        <w:tab/>
      </w:r>
      <w:r>
        <w:rPr>
          <w:b/>
          <w:bCs/>
          <w:noProof/>
        </w:rPr>
        <w:t>9</w:t>
      </w:r>
    </w:p>
    <w:p w:rsidR="0086203F" w:rsidRDefault="0086203F">
      <w:pPr>
        <w:pStyle w:val="Index1"/>
        <w:tabs>
          <w:tab w:val="right" w:leader="dot" w:pos="2798"/>
        </w:tabs>
        <w:rPr>
          <w:bCs/>
          <w:noProof/>
        </w:rPr>
      </w:pPr>
      <w:r>
        <w:rPr>
          <w:noProof/>
        </w:rPr>
        <w:t>S. 866</w:t>
      </w:r>
      <w:r>
        <w:rPr>
          <w:noProof/>
        </w:rPr>
        <w:tab/>
      </w:r>
      <w:r>
        <w:rPr>
          <w:b/>
          <w:bCs/>
          <w:noProof/>
        </w:rPr>
        <w:t>9</w:t>
      </w:r>
    </w:p>
    <w:p w:rsidR="0086203F" w:rsidRDefault="0086203F">
      <w:pPr>
        <w:pStyle w:val="Index1"/>
        <w:tabs>
          <w:tab w:val="right" w:leader="dot" w:pos="2798"/>
        </w:tabs>
        <w:rPr>
          <w:bCs/>
          <w:noProof/>
        </w:rPr>
      </w:pPr>
      <w:r>
        <w:rPr>
          <w:noProof/>
        </w:rPr>
        <w:t>S. 913</w:t>
      </w:r>
      <w:r>
        <w:rPr>
          <w:noProof/>
        </w:rPr>
        <w:tab/>
      </w:r>
      <w:r>
        <w:rPr>
          <w:b/>
          <w:bCs/>
          <w:noProof/>
        </w:rPr>
        <w:t>15</w:t>
      </w:r>
    </w:p>
    <w:p w:rsidR="0086203F" w:rsidRDefault="0086203F">
      <w:pPr>
        <w:pStyle w:val="Index1"/>
        <w:tabs>
          <w:tab w:val="right" w:leader="dot" w:pos="2798"/>
        </w:tabs>
        <w:rPr>
          <w:bCs/>
          <w:noProof/>
        </w:rPr>
      </w:pPr>
      <w:r>
        <w:rPr>
          <w:noProof/>
        </w:rPr>
        <w:t>S. 916</w:t>
      </w:r>
      <w:r>
        <w:rPr>
          <w:noProof/>
        </w:rPr>
        <w:tab/>
      </w:r>
      <w:r>
        <w:rPr>
          <w:b/>
          <w:bCs/>
          <w:noProof/>
        </w:rPr>
        <w:t>10</w:t>
      </w:r>
    </w:p>
    <w:p w:rsidR="0086203F" w:rsidRDefault="0086203F">
      <w:pPr>
        <w:pStyle w:val="Index1"/>
        <w:tabs>
          <w:tab w:val="right" w:leader="dot" w:pos="2798"/>
        </w:tabs>
        <w:rPr>
          <w:bCs/>
          <w:noProof/>
        </w:rPr>
      </w:pPr>
      <w:r>
        <w:rPr>
          <w:noProof/>
        </w:rPr>
        <w:t>S. 917</w:t>
      </w:r>
      <w:r>
        <w:rPr>
          <w:noProof/>
        </w:rPr>
        <w:tab/>
      </w:r>
      <w:r>
        <w:rPr>
          <w:b/>
          <w:bCs/>
          <w:noProof/>
        </w:rPr>
        <w:t>12</w:t>
      </w:r>
    </w:p>
    <w:p w:rsidR="0086203F" w:rsidRDefault="0086203F">
      <w:pPr>
        <w:pStyle w:val="Index1"/>
        <w:tabs>
          <w:tab w:val="right" w:leader="dot" w:pos="2798"/>
        </w:tabs>
        <w:rPr>
          <w:bCs/>
          <w:noProof/>
        </w:rPr>
      </w:pPr>
      <w:r>
        <w:rPr>
          <w:noProof/>
        </w:rPr>
        <w:t>S. 933</w:t>
      </w:r>
      <w:r>
        <w:rPr>
          <w:noProof/>
        </w:rPr>
        <w:tab/>
      </w:r>
      <w:r>
        <w:rPr>
          <w:b/>
          <w:bCs/>
          <w:noProof/>
        </w:rPr>
        <w:t>16</w:t>
      </w:r>
    </w:p>
    <w:p w:rsidR="0086203F" w:rsidRDefault="0086203F">
      <w:pPr>
        <w:pStyle w:val="Index1"/>
        <w:tabs>
          <w:tab w:val="right" w:leader="dot" w:pos="2798"/>
        </w:tabs>
        <w:rPr>
          <w:bCs/>
          <w:noProof/>
        </w:rPr>
      </w:pPr>
      <w:r>
        <w:rPr>
          <w:noProof/>
        </w:rPr>
        <w:t>S. 954</w:t>
      </w:r>
      <w:r>
        <w:rPr>
          <w:noProof/>
        </w:rPr>
        <w:tab/>
      </w:r>
      <w:r>
        <w:rPr>
          <w:b/>
          <w:bCs/>
          <w:noProof/>
        </w:rPr>
        <w:t>21</w:t>
      </w:r>
    </w:p>
    <w:p w:rsidR="0086203F" w:rsidRDefault="0086203F">
      <w:pPr>
        <w:pStyle w:val="Index1"/>
        <w:tabs>
          <w:tab w:val="right" w:leader="dot" w:pos="2798"/>
        </w:tabs>
        <w:rPr>
          <w:bCs/>
          <w:noProof/>
        </w:rPr>
      </w:pPr>
      <w:r>
        <w:rPr>
          <w:noProof/>
        </w:rPr>
        <w:t>S. 955</w:t>
      </w:r>
      <w:r>
        <w:rPr>
          <w:noProof/>
        </w:rPr>
        <w:tab/>
      </w:r>
      <w:r>
        <w:rPr>
          <w:b/>
          <w:bCs/>
          <w:noProof/>
        </w:rPr>
        <w:t>18</w:t>
      </w:r>
    </w:p>
    <w:p w:rsidR="0086203F" w:rsidRDefault="0086203F">
      <w:pPr>
        <w:pStyle w:val="Index1"/>
        <w:tabs>
          <w:tab w:val="right" w:leader="dot" w:pos="2798"/>
        </w:tabs>
        <w:rPr>
          <w:bCs/>
          <w:noProof/>
        </w:rPr>
      </w:pPr>
      <w:r>
        <w:rPr>
          <w:noProof/>
        </w:rPr>
        <w:t>S. 971</w:t>
      </w:r>
      <w:r>
        <w:rPr>
          <w:noProof/>
        </w:rPr>
        <w:tab/>
      </w:r>
      <w:r>
        <w:rPr>
          <w:b/>
          <w:bCs/>
          <w:noProof/>
        </w:rPr>
        <w:t>17</w:t>
      </w:r>
    </w:p>
    <w:p w:rsidR="0086203F" w:rsidRDefault="0086203F">
      <w:pPr>
        <w:pStyle w:val="Index1"/>
        <w:tabs>
          <w:tab w:val="right" w:leader="dot" w:pos="2798"/>
        </w:tabs>
        <w:rPr>
          <w:bCs/>
          <w:noProof/>
        </w:rPr>
      </w:pPr>
      <w:r>
        <w:rPr>
          <w:noProof/>
        </w:rPr>
        <w:t>S. 972</w:t>
      </w:r>
      <w:r>
        <w:rPr>
          <w:noProof/>
        </w:rPr>
        <w:tab/>
      </w:r>
      <w:r>
        <w:rPr>
          <w:b/>
          <w:bCs/>
          <w:noProof/>
        </w:rPr>
        <w:t>18</w:t>
      </w:r>
    </w:p>
    <w:p w:rsidR="0086203F" w:rsidRDefault="0086203F">
      <w:pPr>
        <w:pStyle w:val="Index1"/>
        <w:tabs>
          <w:tab w:val="right" w:leader="dot" w:pos="2798"/>
        </w:tabs>
        <w:rPr>
          <w:bCs/>
          <w:noProof/>
        </w:rPr>
      </w:pPr>
      <w:r>
        <w:rPr>
          <w:noProof/>
        </w:rPr>
        <w:t>S. 973</w:t>
      </w:r>
      <w:r>
        <w:rPr>
          <w:noProof/>
        </w:rPr>
        <w:tab/>
      </w:r>
      <w:r>
        <w:rPr>
          <w:b/>
          <w:bCs/>
          <w:noProof/>
        </w:rPr>
        <w:t>9</w:t>
      </w:r>
    </w:p>
    <w:p w:rsidR="0086203F" w:rsidRDefault="0086203F">
      <w:pPr>
        <w:pStyle w:val="Index1"/>
        <w:tabs>
          <w:tab w:val="right" w:leader="dot" w:pos="2798"/>
        </w:tabs>
        <w:rPr>
          <w:bCs/>
          <w:noProof/>
        </w:rPr>
      </w:pPr>
      <w:r>
        <w:rPr>
          <w:noProof/>
        </w:rPr>
        <w:t>S. 991</w:t>
      </w:r>
      <w:r>
        <w:rPr>
          <w:noProof/>
        </w:rPr>
        <w:tab/>
      </w:r>
      <w:r>
        <w:rPr>
          <w:b/>
          <w:bCs/>
          <w:noProof/>
        </w:rPr>
        <w:t>3</w:t>
      </w:r>
    </w:p>
    <w:p w:rsidR="0086203F" w:rsidRDefault="0086203F">
      <w:pPr>
        <w:pStyle w:val="Index1"/>
        <w:tabs>
          <w:tab w:val="right" w:leader="dot" w:pos="2798"/>
        </w:tabs>
        <w:rPr>
          <w:bCs/>
          <w:noProof/>
        </w:rPr>
      </w:pPr>
      <w:r>
        <w:rPr>
          <w:noProof/>
        </w:rPr>
        <w:t>S. 992</w:t>
      </w:r>
      <w:r>
        <w:rPr>
          <w:noProof/>
        </w:rPr>
        <w:tab/>
      </w:r>
      <w:r>
        <w:rPr>
          <w:b/>
          <w:bCs/>
          <w:noProof/>
        </w:rPr>
        <w:t>3</w:t>
      </w:r>
    </w:p>
    <w:p w:rsidR="0086203F" w:rsidRDefault="0086203F">
      <w:pPr>
        <w:pStyle w:val="Index1"/>
        <w:tabs>
          <w:tab w:val="right" w:leader="dot" w:pos="2798"/>
        </w:tabs>
        <w:rPr>
          <w:bCs/>
          <w:noProof/>
        </w:rPr>
      </w:pPr>
      <w:r>
        <w:rPr>
          <w:noProof/>
        </w:rPr>
        <w:t>S. 993</w:t>
      </w:r>
      <w:r>
        <w:rPr>
          <w:noProof/>
        </w:rPr>
        <w:tab/>
      </w:r>
      <w:r>
        <w:rPr>
          <w:b/>
          <w:bCs/>
          <w:noProof/>
        </w:rPr>
        <w:t>3</w:t>
      </w:r>
    </w:p>
    <w:p w:rsidR="0086203F" w:rsidRDefault="0086203F">
      <w:pPr>
        <w:pStyle w:val="Index1"/>
        <w:tabs>
          <w:tab w:val="right" w:leader="dot" w:pos="2798"/>
        </w:tabs>
        <w:rPr>
          <w:bCs/>
          <w:noProof/>
        </w:rPr>
      </w:pPr>
      <w:r>
        <w:rPr>
          <w:noProof/>
        </w:rPr>
        <w:t>S. 994</w:t>
      </w:r>
      <w:r>
        <w:rPr>
          <w:noProof/>
        </w:rPr>
        <w:tab/>
      </w:r>
      <w:r>
        <w:rPr>
          <w:b/>
          <w:bCs/>
          <w:noProof/>
        </w:rPr>
        <w:t>4</w:t>
      </w:r>
    </w:p>
    <w:p w:rsidR="0086203F" w:rsidRDefault="0086203F">
      <w:pPr>
        <w:pStyle w:val="Index1"/>
        <w:tabs>
          <w:tab w:val="right" w:leader="dot" w:pos="2798"/>
        </w:tabs>
        <w:rPr>
          <w:bCs/>
          <w:noProof/>
        </w:rPr>
      </w:pPr>
      <w:r>
        <w:rPr>
          <w:noProof/>
        </w:rPr>
        <w:t>S. 995</w:t>
      </w:r>
      <w:r>
        <w:rPr>
          <w:noProof/>
        </w:rPr>
        <w:tab/>
      </w:r>
      <w:r>
        <w:rPr>
          <w:b/>
          <w:bCs/>
          <w:noProof/>
        </w:rPr>
        <w:t>4</w:t>
      </w:r>
    </w:p>
    <w:p w:rsidR="0086203F" w:rsidRDefault="0086203F">
      <w:pPr>
        <w:pStyle w:val="Index1"/>
        <w:tabs>
          <w:tab w:val="right" w:leader="dot" w:pos="2798"/>
        </w:tabs>
        <w:rPr>
          <w:bCs/>
          <w:noProof/>
        </w:rPr>
      </w:pPr>
      <w:r>
        <w:rPr>
          <w:noProof/>
        </w:rPr>
        <w:t>S. 996</w:t>
      </w:r>
      <w:r>
        <w:rPr>
          <w:noProof/>
        </w:rPr>
        <w:tab/>
      </w:r>
      <w:r>
        <w:rPr>
          <w:b/>
          <w:bCs/>
          <w:noProof/>
        </w:rPr>
        <w:t>4</w:t>
      </w:r>
    </w:p>
    <w:p w:rsidR="0086203F" w:rsidRDefault="0086203F">
      <w:pPr>
        <w:pStyle w:val="Index1"/>
        <w:tabs>
          <w:tab w:val="right" w:leader="dot" w:pos="2798"/>
        </w:tabs>
        <w:rPr>
          <w:bCs/>
          <w:noProof/>
        </w:rPr>
      </w:pPr>
      <w:r>
        <w:rPr>
          <w:noProof/>
        </w:rPr>
        <w:t>S. 997</w:t>
      </w:r>
      <w:r>
        <w:rPr>
          <w:noProof/>
        </w:rPr>
        <w:tab/>
      </w:r>
      <w:r>
        <w:rPr>
          <w:b/>
          <w:bCs/>
          <w:noProof/>
        </w:rPr>
        <w:t>5</w:t>
      </w:r>
    </w:p>
    <w:p w:rsidR="0086203F" w:rsidRDefault="0086203F">
      <w:pPr>
        <w:pStyle w:val="Index1"/>
        <w:tabs>
          <w:tab w:val="right" w:leader="dot" w:pos="2798"/>
        </w:tabs>
        <w:rPr>
          <w:bCs/>
          <w:noProof/>
        </w:rPr>
      </w:pPr>
      <w:r>
        <w:rPr>
          <w:noProof/>
        </w:rPr>
        <w:t>S. 998</w:t>
      </w:r>
      <w:r>
        <w:rPr>
          <w:noProof/>
        </w:rPr>
        <w:tab/>
      </w:r>
      <w:r>
        <w:rPr>
          <w:b/>
          <w:bCs/>
          <w:noProof/>
        </w:rPr>
        <w:t>5</w:t>
      </w:r>
    </w:p>
    <w:p w:rsidR="0086203F" w:rsidRDefault="0086203F">
      <w:pPr>
        <w:pStyle w:val="Index1"/>
        <w:tabs>
          <w:tab w:val="right" w:leader="dot" w:pos="2798"/>
        </w:tabs>
        <w:rPr>
          <w:bCs/>
          <w:noProof/>
        </w:rPr>
      </w:pPr>
      <w:r>
        <w:rPr>
          <w:noProof/>
        </w:rPr>
        <w:t>S. 999</w:t>
      </w:r>
      <w:r>
        <w:rPr>
          <w:noProof/>
        </w:rPr>
        <w:tab/>
      </w:r>
      <w:r>
        <w:rPr>
          <w:b/>
          <w:bCs/>
          <w:noProof/>
        </w:rPr>
        <w:t>5</w:t>
      </w:r>
    </w:p>
    <w:p w:rsidR="0086203F" w:rsidRDefault="0086203F">
      <w:pPr>
        <w:pStyle w:val="Index1"/>
        <w:tabs>
          <w:tab w:val="right" w:leader="dot" w:pos="2798"/>
        </w:tabs>
        <w:rPr>
          <w:bCs/>
          <w:noProof/>
        </w:rPr>
      </w:pPr>
      <w:r>
        <w:rPr>
          <w:noProof/>
        </w:rPr>
        <w:t>S. 1000</w:t>
      </w:r>
      <w:r>
        <w:rPr>
          <w:noProof/>
        </w:rPr>
        <w:tab/>
      </w:r>
      <w:r>
        <w:rPr>
          <w:b/>
          <w:bCs/>
          <w:noProof/>
        </w:rPr>
        <w:t>5</w:t>
      </w:r>
    </w:p>
    <w:p w:rsidR="0086203F" w:rsidRDefault="0086203F">
      <w:pPr>
        <w:pStyle w:val="Index1"/>
        <w:tabs>
          <w:tab w:val="right" w:leader="dot" w:pos="2798"/>
        </w:tabs>
        <w:rPr>
          <w:bCs/>
          <w:noProof/>
        </w:rPr>
      </w:pPr>
      <w:r>
        <w:rPr>
          <w:noProof/>
        </w:rPr>
        <w:t>S. 1001</w:t>
      </w:r>
      <w:r>
        <w:rPr>
          <w:noProof/>
        </w:rPr>
        <w:tab/>
      </w:r>
      <w:r>
        <w:rPr>
          <w:b/>
          <w:bCs/>
          <w:noProof/>
        </w:rPr>
        <w:t>6</w:t>
      </w:r>
    </w:p>
    <w:p w:rsidR="0086203F" w:rsidRDefault="0086203F">
      <w:pPr>
        <w:pStyle w:val="Index1"/>
        <w:tabs>
          <w:tab w:val="right" w:leader="dot" w:pos="2798"/>
        </w:tabs>
        <w:rPr>
          <w:bCs/>
          <w:noProof/>
        </w:rPr>
      </w:pPr>
      <w:r>
        <w:rPr>
          <w:noProof/>
        </w:rPr>
        <w:t>S. 1002</w:t>
      </w:r>
      <w:r>
        <w:rPr>
          <w:noProof/>
        </w:rPr>
        <w:tab/>
      </w:r>
      <w:r>
        <w:rPr>
          <w:b/>
          <w:bCs/>
          <w:noProof/>
        </w:rPr>
        <w:t>6</w:t>
      </w:r>
    </w:p>
    <w:p w:rsidR="0086203F" w:rsidRDefault="0086203F">
      <w:pPr>
        <w:pStyle w:val="Index1"/>
        <w:tabs>
          <w:tab w:val="right" w:leader="dot" w:pos="2798"/>
        </w:tabs>
        <w:rPr>
          <w:bCs/>
          <w:noProof/>
        </w:rPr>
      </w:pPr>
      <w:r>
        <w:rPr>
          <w:noProof/>
        </w:rPr>
        <w:t>S. 1003</w:t>
      </w:r>
      <w:r>
        <w:rPr>
          <w:noProof/>
        </w:rPr>
        <w:tab/>
      </w:r>
      <w:r>
        <w:rPr>
          <w:b/>
          <w:bCs/>
          <w:noProof/>
        </w:rPr>
        <w:t>6</w:t>
      </w:r>
    </w:p>
    <w:p w:rsidR="0086203F" w:rsidRDefault="0086203F">
      <w:pPr>
        <w:pStyle w:val="Index1"/>
        <w:tabs>
          <w:tab w:val="right" w:leader="dot" w:pos="2798"/>
        </w:tabs>
        <w:rPr>
          <w:bCs/>
          <w:noProof/>
        </w:rPr>
      </w:pPr>
      <w:r>
        <w:rPr>
          <w:noProof/>
        </w:rPr>
        <w:t>S. 1004</w:t>
      </w:r>
      <w:r>
        <w:rPr>
          <w:noProof/>
        </w:rPr>
        <w:tab/>
      </w:r>
      <w:r>
        <w:rPr>
          <w:b/>
          <w:bCs/>
          <w:noProof/>
        </w:rPr>
        <w:t>7</w:t>
      </w:r>
    </w:p>
    <w:p w:rsidR="0086203F" w:rsidRDefault="0086203F">
      <w:pPr>
        <w:pStyle w:val="Index1"/>
        <w:tabs>
          <w:tab w:val="right" w:leader="dot" w:pos="2798"/>
        </w:tabs>
        <w:rPr>
          <w:bCs/>
          <w:noProof/>
        </w:rPr>
      </w:pPr>
      <w:r>
        <w:rPr>
          <w:noProof/>
        </w:rPr>
        <w:t>S. 1005</w:t>
      </w:r>
      <w:r>
        <w:rPr>
          <w:noProof/>
        </w:rPr>
        <w:tab/>
      </w:r>
      <w:r>
        <w:rPr>
          <w:b/>
          <w:bCs/>
          <w:noProof/>
        </w:rPr>
        <w:t>7</w:t>
      </w:r>
    </w:p>
    <w:p w:rsidR="0086203F" w:rsidRDefault="0086203F">
      <w:pPr>
        <w:pStyle w:val="Index1"/>
        <w:tabs>
          <w:tab w:val="right" w:leader="dot" w:pos="2798"/>
        </w:tabs>
        <w:rPr>
          <w:bCs/>
          <w:noProof/>
        </w:rPr>
      </w:pPr>
      <w:r>
        <w:rPr>
          <w:noProof/>
        </w:rPr>
        <w:t>S. 1006</w:t>
      </w:r>
      <w:r>
        <w:rPr>
          <w:noProof/>
        </w:rPr>
        <w:tab/>
      </w:r>
      <w:r>
        <w:rPr>
          <w:b/>
          <w:bCs/>
          <w:noProof/>
        </w:rPr>
        <w:t>7</w:t>
      </w:r>
    </w:p>
    <w:p w:rsidR="0086203F" w:rsidRDefault="0086203F">
      <w:pPr>
        <w:pStyle w:val="Index1"/>
        <w:tabs>
          <w:tab w:val="right" w:leader="dot" w:pos="2798"/>
        </w:tabs>
        <w:rPr>
          <w:bCs/>
          <w:noProof/>
        </w:rPr>
      </w:pPr>
      <w:r>
        <w:rPr>
          <w:noProof/>
        </w:rPr>
        <w:t>S. 1007</w:t>
      </w:r>
      <w:r>
        <w:rPr>
          <w:noProof/>
        </w:rPr>
        <w:tab/>
      </w:r>
      <w:r>
        <w:rPr>
          <w:b/>
          <w:bCs/>
          <w:noProof/>
        </w:rPr>
        <w:t>7</w:t>
      </w:r>
    </w:p>
    <w:p w:rsidR="0086203F" w:rsidRDefault="0086203F">
      <w:pPr>
        <w:pStyle w:val="Index1"/>
        <w:tabs>
          <w:tab w:val="right" w:leader="dot" w:pos="2798"/>
        </w:tabs>
        <w:rPr>
          <w:bCs/>
          <w:noProof/>
        </w:rPr>
      </w:pPr>
      <w:r>
        <w:rPr>
          <w:noProof/>
        </w:rPr>
        <w:t>S. 1008</w:t>
      </w:r>
      <w:r>
        <w:rPr>
          <w:noProof/>
        </w:rPr>
        <w:tab/>
      </w:r>
      <w:r>
        <w:rPr>
          <w:b/>
          <w:bCs/>
          <w:noProof/>
        </w:rPr>
        <w:t>8</w:t>
      </w:r>
    </w:p>
    <w:p w:rsidR="0086203F" w:rsidRDefault="0086203F">
      <w:pPr>
        <w:pStyle w:val="Index1"/>
        <w:tabs>
          <w:tab w:val="right" w:leader="dot" w:pos="2798"/>
        </w:tabs>
        <w:rPr>
          <w:rFonts w:eastAsia="Calibri"/>
          <w:noProof/>
        </w:rPr>
      </w:pPr>
    </w:p>
    <w:p w:rsidR="0086203F" w:rsidRDefault="0086203F">
      <w:pPr>
        <w:pStyle w:val="Index1"/>
        <w:tabs>
          <w:tab w:val="right" w:leader="dot" w:pos="2798"/>
        </w:tabs>
        <w:rPr>
          <w:bCs/>
          <w:noProof/>
        </w:rPr>
      </w:pPr>
      <w:r w:rsidRPr="00847414">
        <w:rPr>
          <w:rFonts w:eastAsia="Calibri"/>
          <w:noProof/>
        </w:rPr>
        <w:t>H. 3720</w:t>
      </w:r>
      <w:r>
        <w:rPr>
          <w:noProof/>
        </w:rPr>
        <w:tab/>
      </w:r>
      <w:r>
        <w:rPr>
          <w:b/>
          <w:bCs/>
          <w:noProof/>
        </w:rPr>
        <w:t>19</w:t>
      </w:r>
    </w:p>
    <w:p w:rsidR="0086203F" w:rsidRDefault="0086203F">
      <w:pPr>
        <w:pStyle w:val="Index1"/>
        <w:tabs>
          <w:tab w:val="right" w:leader="dot" w:pos="2798"/>
        </w:tabs>
        <w:rPr>
          <w:bCs/>
          <w:noProof/>
        </w:rPr>
      </w:pPr>
      <w:r>
        <w:rPr>
          <w:noProof/>
        </w:rPr>
        <w:t>H. 4688</w:t>
      </w:r>
      <w:r>
        <w:rPr>
          <w:noProof/>
        </w:rPr>
        <w:tab/>
      </w:r>
      <w:r>
        <w:rPr>
          <w:b/>
          <w:bCs/>
          <w:noProof/>
        </w:rPr>
        <w:t>8</w:t>
      </w:r>
    </w:p>
    <w:p w:rsidR="0086203F" w:rsidRDefault="0086203F">
      <w:pPr>
        <w:pStyle w:val="Index1"/>
        <w:tabs>
          <w:tab w:val="right" w:leader="dot" w:pos="2798"/>
        </w:tabs>
        <w:rPr>
          <w:bCs/>
          <w:noProof/>
        </w:rPr>
      </w:pPr>
      <w:r>
        <w:rPr>
          <w:noProof/>
        </w:rPr>
        <w:t>H. 4794</w:t>
      </w:r>
      <w:r>
        <w:rPr>
          <w:noProof/>
        </w:rPr>
        <w:tab/>
      </w:r>
      <w:r>
        <w:rPr>
          <w:b/>
          <w:bCs/>
          <w:noProof/>
        </w:rPr>
        <w:t>2</w:t>
      </w:r>
    </w:p>
    <w:p w:rsidR="0086203F" w:rsidRDefault="0086203F">
      <w:pPr>
        <w:pStyle w:val="Index1"/>
        <w:tabs>
          <w:tab w:val="right" w:leader="dot" w:pos="2798"/>
        </w:tabs>
        <w:rPr>
          <w:bCs/>
          <w:noProof/>
        </w:rPr>
      </w:pPr>
      <w:r>
        <w:rPr>
          <w:noProof/>
        </w:rPr>
        <w:t>H. 4868</w:t>
      </w:r>
      <w:r>
        <w:rPr>
          <w:noProof/>
        </w:rPr>
        <w:tab/>
      </w:r>
      <w:r>
        <w:rPr>
          <w:b/>
          <w:bCs/>
          <w:noProof/>
        </w:rPr>
        <w:t>8</w:t>
      </w:r>
    </w:p>
    <w:p w:rsidR="0086203F" w:rsidRDefault="0086203F">
      <w:pPr>
        <w:pStyle w:val="Index1"/>
        <w:tabs>
          <w:tab w:val="right" w:leader="dot" w:pos="2798"/>
        </w:tabs>
        <w:rPr>
          <w:bCs/>
          <w:noProof/>
        </w:rPr>
      </w:pPr>
      <w:r>
        <w:rPr>
          <w:noProof/>
        </w:rPr>
        <w:t>H. 4869</w:t>
      </w:r>
      <w:r>
        <w:rPr>
          <w:noProof/>
        </w:rPr>
        <w:tab/>
      </w:r>
      <w:r>
        <w:rPr>
          <w:b/>
          <w:bCs/>
          <w:noProof/>
        </w:rPr>
        <w:t>8</w:t>
      </w:r>
    </w:p>
    <w:p w:rsidR="0086203F" w:rsidRDefault="0086203F">
      <w:pPr>
        <w:pStyle w:val="Index1"/>
        <w:tabs>
          <w:tab w:val="right" w:leader="dot" w:pos="2798"/>
        </w:tabs>
        <w:rPr>
          <w:bCs/>
          <w:noProof/>
        </w:rPr>
      </w:pPr>
      <w:r>
        <w:rPr>
          <w:noProof/>
        </w:rPr>
        <w:t>H. 4870</w:t>
      </w:r>
      <w:r>
        <w:rPr>
          <w:noProof/>
        </w:rPr>
        <w:tab/>
      </w:r>
      <w:r>
        <w:rPr>
          <w:b/>
          <w:bCs/>
          <w:noProof/>
        </w:rPr>
        <w:t>8</w:t>
      </w:r>
    </w:p>
    <w:p w:rsidR="0086203F" w:rsidRDefault="0086203F" w:rsidP="00AA4E53">
      <w:pPr>
        <w:pStyle w:val="Header"/>
        <w:tabs>
          <w:tab w:val="clear" w:pos="8640"/>
          <w:tab w:val="left" w:pos="4320"/>
        </w:tabs>
        <w:rPr>
          <w:noProof/>
        </w:rPr>
        <w:sectPr w:rsidR="0086203F" w:rsidSect="0086203F">
          <w:type w:val="continuous"/>
          <w:pgSz w:w="12240" w:h="15840"/>
          <w:pgMar w:top="1008" w:right="4666" w:bottom="3499" w:left="1238" w:header="1008" w:footer="3499" w:gutter="0"/>
          <w:cols w:num="2" w:space="720"/>
          <w:titlePg/>
          <w:docGrid w:linePitch="360"/>
        </w:sectPr>
      </w:pPr>
    </w:p>
    <w:p w:rsidR="00AA4E53" w:rsidRPr="00AA4E53" w:rsidRDefault="0086203F" w:rsidP="00AA4E53">
      <w:pPr>
        <w:pStyle w:val="Header"/>
        <w:tabs>
          <w:tab w:val="clear" w:pos="8640"/>
          <w:tab w:val="left" w:pos="4320"/>
        </w:tabs>
      </w:pPr>
      <w:r>
        <w:fldChar w:fldCharType="end"/>
      </w:r>
    </w:p>
    <w:sectPr w:rsidR="00AA4E53" w:rsidRPr="00AA4E53" w:rsidSect="0086203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AB5" w:rsidRDefault="00572AB5">
      <w:r>
        <w:separator/>
      </w:r>
    </w:p>
  </w:endnote>
  <w:endnote w:type="continuationSeparator" w:id="0">
    <w:p w:rsidR="00572AB5" w:rsidRDefault="0057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B5" w:rsidRDefault="00572AB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C1826">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AB5" w:rsidRDefault="00572AB5">
      <w:r>
        <w:separator/>
      </w:r>
    </w:p>
  </w:footnote>
  <w:footnote w:type="continuationSeparator" w:id="0">
    <w:p w:rsidR="00572AB5" w:rsidRDefault="00572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B5" w:rsidRPr="007B0893" w:rsidRDefault="00572AB5">
    <w:pPr>
      <w:pStyle w:val="Header"/>
      <w:spacing w:after="120"/>
      <w:jc w:val="center"/>
      <w:rPr>
        <w:b/>
      </w:rPr>
    </w:pPr>
    <w:r>
      <w:rPr>
        <w:b/>
      </w:rPr>
      <w:t>TUESDAY, FEBRUARY 13,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7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1EC4"/>
    <w:rsid w:val="000A0425"/>
    <w:rsid w:val="000A1200"/>
    <w:rsid w:val="000A288E"/>
    <w:rsid w:val="000A7610"/>
    <w:rsid w:val="000B4BD8"/>
    <w:rsid w:val="000C3C08"/>
    <w:rsid w:val="000C7111"/>
    <w:rsid w:val="000C7729"/>
    <w:rsid w:val="000E2978"/>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96A7E"/>
    <w:rsid w:val="001A5E0B"/>
    <w:rsid w:val="001B4FDE"/>
    <w:rsid w:val="001B6434"/>
    <w:rsid w:val="001D6026"/>
    <w:rsid w:val="001D663A"/>
    <w:rsid w:val="001E2AF7"/>
    <w:rsid w:val="001E450E"/>
    <w:rsid w:val="001E58B6"/>
    <w:rsid w:val="001E68BA"/>
    <w:rsid w:val="001F72EB"/>
    <w:rsid w:val="00202A26"/>
    <w:rsid w:val="00204B98"/>
    <w:rsid w:val="00204D42"/>
    <w:rsid w:val="00210823"/>
    <w:rsid w:val="00211EBD"/>
    <w:rsid w:val="00215E18"/>
    <w:rsid w:val="00223C63"/>
    <w:rsid w:val="002303E1"/>
    <w:rsid w:val="0023268E"/>
    <w:rsid w:val="00243F34"/>
    <w:rsid w:val="002476DF"/>
    <w:rsid w:val="002564BD"/>
    <w:rsid w:val="00257B63"/>
    <w:rsid w:val="002675D8"/>
    <w:rsid w:val="00280411"/>
    <w:rsid w:val="00283DBC"/>
    <w:rsid w:val="00291DC0"/>
    <w:rsid w:val="002A300C"/>
    <w:rsid w:val="002A4A4D"/>
    <w:rsid w:val="002B010F"/>
    <w:rsid w:val="002B6465"/>
    <w:rsid w:val="002B6DF2"/>
    <w:rsid w:val="002B73E5"/>
    <w:rsid w:val="002B7EBD"/>
    <w:rsid w:val="002C1826"/>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65F8"/>
    <w:rsid w:val="003573AD"/>
    <w:rsid w:val="00364B8B"/>
    <w:rsid w:val="00365C54"/>
    <w:rsid w:val="00366E03"/>
    <w:rsid w:val="003737EA"/>
    <w:rsid w:val="00373E7E"/>
    <w:rsid w:val="0037670D"/>
    <w:rsid w:val="00383396"/>
    <w:rsid w:val="00390F72"/>
    <w:rsid w:val="003B4A2B"/>
    <w:rsid w:val="003C3DEA"/>
    <w:rsid w:val="003D0B99"/>
    <w:rsid w:val="003D3A0A"/>
    <w:rsid w:val="003D51B7"/>
    <w:rsid w:val="003E1C83"/>
    <w:rsid w:val="003E4D85"/>
    <w:rsid w:val="00406659"/>
    <w:rsid w:val="00411040"/>
    <w:rsid w:val="004114EF"/>
    <w:rsid w:val="00412368"/>
    <w:rsid w:val="00426E5F"/>
    <w:rsid w:val="00434E3B"/>
    <w:rsid w:val="004406C2"/>
    <w:rsid w:val="004465AD"/>
    <w:rsid w:val="00457427"/>
    <w:rsid w:val="00457AF6"/>
    <w:rsid w:val="004627E1"/>
    <w:rsid w:val="0047368A"/>
    <w:rsid w:val="004746F3"/>
    <w:rsid w:val="00483532"/>
    <w:rsid w:val="00486C2F"/>
    <w:rsid w:val="00486D6C"/>
    <w:rsid w:val="00487367"/>
    <w:rsid w:val="00494996"/>
    <w:rsid w:val="004A2459"/>
    <w:rsid w:val="004A2E06"/>
    <w:rsid w:val="004B4D2D"/>
    <w:rsid w:val="004B5149"/>
    <w:rsid w:val="004B6674"/>
    <w:rsid w:val="004C1061"/>
    <w:rsid w:val="004C7F5D"/>
    <w:rsid w:val="004D0F10"/>
    <w:rsid w:val="004D1B38"/>
    <w:rsid w:val="004D4DAE"/>
    <w:rsid w:val="004D5629"/>
    <w:rsid w:val="004D5C8A"/>
    <w:rsid w:val="004E2259"/>
    <w:rsid w:val="004E40D1"/>
    <w:rsid w:val="004E545F"/>
    <w:rsid w:val="004E5C40"/>
    <w:rsid w:val="004F1D8A"/>
    <w:rsid w:val="004F50DD"/>
    <w:rsid w:val="004F5E02"/>
    <w:rsid w:val="004F7F16"/>
    <w:rsid w:val="00500D37"/>
    <w:rsid w:val="005056A4"/>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2AB5"/>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1CC1"/>
    <w:rsid w:val="006028FC"/>
    <w:rsid w:val="00606880"/>
    <w:rsid w:val="006072DB"/>
    <w:rsid w:val="00613CF9"/>
    <w:rsid w:val="00621772"/>
    <w:rsid w:val="0062542A"/>
    <w:rsid w:val="00627DD3"/>
    <w:rsid w:val="00631671"/>
    <w:rsid w:val="006326BE"/>
    <w:rsid w:val="00633FC1"/>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5C2E"/>
    <w:rsid w:val="0085029C"/>
    <w:rsid w:val="00850AA1"/>
    <w:rsid w:val="00854A6C"/>
    <w:rsid w:val="00857E3F"/>
    <w:rsid w:val="00861F65"/>
    <w:rsid w:val="0086203F"/>
    <w:rsid w:val="008632F6"/>
    <w:rsid w:val="008661ED"/>
    <w:rsid w:val="00870DE2"/>
    <w:rsid w:val="00871FA4"/>
    <w:rsid w:val="0087373D"/>
    <w:rsid w:val="00880CCA"/>
    <w:rsid w:val="00885FBB"/>
    <w:rsid w:val="00894203"/>
    <w:rsid w:val="008A0C28"/>
    <w:rsid w:val="008A32D8"/>
    <w:rsid w:val="008A6A52"/>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1149"/>
    <w:rsid w:val="00995D17"/>
    <w:rsid w:val="00995F90"/>
    <w:rsid w:val="009B20FD"/>
    <w:rsid w:val="009B2D0B"/>
    <w:rsid w:val="009B4531"/>
    <w:rsid w:val="009B46FD"/>
    <w:rsid w:val="009B705B"/>
    <w:rsid w:val="009B74C7"/>
    <w:rsid w:val="009C0006"/>
    <w:rsid w:val="009C6CDD"/>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5C0D"/>
    <w:rsid w:val="00A66623"/>
    <w:rsid w:val="00A725C3"/>
    <w:rsid w:val="00A81228"/>
    <w:rsid w:val="00A83E4A"/>
    <w:rsid w:val="00A85342"/>
    <w:rsid w:val="00A949BC"/>
    <w:rsid w:val="00A9737B"/>
    <w:rsid w:val="00AA40EF"/>
    <w:rsid w:val="00AA4E53"/>
    <w:rsid w:val="00AA5FC1"/>
    <w:rsid w:val="00AB1303"/>
    <w:rsid w:val="00AD2376"/>
    <w:rsid w:val="00AD3288"/>
    <w:rsid w:val="00AD3757"/>
    <w:rsid w:val="00AD75AE"/>
    <w:rsid w:val="00AE01A9"/>
    <w:rsid w:val="00AE117A"/>
    <w:rsid w:val="00AE22DC"/>
    <w:rsid w:val="00AE31D4"/>
    <w:rsid w:val="00AE69FD"/>
    <w:rsid w:val="00AF5C58"/>
    <w:rsid w:val="00B02528"/>
    <w:rsid w:val="00B071DF"/>
    <w:rsid w:val="00B109F5"/>
    <w:rsid w:val="00B14936"/>
    <w:rsid w:val="00B319F1"/>
    <w:rsid w:val="00B371FE"/>
    <w:rsid w:val="00B411A2"/>
    <w:rsid w:val="00B60301"/>
    <w:rsid w:val="00B70CF8"/>
    <w:rsid w:val="00B72203"/>
    <w:rsid w:val="00B742C7"/>
    <w:rsid w:val="00B824F8"/>
    <w:rsid w:val="00B82A1B"/>
    <w:rsid w:val="00B82BA4"/>
    <w:rsid w:val="00B8391B"/>
    <w:rsid w:val="00B85AEF"/>
    <w:rsid w:val="00B92901"/>
    <w:rsid w:val="00BA37B0"/>
    <w:rsid w:val="00BA53A9"/>
    <w:rsid w:val="00BB5209"/>
    <w:rsid w:val="00BB54FA"/>
    <w:rsid w:val="00BC1739"/>
    <w:rsid w:val="00BE2F0F"/>
    <w:rsid w:val="00BF1545"/>
    <w:rsid w:val="00BF2BFE"/>
    <w:rsid w:val="00BF6376"/>
    <w:rsid w:val="00BF66CA"/>
    <w:rsid w:val="00BF739A"/>
    <w:rsid w:val="00C00FB0"/>
    <w:rsid w:val="00C02F2B"/>
    <w:rsid w:val="00C05AAB"/>
    <w:rsid w:val="00C07109"/>
    <w:rsid w:val="00C07E5A"/>
    <w:rsid w:val="00C10C5E"/>
    <w:rsid w:val="00C12015"/>
    <w:rsid w:val="00C129A5"/>
    <w:rsid w:val="00C14418"/>
    <w:rsid w:val="00C14E31"/>
    <w:rsid w:val="00C226FD"/>
    <w:rsid w:val="00C22733"/>
    <w:rsid w:val="00C22853"/>
    <w:rsid w:val="00C25EA9"/>
    <w:rsid w:val="00C53657"/>
    <w:rsid w:val="00C6179F"/>
    <w:rsid w:val="00C62740"/>
    <w:rsid w:val="00C66E93"/>
    <w:rsid w:val="00C81078"/>
    <w:rsid w:val="00C8427B"/>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20B3"/>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394E"/>
    <w:rsid w:val="00E01FE7"/>
    <w:rsid w:val="00E03DF9"/>
    <w:rsid w:val="00E0453F"/>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07B06"/>
    <w:rsid w:val="00F15E49"/>
    <w:rsid w:val="00F24C7E"/>
    <w:rsid w:val="00F27DE7"/>
    <w:rsid w:val="00F32CA2"/>
    <w:rsid w:val="00F40F8D"/>
    <w:rsid w:val="00F44DD1"/>
    <w:rsid w:val="00F56161"/>
    <w:rsid w:val="00F5635C"/>
    <w:rsid w:val="00F605EB"/>
    <w:rsid w:val="00F65760"/>
    <w:rsid w:val="00F678CA"/>
    <w:rsid w:val="00F67EDF"/>
    <w:rsid w:val="00F704C8"/>
    <w:rsid w:val="00F70C9E"/>
    <w:rsid w:val="00F71744"/>
    <w:rsid w:val="00F806A5"/>
    <w:rsid w:val="00F815D7"/>
    <w:rsid w:val="00F90CBC"/>
    <w:rsid w:val="00F91965"/>
    <w:rsid w:val="00F91ADE"/>
    <w:rsid w:val="00F96041"/>
    <w:rsid w:val="00FA230B"/>
    <w:rsid w:val="00FA3B5B"/>
    <w:rsid w:val="00FA3CFE"/>
    <w:rsid w:val="00FC419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2144F38-76D3-4EB7-9121-9141DED9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semiHidden/>
    <w:unhideWhenUsed/>
    <w:rsid w:val="00204B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620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5E44A-44FD-41B1-BC57-393CF874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C349757A.dotm</Template>
  <TotalTime>0</TotalTime>
  <Pages>24</Pages>
  <Words>5693</Words>
  <Characters>30622</Characters>
  <Application>Microsoft Office Word</Application>
  <DocSecurity>0</DocSecurity>
  <Lines>956</Lines>
  <Paragraphs>368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2/13/2018 - South Carolina Legislature Online</dc:title>
  <dc:creator>MicheleNeal</dc:creator>
  <cp:lastModifiedBy>Lavarres Lynch</cp:lastModifiedBy>
  <cp:revision>2</cp:revision>
  <cp:lastPrinted>2001-08-15T14:41:00Z</cp:lastPrinted>
  <dcterms:created xsi:type="dcterms:W3CDTF">2018-02-13T22:00:00Z</dcterms:created>
  <dcterms:modified xsi:type="dcterms:W3CDTF">2018-02-13T22:00:00Z</dcterms:modified>
</cp:coreProperties>
</file>