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6429">
        <w:rPr>
          <w:rFonts w:cs="Times New Roman"/>
          <w:b/>
        </w:rPr>
        <w:t>South Carolina General Assembly</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6429">
        <w:rPr>
          <w:rFonts w:cs="Times New Roman"/>
        </w:rPr>
        <w:t>123rd Session, 2019-2020</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E34772"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A43, R63, S105</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b/>
        </w:rPr>
        <w:t>STATUS INFORMATION</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rPr>
        <w:t>General Bill</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rPr>
        <w:t>Sponsors: Senators Campbell, Sheheen, Verdin and Rankin</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rPr>
        <w:t>Document Path: l:\s-res\pgc\003anim.kmm.pgc.docx</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 2019</w:t>
      </w: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2019</w:t>
      </w: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4117C1" w:rsidRDefault="004117C1"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rPr>
        <w:t>Summary: Animal cruelty and care</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086429" w:rsidP="00086429">
      <w:pPr>
        <w:widowControl w:val="0"/>
        <w:tabs>
          <w:tab w:val="center" w:pos="590"/>
          <w:tab w:val="center" w:pos="1440"/>
          <w:tab w:val="left" w:pos="1872"/>
          <w:tab w:val="left" w:pos="9187"/>
        </w:tabs>
        <w:rPr>
          <w:rFonts w:cs="Times New Roman"/>
        </w:rPr>
      </w:pPr>
      <w:r w:rsidRPr="00086429">
        <w:rPr>
          <w:rFonts w:cs="Times New Roman"/>
          <w:b/>
        </w:rPr>
        <w:t>HISTORY OF LEGISLATIVE ACTIONS</w:t>
      </w:r>
    </w:p>
    <w:p w:rsidR="00086429" w:rsidRPr="00086429" w:rsidRDefault="00086429" w:rsidP="00086429">
      <w:pPr>
        <w:widowControl w:val="0"/>
        <w:tabs>
          <w:tab w:val="center" w:pos="590"/>
          <w:tab w:val="center" w:pos="1440"/>
          <w:tab w:val="left" w:pos="1872"/>
          <w:tab w:val="left" w:pos="9187"/>
        </w:tabs>
        <w:rPr>
          <w:rFonts w:cs="Times New Roman"/>
        </w:rPr>
      </w:pPr>
    </w:p>
    <w:p w:rsidR="00086429" w:rsidRPr="00086429" w:rsidRDefault="00086429" w:rsidP="00086429">
      <w:pPr>
        <w:widowControl w:val="0"/>
        <w:tabs>
          <w:tab w:val="center" w:pos="590"/>
          <w:tab w:val="center" w:pos="1440"/>
          <w:tab w:val="left" w:pos="1872"/>
          <w:tab w:val="left" w:pos="9187"/>
        </w:tabs>
        <w:rPr>
          <w:rFonts w:cs="Times New Roman"/>
        </w:rPr>
      </w:pPr>
      <w:r w:rsidRPr="00086429">
        <w:rPr>
          <w:rFonts w:cs="Times New Roman"/>
          <w:u w:val="single"/>
        </w:rPr>
        <w:tab/>
        <w:t>Date</w:t>
      </w:r>
      <w:r w:rsidRPr="00086429">
        <w:rPr>
          <w:rFonts w:cs="Times New Roman"/>
          <w:u w:val="single"/>
        </w:rPr>
        <w:tab/>
        <w:t>Body</w:t>
      </w:r>
      <w:r w:rsidRPr="00086429">
        <w:rPr>
          <w:rFonts w:cs="Times New Roman"/>
          <w:u w:val="single"/>
        </w:rPr>
        <w:tab/>
        <w:t>Action Description with journal page number</w:t>
      </w:r>
      <w:r w:rsidRPr="00086429">
        <w:rPr>
          <w:rFonts w:cs="Times New Roman"/>
          <w:u w:val="single"/>
        </w:rPr>
        <w:tab/>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51F8F">
        <w:rPr>
          <w:rFonts w:cs="Times New Roman"/>
        </w:rPr>
        <w:t>Prefiled</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51F8F">
        <w:rPr>
          <w:rFonts w:cs="Times New Roman"/>
        </w:rPr>
        <w:t>Referred to Commi</w:t>
      </w:r>
      <w:r>
        <w:rPr>
          <w:rFonts w:cs="Times New Roman"/>
        </w:rPr>
        <w:t xml:space="preserve">ttee on </w:t>
      </w:r>
      <w:r w:rsidRPr="00151F8F">
        <w:rPr>
          <w:rFonts w:cs="Times New Roman"/>
          <w:b/>
        </w:rPr>
        <w:t>Agriculture and Natural Resources</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151F8F">
        <w:rPr>
          <w:rFonts w:cs="Times New Roman"/>
        </w:rPr>
        <w:t>Introduced and read first time (</w:t>
      </w:r>
      <w:hyperlink r:id="rId6" w:history="1">
        <w:r w:rsidRPr="00151F8F">
          <w:rPr>
            <w:rStyle w:val="Hyperlink"/>
            <w:rFonts w:cs="Times New Roman"/>
          </w:rPr>
          <w:t>Senate Journal</w:t>
        </w:r>
        <w:r w:rsidRPr="00151F8F">
          <w:rPr>
            <w:rStyle w:val="Hyperlink"/>
            <w:rFonts w:cs="Times New Roman"/>
          </w:rPr>
          <w:noBreakHyphen/>
          <w:t>page 88</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151F8F">
        <w:rPr>
          <w:rFonts w:cs="Times New Roman"/>
        </w:rPr>
        <w:t>Referred to Commi</w:t>
      </w:r>
      <w:r>
        <w:rPr>
          <w:rFonts w:cs="Times New Roman"/>
        </w:rPr>
        <w:t xml:space="preserve">ttee on </w:t>
      </w:r>
      <w:r w:rsidRPr="00151F8F">
        <w:rPr>
          <w:rFonts w:cs="Times New Roman"/>
          <w:b/>
        </w:rPr>
        <w:t>Agriculture and Natural Resources</w:t>
      </w:r>
      <w:r w:rsidRPr="00151F8F">
        <w:rPr>
          <w:rFonts w:cs="Times New Roman"/>
        </w:rPr>
        <w:t xml:space="preserve"> (</w:t>
      </w:r>
      <w:hyperlink r:id="rId7" w:history="1">
        <w:r w:rsidRPr="00151F8F">
          <w:rPr>
            <w:rStyle w:val="Hyperlink"/>
            <w:rFonts w:cs="Times New Roman"/>
          </w:rPr>
          <w:t>Senate Journal</w:t>
        </w:r>
        <w:r w:rsidRPr="00151F8F">
          <w:rPr>
            <w:rStyle w:val="Hyperlink"/>
            <w:rFonts w:cs="Times New Roman"/>
          </w:rPr>
          <w:noBreakHyphen/>
          <w:t>page 88</w:t>
        </w:r>
      </w:hyperlink>
      <w:bookmarkStart w:id="0" w:name="_GoBack"/>
      <w:bookmarkEnd w:id="0"/>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151F8F">
        <w:rPr>
          <w:rFonts w:cs="Times New Roman"/>
        </w:rPr>
        <w:t>Committee r</w:t>
      </w:r>
      <w:r>
        <w:rPr>
          <w:rFonts w:cs="Times New Roman"/>
        </w:rPr>
        <w:t xml:space="preserve">eport: Favorable with amendment </w:t>
      </w:r>
      <w:r w:rsidRPr="00151F8F">
        <w:rPr>
          <w:rFonts w:cs="Times New Roman"/>
          <w:b/>
        </w:rPr>
        <w:t>Agriculture and Natural Resources</w:t>
      </w:r>
      <w:r>
        <w:rPr>
          <w:rFonts w:cs="Times New Roman"/>
        </w:rPr>
        <w:t xml:space="preserve"> </w:t>
      </w:r>
      <w:r w:rsidRPr="00151F8F">
        <w:rPr>
          <w:rFonts w:cs="Times New Roman"/>
        </w:rPr>
        <w:t>(</w:t>
      </w:r>
      <w:hyperlink r:id="rId8" w:history="1">
        <w:r w:rsidRPr="00151F8F">
          <w:rPr>
            <w:rStyle w:val="Hyperlink"/>
            <w:rFonts w:cs="Times New Roman"/>
          </w:rPr>
          <w:t>Senate Journal</w:t>
        </w:r>
        <w:r w:rsidRPr="00151F8F">
          <w:rPr>
            <w:rStyle w:val="Hyperlink"/>
            <w:rFonts w:cs="Times New Roman"/>
          </w:rPr>
          <w:noBreakHyphen/>
          <w:t>page 12</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r>
      <w:r>
        <w:rPr>
          <w:rFonts w:cs="Times New Roman"/>
        </w:rPr>
        <w:tab/>
      </w:r>
      <w:r w:rsidRPr="00151F8F">
        <w:rPr>
          <w:rFonts w:cs="Times New Roman"/>
        </w:rPr>
        <w:t>Scrivener's error corrected</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151F8F">
        <w:rPr>
          <w:rFonts w:cs="Times New Roman"/>
        </w:rPr>
        <w:t>Committee Amendment Adopted (</w:t>
      </w:r>
      <w:hyperlink r:id="rId9" w:history="1">
        <w:r w:rsidRPr="00151F8F">
          <w:rPr>
            <w:rStyle w:val="Hyperlink"/>
            <w:rFonts w:cs="Times New Roman"/>
          </w:rPr>
          <w:t>Senate Journal</w:t>
        </w:r>
        <w:r w:rsidRPr="00151F8F">
          <w:rPr>
            <w:rStyle w:val="Hyperlink"/>
            <w:rFonts w:cs="Times New Roman"/>
          </w:rPr>
          <w:noBreakHyphen/>
          <w:t>page 18</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151F8F">
        <w:rPr>
          <w:rFonts w:cs="Times New Roman"/>
        </w:rPr>
        <w:t>Amended (</w:t>
      </w:r>
      <w:hyperlink r:id="rId10" w:history="1">
        <w:r w:rsidRPr="00151F8F">
          <w:rPr>
            <w:rStyle w:val="Hyperlink"/>
            <w:rFonts w:cs="Times New Roman"/>
          </w:rPr>
          <w:t>Senate Journal</w:t>
        </w:r>
        <w:r w:rsidRPr="00151F8F">
          <w:rPr>
            <w:rStyle w:val="Hyperlink"/>
            <w:rFonts w:cs="Times New Roman"/>
          </w:rPr>
          <w:noBreakHyphen/>
          <w:t>page 18</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151F8F">
        <w:rPr>
          <w:rFonts w:cs="Times New Roman"/>
        </w:rPr>
        <w:t>Amended (</w:t>
      </w:r>
      <w:hyperlink r:id="rId11" w:history="1">
        <w:r w:rsidRPr="00151F8F">
          <w:rPr>
            <w:rStyle w:val="Hyperlink"/>
            <w:rFonts w:cs="Times New Roman"/>
          </w:rPr>
          <w:t>Senate Journal</w:t>
        </w:r>
        <w:r w:rsidRPr="00151F8F">
          <w:rPr>
            <w:rStyle w:val="Hyperlink"/>
            <w:rFonts w:cs="Times New Roman"/>
          </w:rPr>
          <w:noBreakHyphen/>
          <w:t>page 18</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51F8F">
        <w:rPr>
          <w:rFonts w:cs="Times New Roman"/>
        </w:rPr>
        <w:t>Amended (</w:t>
      </w:r>
      <w:hyperlink r:id="rId12" w:history="1">
        <w:r w:rsidRPr="00151F8F">
          <w:rPr>
            <w:rStyle w:val="Hyperlink"/>
            <w:rFonts w:cs="Times New Roman"/>
          </w:rPr>
          <w:t>Senate Journal</w:t>
        </w:r>
        <w:r w:rsidRPr="00151F8F">
          <w:rPr>
            <w:rStyle w:val="Hyperlink"/>
            <w:rFonts w:cs="Times New Roman"/>
          </w:rPr>
          <w:noBreakHyphen/>
          <w:t>page 43</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51F8F">
        <w:rPr>
          <w:rFonts w:cs="Times New Roman"/>
        </w:rPr>
        <w:t>Read second time (</w:t>
      </w:r>
      <w:hyperlink r:id="rId13" w:history="1">
        <w:r w:rsidRPr="00151F8F">
          <w:rPr>
            <w:rStyle w:val="Hyperlink"/>
            <w:rFonts w:cs="Times New Roman"/>
          </w:rPr>
          <w:t>Senate Journal</w:t>
        </w:r>
        <w:r w:rsidRPr="00151F8F">
          <w:rPr>
            <w:rStyle w:val="Hyperlink"/>
            <w:rFonts w:cs="Times New Roman"/>
          </w:rPr>
          <w:noBreakHyphen/>
          <w:t>page 43</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151F8F">
        <w:rPr>
          <w:rFonts w:cs="Times New Roman"/>
        </w:rPr>
        <w:t>Roll call Ayes</w:t>
      </w:r>
      <w:r>
        <w:rPr>
          <w:rFonts w:cs="Times New Roman"/>
        </w:rPr>
        <w:noBreakHyphen/>
      </w:r>
      <w:r w:rsidRPr="00151F8F">
        <w:rPr>
          <w:rFonts w:cs="Times New Roman"/>
        </w:rPr>
        <w:t>38  Nays</w:t>
      </w:r>
      <w:r>
        <w:rPr>
          <w:rFonts w:cs="Times New Roman"/>
        </w:rPr>
        <w:noBreakHyphen/>
      </w:r>
      <w:r w:rsidRPr="00151F8F">
        <w:rPr>
          <w:rFonts w:cs="Times New Roman"/>
        </w:rPr>
        <w:t>1 (</w:t>
      </w:r>
      <w:hyperlink r:id="rId14" w:history="1">
        <w:r w:rsidRPr="00151F8F">
          <w:rPr>
            <w:rStyle w:val="Hyperlink"/>
            <w:rFonts w:cs="Times New Roman"/>
          </w:rPr>
          <w:t>Senate Journal</w:t>
        </w:r>
        <w:r w:rsidRPr="00151F8F">
          <w:rPr>
            <w:rStyle w:val="Hyperlink"/>
            <w:rFonts w:cs="Times New Roman"/>
          </w:rPr>
          <w:noBreakHyphen/>
          <w:t>page 43</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151F8F">
        <w:rPr>
          <w:rFonts w:cs="Times New Roman"/>
        </w:rPr>
        <w:t>Re</w:t>
      </w:r>
      <w:r>
        <w:rPr>
          <w:rFonts w:cs="Times New Roman"/>
        </w:rPr>
        <w:t xml:space="preserve">ad third time and sent to House </w:t>
      </w:r>
      <w:r w:rsidRPr="00151F8F">
        <w:rPr>
          <w:rFonts w:cs="Times New Roman"/>
        </w:rPr>
        <w:t>(</w:t>
      </w:r>
      <w:hyperlink r:id="rId15" w:history="1">
        <w:r w:rsidRPr="00151F8F">
          <w:rPr>
            <w:rStyle w:val="Hyperlink"/>
            <w:rFonts w:cs="Times New Roman"/>
          </w:rPr>
          <w:t>Senate Journal</w:t>
        </w:r>
        <w:r w:rsidRPr="00151F8F">
          <w:rPr>
            <w:rStyle w:val="Hyperlink"/>
            <w:rFonts w:cs="Times New Roman"/>
          </w:rPr>
          <w:noBreakHyphen/>
          <w:t>page 11</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151F8F">
        <w:rPr>
          <w:rFonts w:cs="Times New Roman"/>
        </w:rPr>
        <w:t>Scrivener's error corrected</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151F8F">
        <w:rPr>
          <w:rFonts w:cs="Times New Roman"/>
        </w:rPr>
        <w:t>Introduced and read first time (</w:t>
      </w:r>
      <w:hyperlink r:id="rId16" w:history="1">
        <w:r w:rsidRPr="00151F8F">
          <w:rPr>
            <w:rStyle w:val="Hyperlink"/>
            <w:rFonts w:cs="Times New Roman"/>
          </w:rPr>
          <w:t>House Journal</w:t>
        </w:r>
        <w:r w:rsidRPr="00151F8F">
          <w:rPr>
            <w:rStyle w:val="Hyperlink"/>
            <w:rFonts w:cs="Times New Roman"/>
          </w:rPr>
          <w:noBreakHyphen/>
          <w:t>page 2</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151F8F">
        <w:rPr>
          <w:rFonts w:cs="Times New Roman"/>
        </w:rPr>
        <w:t>Ref</w:t>
      </w:r>
      <w:r>
        <w:rPr>
          <w:rFonts w:cs="Times New Roman"/>
        </w:rPr>
        <w:t xml:space="preserve">erred to Committee on </w:t>
      </w:r>
      <w:r w:rsidRPr="00151F8F">
        <w:rPr>
          <w:rFonts w:cs="Times New Roman"/>
          <w:b/>
        </w:rPr>
        <w:t>Judiciary</w:t>
      </w:r>
      <w:r>
        <w:rPr>
          <w:rFonts w:cs="Times New Roman"/>
        </w:rPr>
        <w:t xml:space="preserve"> </w:t>
      </w:r>
      <w:r w:rsidRPr="00151F8F">
        <w:rPr>
          <w:rFonts w:cs="Times New Roman"/>
        </w:rPr>
        <w:t>(</w:t>
      </w:r>
      <w:hyperlink r:id="rId17" w:history="1">
        <w:r w:rsidRPr="00151F8F">
          <w:rPr>
            <w:rStyle w:val="Hyperlink"/>
            <w:rFonts w:cs="Times New Roman"/>
          </w:rPr>
          <w:t>House Journal</w:t>
        </w:r>
        <w:r w:rsidRPr="00151F8F">
          <w:rPr>
            <w:rStyle w:val="Hyperlink"/>
            <w:rFonts w:cs="Times New Roman"/>
          </w:rPr>
          <w:noBreakHyphen/>
          <w:t>page 2</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151F8F">
        <w:rPr>
          <w:rFonts w:cs="Times New Roman"/>
        </w:rPr>
        <w:t>Committee r</w:t>
      </w:r>
      <w:r>
        <w:rPr>
          <w:rFonts w:cs="Times New Roman"/>
        </w:rPr>
        <w:t xml:space="preserve">eport: Favorable with amendment </w:t>
      </w:r>
      <w:r w:rsidRPr="00151F8F">
        <w:rPr>
          <w:rFonts w:cs="Times New Roman"/>
          <w:b/>
        </w:rPr>
        <w:t>Judiciary</w:t>
      </w:r>
      <w:r w:rsidRPr="00151F8F">
        <w:rPr>
          <w:rFonts w:cs="Times New Roman"/>
        </w:rPr>
        <w:t xml:space="preserve"> (</w:t>
      </w:r>
      <w:hyperlink r:id="rId18" w:history="1">
        <w:r w:rsidRPr="00151F8F">
          <w:rPr>
            <w:rStyle w:val="Hyperlink"/>
            <w:rFonts w:cs="Times New Roman"/>
          </w:rPr>
          <w:t>House Journal</w:t>
        </w:r>
        <w:r w:rsidRPr="00151F8F">
          <w:rPr>
            <w:rStyle w:val="Hyperlink"/>
            <w:rFonts w:cs="Times New Roman"/>
          </w:rPr>
          <w:noBreakHyphen/>
          <w:t>page 14</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51F8F">
        <w:rPr>
          <w:rFonts w:cs="Times New Roman"/>
        </w:rPr>
        <w:t>Amended (</w:t>
      </w:r>
      <w:hyperlink r:id="rId19" w:history="1">
        <w:r w:rsidRPr="00151F8F">
          <w:rPr>
            <w:rStyle w:val="Hyperlink"/>
            <w:rFonts w:cs="Times New Roman"/>
          </w:rPr>
          <w:t>House Journal</w:t>
        </w:r>
        <w:r w:rsidRPr="00151F8F">
          <w:rPr>
            <w:rStyle w:val="Hyperlink"/>
            <w:rFonts w:cs="Times New Roman"/>
          </w:rPr>
          <w:noBreakHyphen/>
          <w:t>page 127</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51F8F">
        <w:rPr>
          <w:rFonts w:cs="Times New Roman"/>
        </w:rPr>
        <w:t>Read second time (</w:t>
      </w:r>
      <w:hyperlink r:id="rId20" w:history="1">
        <w:r w:rsidRPr="00151F8F">
          <w:rPr>
            <w:rStyle w:val="Hyperlink"/>
            <w:rFonts w:cs="Times New Roman"/>
          </w:rPr>
          <w:t>House Journal</w:t>
        </w:r>
        <w:r w:rsidRPr="00151F8F">
          <w:rPr>
            <w:rStyle w:val="Hyperlink"/>
            <w:rFonts w:cs="Times New Roman"/>
          </w:rPr>
          <w:noBreakHyphen/>
          <w:t>page 127</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51F8F">
        <w:rPr>
          <w:rFonts w:cs="Times New Roman"/>
        </w:rPr>
        <w:t>Roll call Yeas</w:t>
      </w:r>
      <w:r>
        <w:rPr>
          <w:rFonts w:cs="Times New Roman"/>
        </w:rPr>
        <w:noBreakHyphen/>
      </w:r>
      <w:r w:rsidRPr="00151F8F">
        <w:rPr>
          <w:rFonts w:cs="Times New Roman"/>
        </w:rPr>
        <w:t>101  Nays</w:t>
      </w:r>
      <w:r>
        <w:rPr>
          <w:rFonts w:cs="Times New Roman"/>
        </w:rPr>
        <w:noBreakHyphen/>
      </w:r>
      <w:r w:rsidRPr="00151F8F">
        <w:rPr>
          <w:rFonts w:cs="Times New Roman"/>
        </w:rPr>
        <w:t>0 (</w:t>
      </w:r>
      <w:hyperlink r:id="rId21" w:history="1">
        <w:r w:rsidRPr="00151F8F">
          <w:rPr>
            <w:rStyle w:val="Hyperlink"/>
            <w:rFonts w:cs="Times New Roman"/>
          </w:rPr>
          <w:t>House Journal</w:t>
        </w:r>
        <w:r w:rsidRPr="00151F8F">
          <w:rPr>
            <w:rStyle w:val="Hyperlink"/>
            <w:rFonts w:cs="Times New Roman"/>
          </w:rPr>
          <w:noBreakHyphen/>
          <w:t>page 129</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51F8F">
        <w:rPr>
          <w:rFonts w:cs="Times New Roman"/>
        </w:rPr>
        <w:t>Read third t</w:t>
      </w:r>
      <w:r>
        <w:rPr>
          <w:rFonts w:cs="Times New Roman"/>
        </w:rPr>
        <w:t xml:space="preserve">ime and returned to Senate with </w:t>
      </w:r>
      <w:r w:rsidRPr="00151F8F">
        <w:rPr>
          <w:rFonts w:cs="Times New Roman"/>
        </w:rPr>
        <w:t>amendments (</w:t>
      </w:r>
      <w:hyperlink r:id="rId22" w:history="1">
        <w:r w:rsidRPr="00151F8F">
          <w:rPr>
            <w:rStyle w:val="Hyperlink"/>
            <w:rFonts w:cs="Times New Roman"/>
          </w:rPr>
          <w:t>House Journal</w:t>
        </w:r>
        <w:r w:rsidRPr="00151F8F">
          <w:rPr>
            <w:rStyle w:val="Hyperlink"/>
            <w:rFonts w:cs="Times New Roman"/>
          </w:rPr>
          <w:noBreakHyphen/>
          <w:t>page 130</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151F8F">
        <w:rPr>
          <w:rFonts w:cs="Times New Roman"/>
        </w:rPr>
        <w:t xml:space="preserve">Concurred </w:t>
      </w:r>
      <w:r>
        <w:rPr>
          <w:rFonts w:cs="Times New Roman"/>
        </w:rPr>
        <w:t xml:space="preserve">in House amendment and enrolled </w:t>
      </w:r>
      <w:r w:rsidRPr="00151F8F">
        <w:rPr>
          <w:rFonts w:cs="Times New Roman"/>
        </w:rPr>
        <w:t>(</w:t>
      </w:r>
      <w:hyperlink r:id="rId23" w:history="1">
        <w:r w:rsidRPr="00151F8F">
          <w:rPr>
            <w:rStyle w:val="Hyperlink"/>
            <w:rFonts w:cs="Times New Roman"/>
          </w:rPr>
          <w:t>Senate Journal</w:t>
        </w:r>
        <w:r w:rsidRPr="00151F8F">
          <w:rPr>
            <w:rStyle w:val="Hyperlink"/>
            <w:rFonts w:cs="Times New Roman"/>
          </w:rPr>
          <w:noBreakHyphen/>
          <w:t>page 104</w:t>
        </w:r>
      </w:hyperlink>
      <w:r w:rsidRPr="00151F8F">
        <w:rPr>
          <w:rFonts w:cs="Times New Roman"/>
        </w:rPr>
        <w:t>)</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51F8F">
        <w:rPr>
          <w:rFonts w:cs="Times New Roman"/>
        </w:rPr>
        <w:t>Ratified R  63</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151F8F">
        <w:rPr>
          <w:rFonts w:cs="Times New Roman"/>
        </w:rPr>
        <w:t>Signed By Governor</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51F8F">
        <w:rPr>
          <w:rFonts w:cs="Times New Roman"/>
        </w:rPr>
        <w:t>Effective date  05/16/19</w:t>
      </w:r>
    </w:p>
    <w:p w:rsidR="00E34772" w:rsidRDefault="00E34772" w:rsidP="00E34772">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51F8F">
        <w:rPr>
          <w:rFonts w:cs="Times New Roman"/>
        </w:rPr>
        <w:t>Act No</w:t>
      </w:r>
      <w:r>
        <w:rPr>
          <w:rFonts w:cs="Times New Roman"/>
        </w:rPr>
        <w:t>. </w:t>
      </w:r>
      <w:r w:rsidRPr="00151F8F">
        <w:rPr>
          <w:rFonts w:cs="Times New Roman"/>
        </w:rPr>
        <w:t xml:space="preserve"> 43</w:t>
      </w:r>
    </w:p>
    <w:p w:rsidR="00E34772" w:rsidRDefault="00E34772" w:rsidP="00E34772">
      <w:pPr>
        <w:widowControl w:val="0"/>
        <w:tabs>
          <w:tab w:val="right" w:pos="1008"/>
          <w:tab w:val="left" w:pos="1152"/>
          <w:tab w:val="left" w:pos="1872"/>
          <w:tab w:val="left" w:pos="9187"/>
        </w:tabs>
        <w:ind w:left="2088" w:hanging="2088"/>
        <w:rPr>
          <w:rFonts w:cs="Times New Roman"/>
        </w:rPr>
      </w:pPr>
    </w:p>
    <w:p w:rsidR="00086429" w:rsidRPr="00086429" w:rsidRDefault="00086429" w:rsidP="00086429">
      <w:pPr>
        <w:widowControl w:val="0"/>
        <w:tabs>
          <w:tab w:val="right" w:pos="1008"/>
          <w:tab w:val="left" w:pos="1152"/>
          <w:tab w:val="left" w:pos="1872"/>
          <w:tab w:val="left" w:pos="9187"/>
        </w:tabs>
        <w:ind w:left="2088" w:hanging="2088"/>
        <w:rPr>
          <w:rFonts w:cs="Times New Roman"/>
        </w:rPr>
      </w:pPr>
      <w:r w:rsidRPr="00086429">
        <w:rPr>
          <w:rFonts w:cs="Times New Roman"/>
        </w:rPr>
        <w:t xml:space="preserve">View the latest </w:t>
      </w:r>
      <w:hyperlink r:id="rId24" w:history="1">
        <w:r w:rsidRPr="00086429">
          <w:rPr>
            <w:rFonts w:cs="Times New Roman"/>
            <w:color w:val="0000FF" w:themeColor="hyperlink"/>
            <w:u w:val="single"/>
          </w:rPr>
          <w:t>legislative information</w:t>
        </w:r>
      </w:hyperlink>
      <w:r w:rsidRPr="00086429">
        <w:rPr>
          <w:rFonts w:cs="Times New Roman"/>
        </w:rPr>
        <w:t xml:space="preserve"> at the website</w:t>
      </w:r>
    </w:p>
    <w:p w:rsidR="00086429" w:rsidRPr="00086429" w:rsidRDefault="00086429" w:rsidP="00086429">
      <w:pPr>
        <w:widowControl w:val="0"/>
        <w:tabs>
          <w:tab w:val="right" w:pos="1008"/>
          <w:tab w:val="left" w:pos="1152"/>
          <w:tab w:val="left" w:pos="1872"/>
          <w:tab w:val="left" w:pos="9187"/>
        </w:tabs>
        <w:ind w:left="2088" w:hanging="2088"/>
        <w:rPr>
          <w:rFonts w:cs="Times New Roman"/>
        </w:rPr>
      </w:pPr>
    </w:p>
    <w:p w:rsidR="00086429" w:rsidRPr="00086429" w:rsidRDefault="00086429" w:rsidP="00086429">
      <w:pPr>
        <w:widowControl w:val="0"/>
        <w:tabs>
          <w:tab w:val="right" w:pos="1008"/>
          <w:tab w:val="left" w:pos="1152"/>
          <w:tab w:val="left" w:pos="1872"/>
          <w:tab w:val="left" w:pos="9187"/>
        </w:tabs>
        <w:ind w:left="2088" w:hanging="2088"/>
        <w:rPr>
          <w:rFonts w:cs="Times New Roman"/>
        </w:rPr>
      </w:pP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6429">
        <w:rPr>
          <w:rFonts w:cs="Times New Roman"/>
          <w:b/>
        </w:rPr>
        <w:t>VERSIONS OF THIS BILL</w:t>
      </w:r>
    </w:p>
    <w:p w:rsidR="00086429" w:rsidRPr="00086429" w:rsidRDefault="00086429"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Pr="00086429" w:rsidRDefault="00A331E5" w:rsidP="000864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86429" w:rsidRPr="00086429">
          <w:rPr>
            <w:rFonts w:cs="Times New Roman"/>
            <w:color w:val="0000FF" w:themeColor="hyperlink"/>
            <w:u w:val="single"/>
          </w:rPr>
          <w:t>12/12/2018</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86429" w:rsidRPr="00086429">
          <w:rPr>
            <w:rFonts w:cs="Times New Roman"/>
            <w:color w:val="0000FF" w:themeColor="hyperlink"/>
            <w:u w:val="single"/>
          </w:rPr>
          <w:t>1/30/2019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86429" w:rsidRPr="00086429">
          <w:rPr>
            <w:rFonts w:cs="Times New Roman"/>
            <w:color w:val="0000FF" w:themeColor="hyperlink"/>
            <w:u w:val="single"/>
          </w:rPr>
          <w:t>2/28/2019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86429" w:rsidRPr="00086429">
          <w:rPr>
            <w:rFonts w:cs="Times New Roman"/>
            <w:color w:val="0000FF" w:themeColor="hyperlink"/>
            <w:u w:val="single"/>
          </w:rPr>
          <w:t>3/7/2019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086429" w:rsidRPr="00086429">
          <w:rPr>
            <w:rFonts w:cs="Times New Roman"/>
            <w:color w:val="0000FF" w:themeColor="hyperlink"/>
            <w:u w:val="single"/>
          </w:rPr>
          <w:t>3/27/2019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086429" w:rsidRPr="00086429">
          <w:rPr>
            <w:rFonts w:cs="Times New Roman"/>
            <w:color w:val="0000FF" w:themeColor="hyperlink"/>
            <w:u w:val="single"/>
          </w:rPr>
          <w:t>3/28/2019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086429" w:rsidRPr="00086429">
          <w:rPr>
            <w:rFonts w:cs="Times New Roman"/>
            <w:color w:val="0000FF" w:themeColor="hyperlink"/>
            <w:u w:val="single"/>
          </w:rPr>
          <w:t>5/2/2019</w:t>
        </w:r>
      </w:hyperlink>
    </w:p>
    <w:p w:rsidR="00086429" w:rsidRPr="00086429" w:rsidRDefault="00A331E5"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086429" w:rsidRPr="00086429">
          <w:rPr>
            <w:rFonts w:cs="Times New Roman"/>
            <w:color w:val="0000FF" w:themeColor="hyperlink"/>
            <w:u w:val="single"/>
          </w:rPr>
          <w:t>5/8/2019</w:t>
        </w:r>
      </w:hyperlink>
    </w:p>
    <w:p w:rsidR="00086429" w:rsidRPr="00086429" w:rsidRDefault="00086429"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429" w:rsidRDefault="00086429" w:rsidP="0008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6429" w:rsidSect="00086429">
          <w:pgSz w:w="12240" w:h="15840" w:code="1"/>
          <w:pgMar w:top="1080" w:right="1440" w:bottom="1080" w:left="1440" w:header="720" w:footer="720" w:gutter="0"/>
          <w:pgNumType w:start="1"/>
          <w:cols w:space="720"/>
          <w:noEndnote/>
          <w:docGrid w:linePitch="360"/>
        </w:sectPr>
      </w:pP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R63, S105)</w:t>
      </w:r>
    </w:p>
    <w:p w:rsidR="00342BB0" w:rsidRPr="008836A5"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2BB0" w:rsidRPr="00086429"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6429">
        <w:rPr>
          <w:rFonts w:cs="Times New Roman"/>
          <w:b/>
          <w:color w:val="000000" w:themeColor="text1"/>
          <w:szCs w:val="36"/>
        </w:rPr>
        <w:t xml:space="preserve">AN ACT </w:t>
      </w:r>
      <w:r w:rsidRPr="00086429">
        <w:rPr>
          <w:rFonts w:cs="Times New Roman"/>
          <w:b/>
        </w:rPr>
        <w:t>TO AMEND THE CODE OF LAWS OF SOUTH CAROLINA, 1976, BY ADDING SECTION 47</w:t>
      </w:r>
      <w:r w:rsidRPr="00086429">
        <w:rPr>
          <w:rFonts w:cs="Times New Roman"/>
          <w:b/>
        </w:rPr>
        <w:noBreakHyphen/>
        <w:t>1</w:t>
      </w:r>
      <w:r w:rsidRPr="00086429">
        <w:rPr>
          <w:rFonts w:cs="Times New Roman"/>
          <w:b/>
        </w:rPr>
        <w:noBreakHyphen/>
        <w:t>225 SO AS TO REQUIRE THAT MAGISTRATES AND MUNICIPAL COURT JUDGES RECEIVE AT LEAST TWO HOURS OF INSTRUCTIONS ON ISSUES CONCERNING ANIMAL CRUELTY EVERY FOUR YEARS; TO AMEND SECTION 47</w:t>
      </w:r>
      <w:r w:rsidRPr="00086429">
        <w:rPr>
          <w:rFonts w:cs="Times New Roman"/>
          <w:b/>
        </w:rPr>
        <w:noBreakHyphen/>
        <w:t>3</w:t>
      </w:r>
      <w:r w:rsidRPr="00086429">
        <w:rPr>
          <w:rFonts w:cs="Times New Roman"/>
          <w:b/>
        </w:rPr>
        <w:noBreakHyphen/>
        <w:t>10, RELATING TO DEFINITIONS APPLICABLE TO DOMESTIC PETS, SO AS TO DEFINE THE TERM “LITTER”; TO AMEND SECTION 47</w:t>
      </w:r>
      <w:r w:rsidRPr="00086429">
        <w:rPr>
          <w:rFonts w:cs="Times New Roman"/>
          <w:b/>
        </w:rPr>
        <w:noBreakHyphen/>
        <w:t>3</w:t>
      </w:r>
      <w:r w:rsidRPr="00086429">
        <w:rPr>
          <w:rFonts w:cs="Times New Roman"/>
          <w:b/>
        </w:rPr>
        <w:noBreakHyphen/>
        <w:t>60, RELATING TO THE DISPOSITION OF IMPOUNDED ANIMALS, SO AS TO AUTHORIZE AN ANIMAL SHELTER TO TURN OVER A LITTER OF UNIDENTIFIABLE DOGS OR CATS UNDER CERTAIN CIRCUMSTANCES; BY ADDING SECTION 47</w:t>
      </w:r>
      <w:r w:rsidRPr="00086429">
        <w:rPr>
          <w:rFonts w:cs="Times New Roman"/>
          <w:b/>
        </w:rPr>
        <w:noBreakHyphen/>
        <w:t>1</w:t>
      </w:r>
      <w:r w:rsidRPr="00086429">
        <w:rPr>
          <w:rFonts w:cs="Times New Roman"/>
          <w:b/>
        </w:rPr>
        <w:noBreakHyphen/>
        <w:t>145 SO AS TO PROVIDE FOR THE CUSTODY AND CARE OF AN ANIMAL AFTER THE ARREST OF THE ANIMAL’S OWNER FOR CHARGES RELATED TO ANIMAL CRUELTY; TO AMEND SECTION 56</w:t>
      </w:r>
      <w:r w:rsidRPr="00086429">
        <w:rPr>
          <w:rFonts w:cs="Times New Roman"/>
          <w:b/>
        </w:rPr>
        <w:noBreakHyphen/>
        <w:t>3</w:t>
      </w:r>
      <w:r w:rsidRPr="00086429">
        <w:rPr>
          <w:rFonts w:cs="Times New Roman"/>
          <w:b/>
        </w:rPr>
        <w:noBreakHyphen/>
        <w:t>9600, RELATING TO THE SPECIAL FUND TO SUPPORT LOCAL ANIMAL SPAYING AND NEUTERING PROGRAMS, SO AS TO ESTABLISH CERTAIN PROCEDURES FOR THE AWARD OF GRANTS TO SPAYING AND NEUTERING PROGRAMS; TO AMEND SECTION 40</w:t>
      </w:r>
      <w:r w:rsidRPr="00086429">
        <w:rPr>
          <w:rFonts w:cs="Times New Roman"/>
          <w:b/>
        </w:rPr>
        <w:noBreakHyphen/>
        <w:t>69</w:t>
      </w:r>
      <w:r w:rsidRPr="00086429">
        <w:rPr>
          <w:rFonts w:cs="Times New Roman"/>
          <w:b/>
        </w:rPr>
        <w:noBreakHyphen/>
        <w:t>30, RELATING TO A LICENSE TO PRACTICE VETERINARY MEDICINE, SO AS TO PROVIDE THAT A VETERINARIAN LICENSED IN ANOTHER JURISDICTION MAY OBTAIN AN EMERGENCY LIMITED LICENSE DURING AN EMERGENCY OR NATURAL DISASTER; TO AMEND SECTIONS 47</w:t>
      </w:r>
      <w:r w:rsidRPr="00086429">
        <w:rPr>
          <w:rFonts w:cs="Times New Roman"/>
          <w:b/>
        </w:rPr>
        <w:noBreakHyphen/>
        <w:t>3</w:t>
      </w:r>
      <w:r w:rsidRPr="00086429">
        <w:rPr>
          <w:rFonts w:cs="Times New Roman"/>
          <w:b/>
        </w:rPr>
        <w:noBreakHyphen/>
        <w:t>470, 47</w:t>
      </w:r>
      <w:r w:rsidRPr="00086429">
        <w:rPr>
          <w:rFonts w:cs="Times New Roman"/>
          <w:b/>
        </w:rPr>
        <w:noBreakHyphen/>
        <w:t>3</w:t>
      </w:r>
      <w:r w:rsidRPr="00086429">
        <w:rPr>
          <w:rFonts w:cs="Times New Roman"/>
          <w:b/>
        </w:rPr>
        <w:noBreakHyphen/>
        <w:t>480, AND 47</w:t>
      </w:r>
      <w:r w:rsidRPr="00086429">
        <w:rPr>
          <w:rFonts w:cs="Times New Roman"/>
          <w:b/>
        </w:rPr>
        <w:noBreakHyphen/>
        <w:t>3</w:t>
      </w:r>
      <w:r w:rsidRPr="00086429">
        <w:rPr>
          <w:rFonts w:cs="Times New Roman"/>
          <w:b/>
        </w:rPr>
        <w:noBreakHyphen/>
        <w:t xml:space="preserve">490, ALL RELATING TO THE STERILIZATION OF DOGS AND CATS, SO AS TO REMOVE REFERENCES TO “ANIMAL REFUGE” AND REPLACE IT WITH “RESCUE ORGANIZATION”. </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Be it enacted by the General Assembly of the State of South Carolina:</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Animal cruelty instruction for certain judges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3ABE">
        <w:rPr>
          <w:rFonts w:eastAsia="Times New Roman" w:cs="Times New Roman"/>
        </w:rPr>
        <w:t>SECTION</w:t>
      </w:r>
      <w:r w:rsidRPr="00F33ABE">
        <w:rPr>
          <w:rFonts w:eastAsia="Times New Roman" w:cs="Times New Roman"/>
        </w:rPr>
        <w:tab/>
        <w:t>1.</w:t>
      </w:r>
      <w:r w:rsidRPr="00F33ABE">
        <w:rPr>
          <w:rFonts w:eastAsia="Times New Roman" w:cs="Times New Roman"/>
        </w:rPr>
        <w:tab/>
      </w:r>
      <w:r w:rsidRPr="00F33ABE">
        <w:rPr>
          <w:rFonts w:eastAsia="Times New Roman" w:cs="Times New Roman"/>
          <w:snapToGrid w:val="0"/>
          <w:szCs w:val="20"/>
        </w:rPr>
        <w:t>Chapter 1, Title 47 of the 1976 Code is amended by adding:</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
        </w:rPr>
      </w:pPr>
      <w:r w:rsidRPr="00F33ABE">
        <w:rPr>
          <w:rFonts w:eastAsia="Times New Roman" w:cs="Times New Roman"/>
          <w:snapToGrid w:val="0"/>
          <w:szCs w:val="20"/>
        </w:rPr>
        <w:tab/>
        <w:t>“Section 47</w:t>
      </w:r>
      <w:r>
        <w:rPr>
          <w:rFonts w:eastAsia="Times New Roman" w:cs="Times New Roman"/>
          <w:snapToGrid w:val="0"/>
          <w:szCs w:val="20"/>
        </w:rPr>
        <w:noBreakHyphen/>
      </w:r>
      <w:r w:rsidRPr="00F33ABE">
        <w:rPr>
          <w:rFonts w:eastAsia="Times New Roman" w:cs="Times New Roman"/>
          <w:snapToGrid w:val="0"/>
          <w:szCs w:val="20"/>
        </w:rPr>
        <w:t>1</w:t>
      </w:r>
      <w:r>
        <w:rPr>
          <w:rFonts w:eastAsia="Times New Roman" w:cs="Times New Roman"/>
          <w:snapToGrid w:val="0"/>
          <w:szCs w:val="20"/>
        </w:rPr>
        <w:noBreakHyphen/>
      </w:r>
      <w:r w:rsidRPr="00F33ABE">
        <w:rPr>
          <w:rFonts w:eastAsia="Times New Roman" w:cs="Times New Roman"/>
          <w:snapToGrid w:val="0"/>
          <w:szCs w:val="20"/>
        </w:rPr>
        <w:t>225.</w:t>
      </w:r>
      <w:r w:rsidRPr="00F33ABE">
        <w:rPr>
          <w:rFonts w:eastAsia="Times New Roman" w:cs="Times New Roman"/>
          <w:snapToGrid w:val="0"/>
          <w:szCs w:val="20"/>
        </w:rPr>
        <w:tab/>
        <w:t xml:space="preserve">Every four years, at their mandatory continuing legal education programs, magistrates and municipal court judges must receive at least two hours of instruction on issues concerning animal </w:t>
      </w:r>
      <w:r w:rsidRPr="00F33ABE">
        <w:rPr>
          <w:rFonts w:eastAsia="Times New Roman" w:cs="Times New Roman"/>
          <w:snapToGrid w:val="0"/>
          <w:szCs w:val="20"/>
        </w:rPr>
        <w:lastRenderedPageBreak/>
        <w:t>cruelty. The content of the continuing legal education must be determined by the South Carolina Court Administration at the direction of the Chief Justice of the South Carolina Supreme Court.”</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lang w:val="en"/>
        </w:rPr>
      </w:pPr>
      <w:r>
        <w:rPr>
          <w:rFonts w:cs="Times New Roman"/>
          <w:b/>
          <w:color w:val="000000" w:themeColor="text1"/>
          <w:u w:color="000000" w:themeColor="text1"/>
          <w:lang w:val="en"/>
        </w:rPr>
        <w:t>“Litter” defined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eastAsia="Times New Roman" w:cs="Times New Roman"/>
        </w:rPr>
        <w:t>SECTION</w:t>
      </w:r>
      <w:r w:rsidRPr="00F33ABE">
        <w:rPr>
          <w:rFonts w:eastAsia="Times New Roman" w:cs="Times New Roman"/>
        </w:rPr>
        <w:tab/>
        <w:t>2.</w:t>
      </w:r>
      <w:r w:rsidRPr="00F33ABE">
        <w:rPr>
          <w:rFonts w:eastAsia="Times New Roman" w:cs="Times New Roman"/>
        </w:rPr>
        <w:tab/>
      </w:r>
      <w:r w:rsidRPr="00F33ABE">
        <w:rPr>
          <w:rFonts w:cs="Times New Roman"/>
          <w:color w:val="000000" w:themeColor="text1"/>
          <w:u w:color="000000" w:themeColor="text1"/>
        </w:rPr>
        <w:t>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10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10.</w:t>
      </w:r>
      <w:r w:rsidRPr="00F33ABE">
        <w:rPr>
          <w:rFonts w:cs="Times New Roman"/>
          <w:color w:val="000000" w:themeColor="text1"/>
          <w:u w:color="000000" w:themeColor="text1"/>
        </w:rPr>
        <w:tab/>
        <w:t>For the purpose of this article:</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(1)</w:t>
      </w:r>
      <w:r w:rsidRPr="00F33ABE">
        <w:rPr>
          <w:rFonts w:cs="Times New Roman"/>
          <w:color w:val="000000" w:themeColor="text1"/>
          <w:u w:color="000000" w:themeColor="text1"/>
        </w:rPr>
        <w:tab/>
      </w:r>
      <w:r w:rsidRPr="003A518B">
        <w:rPr>
          <w:rFonts w:cs="Times New Roman"/>
          <w:color w:val="000000" w:themeColor="text1"/>
          <w:u w:color="000000" w:themeColor="text1"/>
        </w:rPr>
        <w:t>‘</w:t>
      </w:r>
      <w:r w:rsidRPr="00F33ABE">
        <w:rPr>
          <w:rFonts w:cs="Times New Roman"/>
          <w:color w:val="000000" w:themeColor="text1"/>
          <w:u w:color="000000" w:themeColor="text1"/>
        </w:rPr>
        <w:t>Animal</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is defined as provided for in Chapter 1.</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(2)</w:t>
      </w:r>
      <w:r w:rsidRPr="00F33ABE">
        <w:rPr>
          <w:rFonts w:cs="Times New Roman"/>
          <w:color w:val="000000" w:themeColor="text1"/>
          <w:u w:color="000000" w:themeColor="text1"/>
        </w:rPr>
        <w:tab/>
      </w:r>
      <w:r w:rsidRPr="003A518B">
        <w:rPr>
          <w:rFonts w:cs="Times New Roman"/>
          <w:color w:val="000000" w:themeColor="text1"/>
          <w:u w:color="000000" w:themeColor="text1"/>
        </w:rPr>
        <w:t>‘</w:t>
      </w:r>
      <w:r w:rsidRPr="00F33ABE">
        <w:rPr>
          <w:rFonts w:cs="Times New Roman"/>
          <w:color w:val="000000" w:themeColor="text1"/>
          <w:u w:color="000000" w:themeColor="text1"/>
        </w:rPr>
        <w:t>Animal shelter</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includes any premises designated by the county or municipal governing body for the purpose of impounding, care, adoption, or euthanasia of dogs and cats held under authority of this article.</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(3)</w:t>
      </w:r>
      <w:r w:rsidRPr="00F33ABE">
        <w:rPr>
          <w:rFonts w:cs="Times New Roman"/>
          <w:color w:val="000000" w:themeColor="text1"/>
          <w:u w:color="000000" w:themeColor="text1"/>
        </w:rPr>
        <w:tab/>
      </w:r>
      <w:r w:rsidRPr="003A518B">
        <w:rPr>
          <w:rFonts w:cs="Times New Roman"/>
          <w:color w:val="000000" w:themeColor="text1"/>
          <w:u w:color="000000" w:themeColor="text1"/>
        </w:rPr>
        <w:t>‘</w:t>
      </w:r>
      <w:r w:rsidRPr="00F33ABE">
        <w:rPr>
          <w:rFonts w:cs="Times New Roman"/>
          <w:color w:val="000000" w:themeColor="text1"/>
          <w:u w:color="000000" w:themeColor="text1"/>
        </w:rPr>
        <w:t>Dog</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includes all members of the canine family, including foxes and other canines.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rPr>
        <w:tab/>
      </w:r>
      <w:r w:rsidRPr="00F33ABE">
        <w:rPr>
          <w:rFonts w:cs="Times New Roman"/>
          <w:color w:val="000000" w:themeColor="text1"/>
        </w:rPr>
        <w:tab/>
      </w:r>
      <w:r w:rsidRPr="00F33ABE">
        <w:rPr>
          <w:rFonts w:cs="Times New Roman"/>
          <w:color w:val="000000" w:themeColor="text1"/>
        </w:rPr>
        <w:tab/>
        <w:t>(a)</w:t>
      </w:r>
      <w:r w:rsidRPr="00F33ABE">
        <w:rPr>
          <w:rFonts w:cs="Times New Roman"/>
          <w:color w:val="000000" w:themeColor="text1"/>
          <w:u w:color="000000" w:themeColor="text1"/>
        </w:rPr>
        <w:tab/>
        <w:t xml:space="preserve">A dog is deemed to be </w:t>
      </w:r>
      <w:r w:rsidRPr="003A518B">
        <w:rPr>
          <w:rFonts w:cs="Times New Roman"/>
          <w:color w:val="000000" w:themeColor="text1"/>
          <w:u w:color="000000" w:themeColor="text1"/>
        </w:rPr>
        <w:t>‘</w:t>
      </w:r>
      <w:r w:rsidRPr="00F33ABE">
        <w:rPr>
          <w:rFonts w:cs="Times New Roman"/>
          <w:color w:val="000000" w:themeColor="text1"/>
          <w:u w:color="000000" w:themeColor="text1"/>
        </w:rPr>
        <w:t>running at large</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if off the premises of the owner or keeper and not under the physical control of the owner or keeper by means of a leash or other similar restraining device.</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r>
      <w:r w:rsidRPr="00F33ABE">
        <w:rPr>
          <w:rFonts w:cs="Times New Roman"/>
          <w:color w:val="000000" w:themeColor="text1"/>
          <w:u w:color="000000" w:themeColor="text1"/>
        </w:rPr>
        <w:tab/>
      </w:r>
      <w:r w:rsidRPr="00F33ABE">
        <w:rPr>
          <w:rFonts w:cs="Times New Roman"/>
          <w:color w:val="000000" w:themeColor="text1"/>
        </w:rPr>
        <w:t>(b)</w:t>
      </w:r>
      <w:r w:rsidRPr="00F33ABE">
        <w:rPr>
          <w:rFonts w:cs="Times New Roman"/>
          <w:color w:val="000000" w:themeColor="text1"/>
          <w:u w:color="000000" w:themeColor="text1"/>
        </w:rPr>
        <w:tab/>
        <w:t xml:space="preserve">A dog is deemed to be </w:t>
      </w:r>
      <w:r w:rsidRPr="003A518B">
        <w:rPr>
          <w:rFonts w:cs="Times New Roman"/>
          <w:color w:val="000000" w:themeColor="text1"/>
          <w:u w:color="000000" w:themeColor="text1"/>
        </w:rPr>
        <w:t>‘</w:t>
      </w:r>
      <w:r w:rsidRPr="00F33ABE">
        <w:rPr>
          <w:rFonts w:cs="Times New Roman"/>
          <w:color w:val="000000" w:themeColor="text1"/>
          <w:u w:color="000000" w:themeColor="text1"/>
        </w:rPr>
        <w:t>under restraint</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if on the premises of its owner or keeper or if accompanied by its owner or keeper and under the physical control of the owner or keeper by means of a leash or other similar restraining device.</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r>
      <w:r w:rsidRPr="00F33ABE">
        <w:rPr>
          <w:rFonts w:cs="Times New Roman"/>
          <w:color w:val="000000" w:themeColor="text1"/>
        </w:rPr>
        <w:t>(4)</w:t>
      </w:r>
      <w:r w:rsidRPr="00F33ABE">
        <w:rPr>
          <w:rFonts w:cs="Times New Roman"/>
          <w:color w:val="000000" w:themeColor="text1"/>
          <w:u w:color="000000" w:themeColor="text1"/>
        </w:rPr>
        <w:tab/>
      </w:r>
      <w:r w:rsidRPr="003A518B">
        <w:rPr>
          <w:rFonts w:cs="Times New Roman"/>
          <w:color w:val="000000" w:themeColor="text1"/>
          <w:u w:color="000000" w:themeColor="text1"/>
        </w:rPr>
        <w:t>‘</w:t>
      </w:r>
      <w:r w:rsidRPr="00F33ABE">
        <w:rPr>
          <w:rFonts w:cs="Times New Roman"/>
          <w:color w:val="000000" w:themeColor="text1"/>
          <w:u w:color="000000" w:themeColor="text1"/>
        </w:rPr>
        <w:t>Cat</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includes all members of the feline family.</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33ABE">
        <w:rPr>
          <w:rFonts w:cs="Times New Roman"/>
          <w:color w:val="000000" w:themeColor="text1"/>
        </w:rPr>
        <w:tab/>
      </w:r>
      <w:r w:rsidRPr="00F33ABE">
        <w:rPr>
          <w:rFonts w:cs="Times New Roman"/>
          <w:color w:val="000000" w:themeColor="text1"/>
        </w:rPr>
        <w:tab/>
        <w:t>(5)</w:t>
      </w:r>
      <w:r w:rsidRPr="00F33ABE">
        <w:rPr>
          <w:rFonts w:cs="Times New Roman"/>
          <w:color w:val="000000" w:themeColor="text1"/>
        </w:rPr>
        <w:tab/>
      </w:r>
      <w:r w:rsidRPr="003A518B">
        <w:rPr>
          <w:rFonts w:cs="Times New Roman"/>
          <w:color w:val="000000" w:themeColor="text1"/>
        </w:rPr>
        <w:t>‘</w:t>
      </w:r>
      <w:r w:rsidRPr="00F33ABE">
        <w:rPr>
          <w:rFonts w:cs="Times New Roman"/>
          <w:color w:val="000000" w:themeColor="text1"/>
        </w:rPr>
        <w:t>Litter</w:t>
      </w:r>
      <w:r w:rsidRPr="003A518B">
        <w:rPr>
          <w:rFonts w:cs="Times New Roman"/>
          <w:color w:val="000000" w:themeColor="text1"/>
        </w:rPr>
        <w:t>’</w:t>
      </w:r>
      <w:r w:rsidRPr="00F33ABE">
        <w:rPr>
          <w:rFonts w:cs="Times New Roman"/>
          <w:color w:val="000000" w:themeColor="text1"/>
        </w:rPr>
        <w:t xml:space="preserve"> means multiple offspring that are born at one time from the same mother.</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(6)</w:t>
      </w:r>
      <w:r w:rsidRPr="00F33ABE">
        <w:rPr>
          <w:rFonts w:cs="Times New Roman"/>
          <w:color w:val="000000" w:themeColor="text1"/>
          <w:u w:color="000000" w:themeColor="text1"/>
        </w:rPr>
        <w:tab/>
      </w:r>
      <w:r w:rsidRPr="003A518B">
        <w:rPr>
          <w:rFonts w:cs="Times New Roman"/>
          <w:color w:val="000000" w:themeColor="text1"/>
          <w:u w:color="000000" w:themeColor="text1"/>
        </w:rPr>
        <w:t>‘</w:t>
      </w:r>
      <w:r w:rsidRPr="00F33ABE">
        <w:rPr>
          <w:rFonts w:cs="Times New Roman"/>
          <w:color w:val="000000" w:themeColor="text1"/>
          <w:u w:color="000000" w:themeColor="text1"/>
        </w:rPr>
        <w:t>Vicious dog</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means any dog evidencing an abnormal inclination to attack persons or animals without provocation.”</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Impounded animals, litter of dogs or cats may be turned over for life</w:t>
      </w:r>
      <w:r>
        <w:rPr>
          <w:rFonts w:cs="Times New Roman"/>
          <w:b/>
          <w:color w:val="000000" w:themeColor="text1"/>
          <w:u w:color="000000" w:themeColor="text1"/>
        </w:rPr>
        <w:noBreakHyphen/>
        <w:t>saving purposes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SECTION</w:t>
      </w:r>
      <w:r w:rsidRPr="00F33ABE">
        <w:rPr>
          <w:rFonts w:cs="Times New Roman"/>
          <w:color w:val="000000" w:themeColor="text1"/>
          <w:u w:color="000000" w:themeColor="text1"/>
        </w:rPr>
        <w:tab/>
        <w:t>3.</w:t>
      </w:r>
      <w:r w:rsidRPr="00F33ABE">
        <w:rPr>
          <w:rFonts w:cs="Times New Roman"/>
          <w:color w:val="000000" w:themeColor="text1"/>
          <w:u w:color="000000" w:themeColor="text1"/>
        </w:rPr>
        <w:tab/>
        <w:t>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60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60.</w:t>
      </w:r>
      <w:r w:rsidRPr="00F33ABE">
        <w:rPr>
          <w:rFonts w:cs="Times New Roman"/>
          <w:color w:val="000000" w:themeColor="text1"/>
          <w:u w:color="000000" w:themeColor="text1"/>
        </w:rPr>
        <w:tab/>
        <w:t>(A)</w:t>
      </w:r>
      <w:r w:rsidRPr="00F33ABE">
        <w:rPr>
          <w:rFonts w:cs="Times New Roman"/>
          <w:color w:val="000000" w:themeColor="text1"/>
          <w:u w:color="000000" w:themeColor="text1"/>
        </w:rPr>
        <w:tab/>
        <w:t>After any animal has been quarantined pursuant to South Carolina Rabies Control Act and is unclaimed by its owner, after the animal shelter employees have made a good faith effort to contact the identified owner as required by 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w:t>
      </w:r>
      <w:r w:rsidRPr="00F33ABE">
        <w:rPr>
          <w:rFonts w:cs="Times New Roman"/>
          <w:color w:val="000000" w:themeColor="text1"/>
          <w:u w:color="000000" w:themeColor="text1"/>
        </w:rPr>
        <w:lastRenderedPageBreak/>
        <w:t>turned over to any organization established for the purpose of caring for animals, such as the Humane Society.</w:t>
      </w:r>
    </w:p>
    <w:p w:rsidR="00342BB0" w:rsidRPr="00F33ABE" w:rsidRDefault="00342BB0" w:rsidP="00342BB0">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sz w:val="22"/>
        </w:rPr>
      </w:pPr>
      <w:r w:rsidRPr="00F33ABE">
        <w:rPr>
          <w:sz w:val="22"/>
          <w:szCs w:val="22"/>
          <w:u w:color="000000" w:themeColor="text1"/>
        </w:rPr>
        <w:tab/>
        <w:t>(B)</w:t>
      </w:r>
      <w:r w:rsidRPr="00F33ABE">
        <w:rPr>
          <w:sz w:val="22"/>
          <w:szCs w:val="22"/>
          <w:u w:color="000000" w:themeColor="text1"/>
        </w:rPr>
        <w:tab/>
      </w:r>
      <w:r w:rsidRPr="00F33ABE">
        <w:rPr>
          <w:color w:val="000000" w:themeColor="text1"/>
          <w:sz w:val="22"/>
          <w:szCs w:val="22"/>
        </w:rPr>
        <w:t>N</w:t>
      </w:r>
      <w:r w:rsidRPr="00F33ABE">
        <w:rPr>
          <w:color w:val="000000" w:themeColor="text1"/>
          <w:sz w:val="22"/>
        </w:rPr>
        <w:t>otwithstanding subsection (C), a litter of unidentifiable dogs or cats four months of age or younger may be turned over to any organization established for the purpose of caring for animals immediately, so long as the litter is turned over for life</w:t>
      </w:r>
      <w:r>
        <w:rPr>
          <w:color w:val="000000" w:themeColor="text1"/>
          <w:sz w:val="22"/>
        </w:rPr>
        <w:noBreakHyphen/>
      </w:r>
      <w:r w:rsidRPr="00F33ABE">
        <w:rPr>
          <w:color w:val="000000" w:themeColor="text1"/>
          <w:sz w:val="22"/>
        </w:rPr>
        <w:t>saving purposes.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rPr>
        <w:t>(C)</w:t>
      </w:r>
      <w:r w:rsidRPr="00F33ABE">
        <w:rPr>
          <w:rFonts w:cs="Times New Roman"/>
          <w:color w:val="000000" w:themeColor="text1"/>
          <w:u w:color="000000" w:themeColor="text1"/>
        </w:rPr>
        <w:tab/>
        <w:t>After any animal has been impounded for five calendar days and is unclaimed by its owner, and after the animal shelter employees have made a good faith effort to contact the identified owner as required by Section 47</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rPr>
        <w:t>(D)</w:t>
      </w:r>
      <w:r w:rsidRPr="00F33ABE">
        <w:rPr>
          <w:rFonts w:cs="Times New Roman"/>
          <w:color w:val="000000" w:themeColor="text1"/>
          <w:u w:color="000000" w:themeColor="text1"/>
        </w:rPr>
        <w:tab/>
        <w:t>Complete records must be kept by shelter officials as to the disposition of all animals impounded.”</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Animal cruelty, custody and care of animal after arrest</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SECTION</w:t>
      </w:r>
      <w:r w:rsidRPr="00F33ABE">
        <w:rPr>
          <w:rFonts w:cs="Times New Roman"/>
          <w:color w:val="000000" w:themeColor="text1"/>
          <w:u w:color="000000" w:themeColor="text1"/>
        </w:rPr>
        <w:tab/>
        <w:t>4.</w:t>
      </w:r>
      <w:r w:rsidRPr="00F33ABE">
        <w:rPr>
          <w:rFonts w:cs="Times New Roman"/>
          <w:color w:val="000000" w:themeColor="text1"/>
          <w:u w:color="000000" w:themeColor="text1"/>
        </w:rPr>
        <w:tab/>
        <w:t>Chapter 1, Title 47 of the 1976 Code is amended by adding:</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“Section 47</w:t>
      </w:r>
      <w:r>
        <w:rPr>
          <w:rFonts w:cs="Times New Roman"/>
          <w:color w:val="000000" w:themeColor="text1"/>
          <w:u w:color="000000" w:themeColor="text1"/>
        </w:rPr>
        <w:noBreakHyphen/>
      </w:r>
      <w:r w:rsidRPr="00F33ABE">
        <w:rPr>
          <w:rFonts w:cs="Times New Roman"/>
          <w:color w:val="000000" w:themeColor="text1"/>
          <w:u w:color="000000" w:themeColor="text1"/>
        </w:rPr>
        <w:t>1</w:t>
      </w:r>
      <w:r>
        <w:rPr>
          <w:rFonts w:cs="Times New Roman"/>
          <w:color w:val="000000" w:themeColor="text1"/>
          <w:u w:color="000000" w:themeColor="text1"/>
        </w:rPr>
        <w:noBreakHyphen/>
      </w:r>
      <w:r w:rsidRPr="00F33ABE">
        <w:rPr>
          <w:rFonts w:cs="Times New Roman"/>
          <w:color w:val="000000" w:themeColor="text1"/>
          <w:u w:color="000000" w:themeColor="text1"/>
        </w:rPr>
        <w:t>145.</w:t>
      </w:r>
      <w:r w:rsidRPr="00F33ABE">
        <w:rPr>
          <w:rFonts w:cs="Times New Roman"/>
          <w:color w:val="000000" w:themeColor="text1"/>
          <w:u w:color="000000" w:themeColor="text1"/>
        </w:rPr>
        <w:tab/>
        <w:t>(A)</w:t>
      </w:r>
      <w:r w:rsidRPr="00F33ABE">
        <w:rPr>
          <w:rFonts w:cs="Times New Roman"/>
          <w:color w:val="000000" w:themeColor="text1"/>
          <w:u w:color="000000" w:themeColor="text1"/>
        </w:rPr>
        <w:tab/>
        <w:t>Any person, organization, or other entity that is awarded custody of an animal under the provisions of Section 47</w:t>
      </w:r>
      <w:r>
        <w:rPr>
          <w:rFonts w:cs="Times New Roman"/>
          <w:color w:val="000000" w:themeColor="text1"/>
          <w:u w:color="000000" w:themeColor="text1"/>
        </w:rPr>
        <w:noBreakHyphen/>
      </w:r>
      <w:r w:rsidRPr="00F33ABE">
        <w:rPr>
          <w:rFonts w:cs="Times New Roman"/>
          <w:color w:val="000000" w:themeColor="text1"/>
          <w:u w:color="000000" w:themeColor="text1"/>
        </w:rPr>
        <w:t>1</w:t>
      </w:r>
      <w:r>
        <w:rPr>
          <w:rFonts w:cs="Times New Roman"/>
          <w:color w:val="000000" w:themeColor="text1"/>
          <w:u w:color="000000" w:themeColor="text1"/>
        </w:rPr>
        <w:noBreakHyphen/>
      </w:r>
      <w:r w:rsidRPr="00F33ABE">
        <w:rPr>
          <w:rFonts w:cs="Times New Roman"/>
          <w:color w:val="000000" w:themeColor="text1"/>
          <w:u w:color="000000" w:themeColor="text1"/>
        </w:rPr>
        <w:t xml:space="preserve">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w:t>
      </w:r>
      <w:r w:rsidRPr="003A518B">
        <w:rPr>
          <w:rFonts w:cs="Times New Roman"/>
          <w:color w:val="000000" w:themeColor="text1"/>
          <w:u w:color="000000" w:themeColor="text1"/>
        </w:rPr>
        <w:t>‘</w:t>
      </w:r>
      <w:r w:rsidRPr="00F33ABE">
        <w:rPr>
          <w:rFonts w:cs="Times New Roman"/>
          <w:color w:val="000000" w:themeColor="text1"/>
          <w:u w:color="000000" w:themeColor="text1"/>
        </w:rPr>
        <w:t>court</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refers to municipal or magistrates court, and </w:t>
      </w:r>
      <w:r w:rsidRPr="003A518B">
        <w:rPr>
          <w:rFonts w:cs="Times New Roman"/>
          <w:color w:val="000000" w:themeColor="text1"/>
          <w:u w:color="000000" w:themeColor="text1"/>
        </w:rPr>
        <w:t>‘</w:t>
      </w:r>
      <w:r w:rsidRPr="00F33ABE">
        <w:rPr>
          <w:rFonts w:cs="Times New Roman"/>
          <w:color w:val="000000" w:themeColor="text1"/>
          <w:u w:color="000000" w:themeColor="text1"/>
        </w:rPr>
        <w:t>reasonable expenses</w:t>
      </w:r>
      <w:r w:rsidRPr="003A518B">
        <w:rPr>
          <w:rFonts w:cs="Times New Roman"/>
          <w:color w:val="000000" w:themeColor="text1"/>
          <w:u w:color="000000" w:themeColor="text1"/>
        </w:rPr>
        <w:t>’</w:t>
      </w:r>
      <w:r w:rsidRPr="00F33ABE">
        <w:rPr>
          <w:rFonts w:cs="Times New Roman"/>
          <w:color w:val="000000" w:themeColor="text1"/>
          <w:u w:color="000000" w:themeColor="text1"/>
        </w:rPr>
        <w:t xml:space="preserve"> includes the cost of providing food, water, shelter, and care, including medical care, but does not include extraordinary medical procedures.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(B)</w:t>
      </w:r>
      <w:r w:rsidRPr="00F33ABE">
        <w:rPr>
          <w:rFonts w:cs="Times New Roman"/>
          <w:color w:val="000000" w:themeColor="text1"/>
          <w:u w:color="000000" w:themeColor="text1"/>
        </w:rPr>
        <w:tab/>
        <w:t>The court shall, at the time of adjudication, determine the actual cost of care for the animal that the custodian incurred pursuant to subsection (A). Either party may demand that the trial be given priority over other cases.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lastRenderedPageBreak/>
        <w:tab/>
        <w:t>(C)(1)</w:t>
      </w:r>
      <w:r w:rsidRPr="00F33ABE">
        <w:rPr>
          <w:rFonts w:cs="Times New Roman"/>
          <w:color w:val="000000" w:themeColor="text1"/>
          <w:u w:color="000000" w:themeColor="text1"/>
        </w:rPr>
        <w:tab/>
        <w:t>If the court makes a final determination of the charges or claims against the defendant in his favor, then the defendant may recover custody of his animal.</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(2)</w:t>
      </w:r>
      <w:r w:rsidRPr="00F33ABE">
        <w:rPr>
          <w:rFonts w:cs="Times New Roman"/>
          <w:color w:val="000000" w:themeColor="text1"/>
          <w:u w:color="000000" w:themeColor="text1"/>
        </w:rPr>
        <w:tab/>
        <w:t>If the defendant is found guilty, then the custodian of the animal may then determine if the animal is suitable for adoption and if adoption can be arranged for the animal. The animal may not be adopted by the defendant or by any person residing in the defendant</w:t>
      </w:r>
      <w:r w:rsidRPr="003A518B">
        <w:rPr>
          <w:rFonts w:cs="Times New Roman"/>
          <w:color w:val="000000" w:themeColor="text1"/>
          <w:u w:color="000000" w:themeColor="text1"/>
        </w:rPr>
        <w:t>’</w:t>
      </w:r>
      <w:r w:rsidRPr="00F33ABE">
        <w:rPr>
          <w:rFonts w:cs="Times New Roman"/>
          <w:color w:val="000000" w:themeColor="text1"/>
          <w:u w:color="000000" w:themeColor="text1"/>
        </w:rPr>
        <w:t>s household if the defendant was found guilty. If no adoption can be arranged after the forfeiture or if the animal is unsuitable for adoption, then the custodian shall humanely euthanize the animal.</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(D)</w:t>
      </w:r>
      <w:r w:rsidRPr="00F33ABE">
        <w:rPr>
          <w:rFonts w:cs="Times New Roman"/>
          <w:color w:val="000000" w:themeColor="text1"/>
          <w:u w:color="000000" w:themeColor="text1"/>
        </w:rPr>
        <w:tab/>
        <w:t>Within thirty days of an animal</w:t>
      </w:r>
      <w:r w:rsidRPr="003A518B">
        <w:rPr>
          <w:rFonts w:cs="Times New Roman"/>
          <w:color w:val="000000" w:themeColor="text1"/>
          <w:u w:color="000000" w:themeColor="text1"/>
        </w:rPr>
        <w:t>’</w:t>
      </w:r>
      <w:r w:rsidRPr="00F33ABE">
        <w:rPr>
          <w:rFonts w:cs="Times New Roman"/>
          <w:color w:val="000000" w:themeColor="text1"/>
          <w:u w:color="000000" w:themeColor="text1"/>
        </w:rPr>
        <w:t>s impoundment, the animal</w:t>
      </w:r>
      <w:r w:rsidRPr="003A518B">
        <w:rPr>
          <w:rFonts w:cs="Times New Roman"/>
          <w:color w:val="000000" w:themeColor="text1"/>
          <w:u w:color="000000" w:themeColor="text1"/>
        </w:rPr>
        <w:t>’</w:t>
      </w:r>
      <w:r w:rsidRPr="00F33ABE">
        <w:rPr>
          <w:rFonts w:cs="Times New Roman"/>
          <w:color w:val="000000" w:themeColor="text1"/>
          <w:u w:color="000000" w:themeColor="text1"/>
        </w:rPr>
        <w:t>s custodian must provide a good faith estimate, pursuant to subsection (A), of the daily custodial cost of the impounded animal. Upon receipt of the good faith estimate, the court shall then issue a notice to the defendant about his impounded animal that includes: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(1)</w:t>
      </w:r>
      <w:r w:rsidRPr="00F33ABE">
        <w:rPr>
          <w:rFonts w:cs="Times New Roman"/>
          <w:color w:val="000000" w:themeColor="text1"/>
          <w:u w:color="000000" w:themeColor="text1"/>
        </w:rPr>
        <w:tab/>
        <w:t>an estimate of the daily custodial costs required to care for the animal;</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(2)</w:t>
      </w:r>
      <w:r w:rsidRPr="00F33ABE">
        <w:rPr>
          <w:rFonts w:cs="Times New Roman"/>
          <w:color w:val="000000" w:themeColor="text1"/>
          <w:u w:color="000000" w:themeColor="text1"/>
        </w:rPr>
        <w:tab/>
        <w:t>a statement that the defendant, if found guilty, shall be required to pay for the animal</w:t>
      </w:r>
      <w:r w:rsidRPr="003A518B">
        <w:rPr>
          <w:rFonts w:cs="Times New Roman"/>
          <w:color w:val="000000" w:themeColor="text1"/>
          <w:u w:color="000000" w:themeColor="text1"/>
        </w:rPr>
        <w:t>’</w:t>
      </w:r>
      <w:r w:rsidRPr="00F33ABE">
        <w:rPr>
          <w:rFonts w:cs="Times New Roman"/>
          <w:color w:val="000000" w:themeColor="text1"/>
          <w:u w:color="000000" w:themeColor="text1"/>
        </w:rPr>
        <w:t>s care during impoundment; and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(3)</w:t>
      </w:r>
      <w:r w:rsidRPr="00F33ABE">
        <w:rPr>
          <w:rFonts w:cs="Times New Roman"/>
          <w:color w:val="000000" w:themeColor="text1"/>
          <w:u w:color="000000" w:themeColor="text1"/>
        </w:rPr>
        <w:tab/>
        <w:t>a statement that the defendant, at any time prior to final adjudication, has the right to forfeit ownership of the animal and avoid all future custodial costs related to the animal</w:t>
      </w:r>
      <w:r w:rsidRPr="003A518B">
        <w:rPr>
          <w:rFonts w:cs="Times New Roman"/>
          <w:color w:val="000000" w:themeColor="text1"/>
          <w:u w:color="000000" w:themeColor="text1"/>
        </w:rPr>
        <w:t>’</w:t>
      </w:r>
      <w:r w:rsidRPr="00F33ABE">
        <w:rPr>
          <w:rFonts w:cs="Times New Roman"/>
          <w:color w:val="000000" w:themeColor="text1"/>
          <w:u w:color="000000" w:themeColor="text1"/>
        </w:rPr>
        <w:t>s care but not costs already accrued.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(E)</w:t>
      </w:r>
      <w:r w:rsidRPr="00F33ABE">
        <w:rPr>
          <w:rFonts w:cs="Times New Roman"/>
          <w:color w:val="000000" w:themeColor="text1"/>
          <w:u w:color="000000" w:themeColor="text1"/>
        </w:rPr>
        <w:tab/>
        <w:t>The remedy provided for in this section is in addition to any other remedy provided by law.”</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Grants for spay and neuter programs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SECTION</w:t>
      </w:r>
      <w:r w:rsidRPr="00F33ABE">
        <w:rPr>
          <w:rFonts w:cs="Times New Roman"/>
          <w:color w:val="000000" w:themeColor="text1"/>
          <w:u w:color="000000" w:themeColor="text1"/>
        </w:rPr>
        <w:tab/>
        <w:t>5.</w:t>
      </w:r>
      <w:r w:rsidRPr="00F33ABE">
        <w:rPr>
          <w:rFonts w:cs="Times New Roman"/>
          <w:color w:val="000000" w:themeColor="text1"/>
          <w:u w:color="000000" w:themeColor="text1"/>
        </w:rPr>
        <w:tab/>
        <w:t>Section 56</w:t>
      </w:r>
      <w:r>
        <w:rPr>
          <w:rFonts w:cs="Times New Roman"/>
          <w:color w:val="000000" w:themeColor="text1"/>
          <w:u w:color="000000" w:themeColor="text1"/>
        </w:rPr>
        <w:noBreakHyphen/>
      </w:r>
      <w:r w:rsidRPr="00F33ABE">
        <w:rPr>
          <w:rFonts w:cs="Times New Roman"/>
          <w:color w:val="000000" w:themeColor="text1"/>
          <w:u w:color="000000" w:themeColor="text1"/>
        </w:rPr>
        <w:t>3</w:t>
      </w:r>
      <w:r>
        <w:rPr>
          <w:rFonts w:cs="Times New Roman"/>
          <w:color w:val="000000" w:themeColor="text1"/>
          <w:u w:color="000000" w:themeColor="text1"/>
        </w:rPr>
        <w:noBreakHyphen/>
      </w:r>
      <w:r w:rsidRPr="00F33ABE">
        <w:rPr>
          <w:rFonts w:cs="Times New Roman"/>
          <w:color w:val="000000" w:themeColor="text1"/>
          <w:u w:color="000000" w:themeColor="text1"/>
        </w:rPr>
        <w:t>9600(B)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t>“(B)(1)</w:t>
      </w:r>
      <w:r w:rsidRPr="00F33ABE">
        <w:rPr>
          <w:rFonts w:cs="Times New Roman"/>
          <w:color w:val="000000" w:themeColor="text1"/>
          <w:u w:color="000000" w:themeColor="text1"/>
        </w:rPr>
        <w:tab/>
      </w:r>
      <w:r>
        <w:rPr>
          <w:rFonts w:cs="Times New Roman"/>
          <w:color w:val="000000" w:themeColor="text1"/>
          <w:u w:color="000000" w:themeColor="text1"/>
        </w:rPr>
        <w:tab/>
      </w:r>
      <w:r w:rsidRPr="00F33ABE">
        <w:rPr>
          <w:rFonts w:cs="Times New Roman"/>
          <w:color w:val="000000" w:themeColor="text1"/>
          <w:u w:color="000000" w:themeColor="text1"/>
        </w:rPr>
        <w:t>Notwithstanding another provision of law, of the fees collected pursuant to this section, the Comptroller General shall place into the State Highway Fund as established by Section 57</w:t>
      </w:r>
      <w:r>
        <w:rPr>
          <w:rFonts w:cs="Times New Roman"/>
          <w:color w:val="000000" w:themeColor="text1"/>
          <w:u w:color="000000" w:themeColor="text1"/>
        </w:rPr>
        <w:noBreakHyphen/>
      </w:r>
      <w:r w:rsidRPr="00F33ABE">
        <w:rPr>
          <w:rFonts w:cs="Times New Roman"/>
          <w:color w:val="000000" w:themeColor="text1"/>
          <w:u w:color="000000" w:themeColor="text1"/>
        </w:rPr>
        <w:t>11</w:t>
      </w:r>
      <w:r>
        <w:rPr>
          <w:rFonts w:cs="Times New Roman"/>
          <w:color w:val="000000" w:themeColor="text1"/>
          <w:u w:color="000000" w:themeColor="text1"/>
        </w:rPr>
        <w:noBreakHyphen/>
      </w:r>
      <w:r w:rsidRPr="00F33ABE">
        <w:rPr>
          <w:rFonts w:cs="Times New Roman"/>
          <w:color w:val="000000" w:themeColor="text1"/>
          <w:u w:color="000000" w:themeColor="text1"/>
        </w:rPr>
        <w:t>20, to be distributed as provided in Section 11</w:t>
      </w:r>
      <w:r>
        <w:rPr>
          <w:rFonts w:cs="Times New Roman"/>
          <w:color w:val="000000" w:themeColor="text1"/>
          <w:u w:color="000000" w:themeColor="text1"/>
        </w:rPr>
        <w:noBreakHyphen/>
      </w:r>
      <w:r w:rsidRPr="00F33ABE">
        <w:rPr>
          <w:rFonts w:cs="Times New Roman"/>
          <w:color w:val="000000" w:themeColor="text1"/>
          <w:u w:color="000000" w:themeColor="text1"/>
        </w:rPr>
        <w:t>43</w:t>
      </w:r>
      <w:r>
        <w:rPr>
          <w:rFonts w:cs="Times New Roman"/>
          <w:color w:val="000000" w:themeColor="text1"/>
          <w:u w:color="000000" w:themeColor="text1"/>
        </w:rPr>
        <w:noBreakHyphen/>
      </w:r>
      <w:r w:rsidRPr="00F33ABE">
        <w:rPr>
          <w:rFonts w:cs="Times New Roman"/>
          <w:color w:val="000000" w:themeColor="text1"/>
          <w:u w:color="000000" w:themeColor="text1"/>
        </w:rPr>
        <w:t xml:space="preserve">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w:t>
      </w:r>
      <w:r w:rsidRPr="00F33ABE">
        <w:rPr>
          <w:rFonts w:cs="Times New Roman"/>
          <w:color w:val="000000" w:themeColor="text1"/>
          <w:u w:color="000000" w:themeColor="text1"/>
        </w:rPr>
        <w:lastRenderedPageBreak/>
        <w:t xml:space="preserve">tax exempt organizations offering animal spaying and neutering programs may apply for grants from this fund to further their tax exempt purposes. </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color w:val="000000" w:themeColor="text1"/>
          <w:u w:color="000000" w:themeColor="text1"/>
        </w:rPr>
        <w:tab/>
      </w:r>
      <w:r w:rsidRPr="00F33ABE">
        <w:rPr>
          <w:rFonts w:cs="Times New Roman"/>
          <w:color w:val="000000" w:themeColor="text1"/>
          <w:u w:color="000000" w:themeColor="text1"/>
        </w:rPr>
        <w:tab/>
        <w:t>(2)</w:t>
      </w:r>
      <w:r w:rsidRPr="00F33ABE">
        <w:rPr>
          <w:rFonts w:cs="Times New Roman"/>
          <w:color w:val="000000" w:themeColor="text1"/>
          <w:u w:color="000000" w:themeColor="text1"/>
        </w:rPr>
        <w:tab/>
        <w:t>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animals are being spayed or neutered; dates of spaying or neutering and of rabies vaccines if applicable; descriptions of animals, including gender; and the appropriate amount charged toward the grant. Any unused funds must be returned. If a copay was charged to participating individuals, then that amount must also be included. The Department of Agriculture shall encourage participation from Tier 3 and Tier 4 counties.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r>
      <w:r w:rsidRPr="00F33ABE">
        <w:rPr>
          <w:rFonts w:cs="Times New Roman"/>
          <w:color w:val="000000" w:themeColor="text1"/>
          <w:u w:color="000000" w:themeColor="text1"/>
        </w:rPr>
        <w:t>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Veterinarian, emergency limited license</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3ABE">
        <w:rPr>
          <w:rFonts w:cs="Times New Roman"/>
          <w:color w:val="000000" w:themeColor="text1"/>
          <w:u w:color="000000" w:themeColor="text1"/>
        </w:rPr>
        <w:t>SECTION</w:t>
      </w:r>
      <w:r w:rsidRPr="00F33ABE">
        <w:rPr>
          <w:rFonts w:cs="Times New Roman"/>
          <w:color w:val="000000" w:themeColor="text1"/>
          <w:u w:color="000000" w:themeColor="text1"/>
        </w:rPr>
        <w:tab/>
        <w:t>6.</w:t>
      </w:r>
      <w:r w:rsidRPr="00F33ABE">
        <w:rPr>
          <w:rFonts w:cs="Times New Roman"/>
          <w:color w:val="000000" w:themeColor="text1"/>
          <w:u w:color="000000" w:themeColor="text1"/>
        </w:rPr>
        <w:tab/>
      </w:r>
      <w:r w:rsidRPr="00F33ABE">
        <w:rPr>
          <w:rFonts w:cs="Times New Roman"/>
        </w:rPr>
        <w:t>Section 40</w:t>
      </w:r>
      <w:r>
        <w:rPr>
          <w:rFonts w:cs="Times New Roman"/>
        </w:rPr>
        <w:noBreakHyphen/>
      </w:r>
      <w:r w:rsidRPr="00F33ABE">
        <w:rPr>
          <w:rFonts w:cs="Times New Roman"/>
        </w:rPr>
        <w:t>69</w:t>
      </w:r>
      <w:r>
        <w:rPr>
          <w:rFonts w:cs="Times New Roman"/>
        </w:rPr>
        <w:noBreakHyphen/>
      </w:r>
      <w:r w:rsidRPr="00F33ABE">
        <w:rPr>
          <w:rFonts w:cs="Times New Roman"/>
        </w:rPr>
        <w:t xml:space="preserve">30 of the 1976 Code is amended to read: </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3ABE">
        <w:rPr>
          <w:rFonts w:cs="Times New Roman"/>
        </w:rPr>
        <w:tab/>
        <w:t>“Section 40</w:t>
      </w:r>
      <w:r>
        <w:rPr>
          <w:rFonts w:cs="Times New Roman"/>
        </w:rPr>
        <w:noBreakHyphen/>
      </w:r>
      <w:r w:rsidRPr="00F33ABE">
        <w:rPr>
          <w:rFonts w:cs="Times New Roman"/>
        </w:rPr>
        <w:t>69</w:t>
      </w:r>
      <w:r>
        <w:rPr>
          <w:rFonts w:cs="Times New Roman"/>
        </w:rPr>
        <w:noBreakHyphen/>
      </w:r>
      <w:r w:rsidRPr="00F33ABE">
        <w:rPr>
          <w:rFonts w:cs="Times New Roman"/>
        </w:rPr>
        <w:t>30.</w:t>
      </w:r>
      <w:r w:rsidRPr="00F33ABE">
        <w:rPr>
          <w:rFonts w:cs="Times New Roman"/>
        </w:rPr>
        <w:tab/>
        <w:t>(A)</w:t>
      </w:r>
      <w:r w:rsidRPr="00F33ABE">
        <w:rPr>
          <w:rFonts w:cs="Times New Roman"/>
        </w:rPr>
        <w:tab/>
        <w:t xml:space="preserve">A person may not practice veterinary medicine without a license issued in accordance with this chapter, except as provided in subsection (B). A person who uses in connection with his name the words or letters </w:t>
      </w:r>
      <w:r w:rsidRPr="003A518B">
        <w:rPr>
          <w:rFonts w:cs="Times New Roman"/>
        </w:rPr>
        <w:t>‘</w:t>
      </w:r>
      <w:r w:rsidRPr="00F33ABE">
        <w:rPr>
          <w:rFonts w:cs="Times New Roman"/>
        </w:rPr>
        <w:t>D.V.M.</w:t>
      </w:r>
      <w:r w:rsidRPr="003A518B">
        <w:rPr>
          <w:rFonts w:cs="Times New Roman"/>
        </w:rPr>
        <w:t>’</w:t>
      </w:r>
      <w:r w:rsidRPr="00F33ABE">
        <w:rPr>
          <w:rFonts w:cs="Times New Roman"/>
        </w:rPr>
        <w:t xml:space="preserve">, </w:t>
      </w:r>
      <w:r w:rsidRPr="003A518B">
        <w:rPr>
          <w:rFonts w:cs="Times New Roman"/>
        </w:rPr>
        <w:t>‘</w:t>
      </w:r>
      <w:r w:rsidRPr="00F33ABE">
        <w:rPr>
          <w:rFonts w:cs="Times New Roman"/>
        </w:rPr>
        <w:t>V.M.D.</w:t>
      </w:r>
      <w:r w:rsidRPr="003A518B">
        <w:rPr>
          <w:rFonts w:cs="Times New Roman"/>
        </w:rPr>
        <w:t>’</w:t>
      </w:r>
      <w:r w:rsidRPr="00F33ABE">
        <w:rPr>
          <w:rFonts w:cs="Times New Roman"/>
        </w:rPr>
        <w:t xml:space="preserve">, </w:t>
      </w:r>
      <w:r w:rsidRPr="003A518B">
        <w:rPr>
          <w:rFonts w:cs="Times New Roman"/>
        </w:rPr>
        <w:t>‘</w:t>
      </w:r>
      <w:r w:rsidRPr="00F33ABE">
        <w:rPr>
          <w:rFonts w:cs="Times New Roman"/>
        </w:rPr>
        <w:t>Doctor of Veterinary Medicine</w:t>
      </w:r>
      <w:r w:rsidRPr="003A518B">
        <w:rPr>
          <w:rFonts w:cs="Times New Roman"/>
        </w:rPr>
        <w:t>’</w:t>
      </w:r>
      <w:r w:rsidRPr="00F33ABE">
        <w:rPr>
          <w:rFonts w:cs="Times New Roman"/>
        </w:rPr>
        <w:t xml:space="preserve">, </w:t>
      </w:r>
      <w:r w:rsidRPr="003A518B">
        <w:rPr>
          <w:rFonts w:cs="Times New Roman"/>
        </w:rPr>
        <w:t>‘</w:t>
      </w:r>
      <w:r w:rsidRPr="00F33ABE">
        <w:rPr>
          <w:rFonts w:cs="Times New Roman"/>
        </w:rPr>
        <w:t>Veterinary Medical Doctor</w:t>
      </w:r>
      <w:r w:rsidRPr="003A518B">
        <w:rPr>
          <w:rFonts w:cs="Times New Roman"/>
        </w:rPr>
        <w:t>’</w:t>
      </w:r>
      <w:r w:rsidRPr="00F33ABE">
        <w:rPr>
          <w:rFonts w:cs="Times New Roman"/>
        </w:rPr>
        <w:t>, or other letters, words, or insignia indicating or implying that one is engaged in the practice of veterinary medicine or who in any other way, orally or in writing or in print or by sign directly or by implication, represents oneself as engaged in the practice of veterinary medicine without being licensed by the board is subject to the penalties provided for in this chapter.</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F33ABE">
        <w:rPr>
          <w:rFonts w:cs="Times New Roman"/>
        </w:rPr>
        <w:lastRenderedPageBreak/>
        <w:tab/>
      </w:r>
      <w:r w:rsidRPr="00F33ABE">
        <w:rPr>
          <w:rFonts w:cs="Times New Roman"/>
          <w:bCs/>
          <w:lang w:val="en"/>
        </w:rPr>
        <w:t>(B)(1)</w:t>
      </w:r>
      <w:r w:rsidRPr="00F33ABE">
        <w:rPr>
          <w:rFonts w:cs="Times New Roman"/>
          <w:bCs/>
          <w:lang w:val="en"/>
        </w:rPr>
        <w:tab/>
      </w:r>
      <w:r w:rsidRPr="00F33ABE">
        <w:rPr>
          <w:rFonts w:cs="Times New Roman"/>
        </w:rPr>
        <w:t>During an emergency or natural disaster, a veterinarian or veterinary technician who is not licensed in accordance with this chapter, but is licensed and in good standing in another jurisdiction, may obtain an emergency limited license to practice veterinary medicine related</w:t>
      </w:r>
      <w:r w:rsidRPr="00F33ABE">
        <w:rPr>
          <w:rFonts w:cs="Times New Roman"/>
          <w:bCs/>
        </w:rPr>
        <w:t xml:space="preserve"> to the response efforts in locations in this State if:</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F33ABE">
        <w:rPr>
          <w:rFonts w:cs="Times New Roman"/>
          <w:bCs/>
        </w:rPr>
        <w:tab/>
      </w:r>
      <w:r w:rsidRPr="00F33ABE">
        <w:rPr>
          <w:rFonts w:cs="Times New Roman"/>
          <w:bCs/>
        </w:rPr>
        <w:tab/>
      </w:r>
      <w:r w:rsidRPr="00F33ABE">
        <w:rPr>
          <w:rFonts w:cs="Times New Roman"/>
          <w:bCs/>
        </w:rPr>
        <w:tab/>
        <w:t>(a)</w:t>
      </w:r>
      <w:r w:rsidRPr="00F33ABE">
        <w:rPr>
          <w:rFonts w:cs="Times New Roman"/>
          <w:bCs/>
        </w:rPr>
        <w:tab/>
        <w:t>an official declaration of a state of emergency has been made by the Governor of this State or his delegated state official; and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lang w:val="en"/>
        </w:rPr>
      </w:pPr>
      <w:r w:rsidRPr="00F33ABE">
        <w:rPr>
          <w:rFonts w:cs="Times New Roman"/>
          <w:bCs/>
        </w:rPr>
        <w:tab/>
      </w:r>
      <w:r w:rsidRPr="00F33ABE">
        <w:rPr>
          <w:rFonts w:cs="Times New Roman"/>
          <w:bCs/>
        </w:rPr>
        <w:tab/>
      </w:r>
      <w:r w:rsidRPr="00F33ABE">
        <w:rPr>
          <w:rFonts w:cs="Times New Roman"/>
          <w:bCs/>
        </w:rPr>
        <w:tab/>
        <w:t>(b)</w:t>
      </w:r>
      <w:r w:rsidRPr="00F33ABE">
        <w:rPr>
          <w:rFonts w:cs="Times New Roman"/>
          <w:bCs/>
        </w:rPr>
        <w:tab/>
        <w:t>an official invitation has been extended to the veterinarian or veterinary technician for a specified time by the Governor during emergencies.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3ABE">
        <w:rPr>
          <w:rFonts w:cs="Times New Roman"/>
          <w:bCs/>
          <w:lang w:val="en"/>
        </w:rPr>
        <w:tab/>
      </w:r>
      <w:r w:rsidRPr="00F33ABE">
        <w:rPr>
          <w:rFonts w:cs="Times New Roman"/>
          <w:bCs/>
          <w:lang w:val="en"/>
        </w:rPr>
        <w:tab/>
        <w:t>(2)</w:t>
      </w:r>
      <w:r w:rsidRPr="00F33ABE">
        <w:rPr>
          <w:rFonts w:cs="Times New Roman"/>
          <w:bCs/>
          <w:lang w:val="en"/>
        </w:rPr>
        <w:tab/>
        <w:t>An applicant for an emergency limited license must submit documentation as may be acceptable to the board under the circumstances to demonstrate eligibility for the limited license, including documentation of an existing license in good standing.”</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 xml:space="preserve">“Public or private rescue organization” defined </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SECTION</w:t>
      </w:r>
      <w:r w:rsidRPr="00F33ABE">
        <w:rPr>
          <w:rFonts w:eastAsia="Times New Roman" w:cs="Times New Roman"/>
        </w:rPr>
        <w:tab/>
        <w:t>7.</w:t>
      </w:r>
      <w:r w:rsidRPr="00F33ABE">
        <w:rPr>
          <w:rFonts w:eastAsia="Times New Roman" w:cs="Times New Roman"/>
        </w:rPr>
        <w:tab/>
        <w:t>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470(3)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“(3)</w:t>
      </w:r>
      <w:r w:rsidRPr="00F33ABE">
        <w:rPr>
          <w:rFonts w:eastAsia="Times New Roman" w:cs="Times New Roman"/>
        </w:rPr>
        <w:tab/>
      </w:r>
      <w:r w:rsidRPr="003A518B">
        <w:rPr>
          <w:rFonts w:eastAsia="Times New Roman" w:cs="Times New Roman"/>
        </w:rPr>
        <w:t>‘</w:t>
      </w:r>
      <w:r>
        <w:rPr>
          <w:rFonts w:eastAsia="Times New Roman" w:cs="Times New Roman"/>
        </w:rPr>
        <w:t>Public or private</w:t>
      </w:r>
      <w:r w:rsidRPr="00F33ABE">
        <w:rPr>
          <w:rFonts w:eastAsia="Times New Roman" w:cs="Times New Roman"/>
        </w:rPr>
        <w:t xml:space="preserve"> rescue organization</w:t>
      </w:r>
      <w:r w:rsidRPr="003A518B">
        <w:rPr>
          <w:rFonts w:eastAsia="Times New Roman" w:cs="Times New Roman"/>
        </w:rPr>
        <w:t>’</w:t>
      </w:r>
      <w:r w:rsidRPr="00F33ABE">
        <w:rPr>
          <w:rFonts w:eastAsia="Times New Roman" w:cs="Times New Roman"/>
        </w:rPr>
        <w:t xml:space="preserve"> means harborers of unwanted animals of any breed, including crossbreeds, who provide food, shelter, and confinement for a group of dogs, a group of cats, or a combination of dogs and cats.”</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Sterilization of dogs, public or private rescue organization</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SECTION</w:t>
      </w:r>
      <w:r w:rsidRPr="00F33ABE">
        <w:rPr>
          <w:rFonts w:eastAsia="Times New Roman" w:cs="Times New Roman"/>
        </w:rPr>
        <w:tab/>
        <w:t>8.</w:t>
      </w:r>
      <w:r w:rsidRPr="00F33ABE">
        <w:rPr>
          <w:rFonts w:eastAsia="Times New Roman" w:cs="Times New Roman"/>
        </w:rPr>
        <w:tab/>
        <w:t>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w:t>
      </w:r>
      <w:r w:rsidRPr="00F33ABE">
        <w:rPr>
          <w:rFonts w:eastAsia="Times New Roman" w:cs="Times New Roman"/>
        </w:rPr>
        <w:tab/>
        <w:t>(A)</w:t>
      </w:r>
      <w:r w:rsidRPr="00F33ABE">
        <w:rPr>
          <w:rFonts w:eastAsia="Times New Roman" w:cs="Times New Roman"/>
        </w:rPr>
        <w:tab/>
        <w:t>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r>
      <w:r w:rsidRPr="00F33ABE">
        <w:rPr>
          <w:rFonts w:eastAsia="Times New Roman" w:cs="Times New Roman"/>
        </w:rPr>
        <w:tab/>
        <w:t>(1)</w:t>
      </w:r>
      <w:r w:rsidRPr="00F33ABE">
        <w:rPr>
          <w:rFonts w:eastAsia="Times New Roman" w:cs="Times New Roman"/>
        </w:rPr>
        <w:tab/>
        <w:t>providing sterilization by a licensed veterinarian before relinquishing custody of the animal; or</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r>
      <w:r w:rsidRPr="00F33ABE">
        <w:rPr>
          <w:rFonts w:eastAsia="Times New Roman" w:cs="Times New Roman"/>
        </w:rPr>
        <w:tab/>
        <w:t>(2)</w:t>
      </w:r>
      <w:r w:rsidRPr="00F33ABE">
        <w:rPr>
          <w:rFonts w:eastAsia="Times New Roman" w:cs="Times New Roman"/>
        </w:rPr>
        <w:tab/>
        <w:t>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(B)</w:t>
      </w:r>
      <w:r w:rsidRPr="00F33ABE">
        <w:rPr>
          <w:rFonts w:eastAsia="Times New Roman" w:cs="Times New Roman"/>
        </w:rPr>
        <w:tab/>
        <w:t xml:space="preserve">This section does not apply to a privately owned animal which the shelter, agency, society, or rescue organization may have in its </w:t>
      </w:r>
      <w:r w:rsidRPr="00F33ABE">
        <w:rPr>
          <w:rFonts w:eastAsia="Times New Roman" w:cs="Times New Roman"/>
        </w:rPr>
        <w:lastRenderedPageBreak/>
        <w:t>possession for any reason if the owner of the animal claims or presents evidence that the animal is his property.</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(C)</w:t>
      </w:r>
      <w:r w:rsidRPr="00F33ABE">
        <w:rPr>
          <w:rFonts w:eastAsia="Times New Roman" w:cs="Times New Roman"/>
        </w:rPr>
        <w:tab/>
        <w:t>All costs of sterilization pursuant to this section are the responsibility of the person acquiring the animal and, if performed before acquisition, may be included in the fees charged by the shelter, agency, society, or rescue organization for the animal.</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(D)</w:t>
      </w:r>
      <w:r w:rsidRPr="00F33ABE">
        <w:rPr>
          <w:rFonts w:eastAsia="Times New Roman" w:cs="Times New Roman"/>
        </w:rPr>
        <w:tab/>
        <w:t>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Forfeiture of animal to a rescue organization</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SECTION</w:t>
      </w:r>
      <w:r w:rsidRPr="00F33ABE">
        <w:rPr>
          <w:rFonts w:eastAsia="Times New Roman" w:cs="Times New Roman"/>
        </w:rPr>
        <w:tab/>
        <w:t>9.</w:t>
      </w:r>
      <w:r w:rsidRPr="00F33ABE">
        <w:rPr>
          <w:rFonts w:eastAsia="Times New Roman" w:cs="Times New Roman"/>
        </w:rPr>
        <w:tab/>
        <w:t>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490 of the 1976 Code is amended to read:</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ab/>
        <w:t>“Section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490.</w:t>
      </w:r>
      <w:r w:rsidRPr="00F33ABE">
        <w:rPr>
          <w:rFonts w:eastAsia="Times New Roman" w:cs="Times New Roman"/>
        </w:rPr>
        <w:tab/>
        <w:t>A person who fails to comply with 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480(A)(2) or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to the shelter, agency, society, or rescue organization for breach of the written agreement as provided for in 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480(A)(2) or failure to comply with Section 47</w:t>
      </w:r>
      <w:r>
        <w:rPr>
          <w:rFonts w:eastAsia="Times New Roman" w:cs="Times New Roman"/>
        </w:rPr>
        <w:noBreakHyphen/>
      </w:r>
      <w:r w:rsidRPr="00F33ABE">
        <w:rPr>
          <w:rFonts w:eastAsia="Times New Roman" w:cs="Times New Roman"/>
        </w:rPr>
        <w:t>3</w:t>
      </w:r>
      <w:r>
        <w:rPr>
          <w:rFonts w:eastAsia="Times New Roman" w:cs="Times New Roman"/>
        </w:rPr>
        <w:noBreakHyphen/>
      </w:r>
      <w:r w:rsidRPr="00F33ABE">
        <w:rPr>
          <w:rFonts w:eastAsia="Times New Roman" w:cs="Times New Roman"/>
        </w:rPr>
        <w:t>480(D).”</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Findings</w:t>
      </w: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33ABE">
        <w:rPr>
          <w:rFonts w:eastAsia="Times New Roman" w:cs="Times New Roman"/>
        </w:rPr>
        <w:t>SECTION</w:t>
      </w:r>
      <w:r w:rsidRPr="00F33ABE">
        <w:rPr>
          <w:rFonts w:eastAsia="Times New Roman" w:cs="Times New Roman"/>
        </w:rPr>
        <w:tab/>
        <w:t>10.</w:t>
      </w:r>
      <w:r w:rsidRPr="00F33ABE">
        <w:rPr>
          <w:rFonts w:eastAsia="Times New Roman" w:cs="Times New Roman"/>
        </w:rPr>
        <w:tab/>
        <w:t>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342BB0" w:rsidRDefault="00342BB0"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775A51" w:rsidRDefault="00342BB0" w:rsidP="00342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342BB0" w:rsidRPr="00F33ABE" w:rsidRDefault="00342BB0" w:rsidP="00342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42BB0" w:rsidRPr="00F33ABE" w:rsidRDefault="00342BB0" w:rsidP="00342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3ABE">
        <w:rPr>
          <w:rFonts w:eastAsia="Times New Roman" w:cs="Times New Roman"/>
        </w:rPr>
        <w:t>SECTION</w:t>
      </w:r>
      <w:r w:rsidRPr="00F33ABE">
        <w:rPr>
          <w:rFonts w:eastAsia="Times New Roman" w:cs="Times New Roman"/>
        </w:rPr>
        <w:tab/>
        <w:t>11.</w:t>
      </w:r>
      <w:r w:rsidRPr="00F33ABE">
        <w:rPr>
          <w:rFonts w:eastAsia="Times New Roman" w:cs="Times New Roman"/>
        </w:rPr>
        <w:tab/>
        <w:t>This act takes effect upon approval by the Governor.</w:t>
      </w:r>
    </w:p>
    <w:p w:rsidR="00342BB0" w:rsidRDefault="00342BB0" w:rsidP="00342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42BB0" w:rsidRDefault="00342BB0" w:rsidP="00342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342BB0" w:rsidRDefault="00342BB0" w:rsidP="00342BB0">
      <w:pPr>
        <w:keepNext/>
        <w:jc w:val="both"/>
        <w:rPr>
          <w:color w:val="000000" w:themeColor="text1"/>
        </w:rPr>
      </w:pPr>
    </w:p>
    <w:p w:rsidR="00342BB0" w:rsidRDefault="00342BB0" w:rsidP="00342BB0">
      <w:pPr>
        <w:jc w:val="both"/>
        <w:rPr>
          <w:color w:val="000000" w:themeColor="text1"/>
        </w:rPr>
      </w:pPr>
      <w:r>
        <w:rPr>
          <w:color w:val="000000" w:themeColor="text1"/>
        </w:rPr>
        <w:t>Approved the 16</w:t>
      </w:r>
      <w:r w:rsidRPr="00585B10">
        <w:rPr>
          <w:color w:val="000000" w:themeColor="text1"/>
          <w:vertAlign w:val="superscript"/>
        </w:rPr>
        <w:t>th</w:t>
      </w:r>
      <w:r>
        <w:rPr>
          <w:color w:val="000000" w:themeColor="text1"/>
        </w:rPr>
        <w:t xml:space="preserve"> day of May, 2019. </w:t>
      </w:r>
    </w:p>
    <w:p w:rsidR="00342BB0" w:rsidRDefault="00342BB0" w:rsidP="00342BB0">
      <w:pPr>
        <w:jc w:val="center"/>
        <w:rPr>
          <w:color w:val="000000" w:themeColor="text1"/>
        </w:rPr>
      </w:pPr>
    </w:p>
    <w:p w:rsidR="00342BB0" w:rsidRDefault="00342BB0" w:rsidP="00342BB0">
      <w:pPr>
        <w:jc w:val="center"/>
        <w:rPr>
          <w:color w:val="000000" w:themeColor="text1"/>
        </w:rPr>
      </w:pPr>
      <w:r>
        <w:rPr>
          <w:color w:val="000000" w:themeColor="text1"/>
        </w:rPr>
        <w:t>__________</w:t>
      </w:r>
    </w:p>
    <w:p w:rsidR="00086429" w:rsidRPr="004B1D28" w:rsidRDefault="00086429" w:rsidP="00342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86429" w:rsidRPr="004B1D28" w:rsidSect="00086429">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A4" w:rsidRDefault="00C62BA4" w:rsidP="007D5FAC">
      <w:r>
        <w:separator/>
      </w:r>
    </w:p>
  </w:endnote>
  <w:endnote w:type="continuationSeparator" w:id="0">
    <w:p w:rsidR="00C62BA4" w:rsidRDefault="00C62B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29" w:rsidRPr="00086429" w:rsidRDefault="00086429" w:rsidP="000864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4719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29" w:rsidRDefault="00086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A4" w:rsidRDefault="00C62BA4" w:rsidP="007D5FAC">
      <w:r>
        <w:separator/>
      </w:r>
    </w:p>
  </w:footnote>
  <w:footnote w:type="continuationSeparator" w:id="0">
    <w:p w:rsidR="00C62BA4" w:rsidRDefault="00C62B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5"/>
    <w:docVar w:name="ActSecretary" w:val="Newboult"/>
    <w:docVar w:name="ActSIdno" w:val="(82)  105CZ19"/>
    <w:docVar w:name="clipname" w:val="105CZ19"/>
    <w:docVar w:name="dvBillNumber" w:val="105"/>
    <w:docVar w:name="dvBillNumberPrefix" w:val="S"/>
    <w:docVar w:name="dvOriginalBody" w:val="Senate"/>
    <w:docVar w:name="OrigSENATEBillNo" w:val="105"/>
    <w:docVar w:name="SENATEACTFULLPATH" w:val="L:\COUNCIL\ACTS\105CZ19.DOCX"/>
    <w:docVar w:name="WhatActtype" w:val="AN ACT"/>
  </w:docVars>
  <w:rsids>
    <w:rsidRoot w:val="00C62BA4"/>
    <w:rsid w:val="00001A98"/>
    <w:rsid w:val="00002DE0"/>
    <w:rsid w:val="00010DCD"/>
    <w:rsid w:val="00017F29"/>
    <w:rsid w:val="00020349"/>
    <w:rsid w:val="00021B0B"/>
    <w:rsid w:val="00030487"/>
    <w:rsid w:val="000338B9"/>
    <w:rsid w:val="00040C05"/>
    <w:rsid w:val="0004579B"/>
    <w:rsid w:val="00051B4F"/>
    <w:rsid w:val="00055653"/>
    <w:rsid w:val="000673E4"/>
    <w:rsid w:val="0007088D"/>
    <w:rsid w:val="000731E9"/>
    <w:rsid w:val="00074565"/>
    <w:rsid w:val="00076A1A"/>
    <w:rsid w:val="00077DA3"/>
    <w:rsid w:val="00081300"/>
    <w:rsid w:val="0008580A"/>
    <w:rsid w:val="00085C37"/>
    <w:rsid w:val="00086274"/>
    <w:rsid w:val="00086429"/>
    <w:rsid w:val="00086E11"/>
    <w:rsid w:val="00092EE6"/>
    <w:rsid w:val="00096A9B"/>
    <w:rsid w:val="00096BDA"/>
    <w:rsid w:val="000A6151"/>
    <w:rsid w:val="000A6BCA"/>
    <w:rsid w:val="000B03AD"/>
    <w:rsid w:val="000B1574"/>
    <w:rsid w:val="000B316D"/>
    <w:rsid w:val="000B36EE"/>
    <w:rsid w:val="000B56CB"/>
    <w:rsid w:val="000C5370"/>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4C0"/>
    <w:rsid w:val="00325D1F"/>
    <w:rsid w:val="003348FE"/>
    <w:rsid w:val="00334EAC"/>
    <w:rsid w:val="00342BB0"/>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518B"/>
    <w:rsid w:val="003A6D96"/>
    <w:rsid w:val="003A7517"/>
    <w:rsid w:val="003B1A01"/>
    <w:rsid w:val="003B2E6E"/>
    <w:rsid w:val="003B355D"/>
    <w:rsid w:val="003B6BB7"/>
    <w:rsid w:val="003B746E"/>
    <w:rsid w:val="003C030C"/>
    <w:rsid w:val="003D2A73"/>
    <w:rsid w:val="003F462A"/>
    <w:rsid w:val="00400828"/>
    <w:rsid w:val="004117C1"/>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28"/>
    <w:rsid w:val="004B1DA6"/>
    <w:rsid w:val="004B27E8"/>
    <w:rsid w:val="004B41E5"/>
    <w:rsid w:val="004C115D"/>
    <w:rsid w:val="004C190F"/>
    <w:rsid w:val="004D29AD"/>
    <w:rsid w:val="004D5839"/>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595"/>
    <w:rsid w:val="005515CE"/>
    <w:rsid w:val="00556774"/>
    <w:rsid w:val="00556D79"/>
    <w:rsid w:val="00560EBF"/>
    <w:rsid w:val="005627E7"/>
    <w:rsid w:val="00562952"/>
    <w:rsid w:val="005672F0"/>
    <w:rsid w:val="005741F9"/>
    <w:rsid w:val="005767DF"/>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43F5"/>
    <w:rsid w:val="006462FA"/>
    <w:rsid w:val="00655550"/>
    <w:rsid w:val="00657AB1"/>
    <w:rsid w:val="00663AC3"/>
    <w:rsid w:val="00672966"/>
    <w:rsid w:val="006750A0"/>
    <w:rsid w:val="00675953"/>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194"/>
    <w:rsid w:val="0074783A"/>
    <w:rsid w:val="007514EF"/>
    <w:rsid w:val="00764BFB"/>
    <w:rsid w:val="00765D0A"/>
    <w:rsid w:val="007664A2"/>
    <w:rsid w:val="007746C2"/>
    <w:rsid w:val="00775216"/>
    <w:rsid w:val="00775A51"/>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D1945"/>
    <w:rsid w:val="008E03BA"/>
    <w:rsid w:val="008E1BCF"/>
    <w:rsid w:val="008F3D12"/>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0FB8"/>
    <w:rsid w:val="00B71E69"/>
    <w:rsid w:val="00B72564"/>
    <w:rsid w:val="00B72ED3"/>
    <w:rsid w:val="00B73571"/>
    <w:rsid w:val="00B74177"/>
    <w:rsid w:val="00B83DA1"/>
    <w:rsid w:val="00B846E9"/>
    <w:rsid w:val="00B87E8A"/>
    <w:rsid w:val="00BB1593"/>
    <w:rsid w:val="00BB43F6"/>
    <w:rsid w:val="00BB7B1B"/>
    <w:rsid w:val="00BC5FF9"/>
    <w:rsid w:val="00BE36EB"/>
    <w:rsid w:val="00BE41F8"/>
    <w:rsid w:val="00BF1B60"/>
    <w:rsid w:val="00BF2034"/>
    <w:rsid w:val="00BF33CD"/>
    <w:rsid w:val="00BF352D"/>
    <w:rsid w:val="00BF6E92"/>
    <w:rsid w:val="00C0138E"/>
    <w:rsid w:val="00C0158B"/>
    <w:rsid w:val="00C0184E"/>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2BA4"/>
    <w:rsid w:val="00C7071A"/>
    <w:rsid w:val="00C73A60"/>
    <w:rsid w:val="00C74282"/>
    <w:rsid w:val="00C74E9D"/>
    <w:rsid w:val="00C75A26"/>
    <w:rsid w:val="00C837F6"/>
    <w:rsid w:val="00C92B7D"/>
    <w:rsid w:val="00C92E2B"/>
    <w:rsid w:val="00C94E59"/>
    <w:rsid w:val="00C97CB8"/>
    <w:rsid w:val="00CA23B8"/>
    <w:rsid w:val="00CA4CD7"/>
    <w:rsid w:val="00CB12FE"/>
    <w:rsid w:val="00CC2825"/>
    <w:rsid w:val="00CE1407"/>
    <w:rsid w:val="00CE54EA"/>
    <w:rsid w:val="00CE5B85"/>
    <w:rsid w:val="00CF54ED"/>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9EF"/>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4772"/>
    <w:rsid w:val="00E36231"/>
    <w:rsid w:val="00E500F1"/>
    <w:rsid w:val="00E5358E"/>
    <w:rsid w:val="00E5665F"/>
    <w:rsid w:val="00E60357"/>
    <w:rsid w:val="00E614B9"/>
    <w:rsid w:val="00E61B4C"/>
    <w:rsid w:val="00E71D4E"/>
    <w:rsid w:val="00E757F4"/>
    <w:rsid w:val="00E9303D"/>
    <w:rsid w:val="00E93F15"/>
    <w:rsid w:val="00EA03FD"/>
    <w:rsid w:val="00EA2A3A"/>
    <w:rsid w:val="00EA77B0"/>
    <w:rsid w:val="00EB223A"/>
    <w:rsid w:val="00EC47CE"/>
    <w:rsid w:val="00EC5AC3"/>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581"/>
    <w:rsid w:val="00F61884"/>
    <w:rsid w:val="00F627EF"/>
    <w:rsid w:val="00F669CB"/>
    <w:rsid w:val="00F66E0E"/>
    <w:rsid w:val="00F721C4"/>
    <w:rsid w:val="00F7296A"/>
    <w:rsid w:val="00F86999"/>
    <w:rsid w:val="00FA1013"/>
    <w:rsid w:val="00FA7E14"/>
    <w:rsid w:val="00FB1A6A"/>
    <w:rsid w:val="00FB471B"/>
    <w:rsid w:val="00FC1D03"/>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431CC48-46BB-4B92-BFEE-CD99EAF9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864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ListParagraph">
    <w:name w:val="List Paragraph"/>
    <w:basedOn w:val="Normal"/>
    <w:uiPriority w:val="34"/>
    <w:qFormat/>
    <w:rsid w:val="00EC5AC3"/>
    <w:pPr>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3A5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18B"/>
    <w:rPr>
      <w:rFonts w:ascii="Segoe UI" w:hAnsi="Segoe UI" w:cs="Segoe UI"/>
      <w:sz w:val="18"/>
      <w:szCs w:val="18"/>
    </w:rPr>
  </w:style>
  <w:style w:type="table" w:styleId="TableGrid">
    <w:name w:val="Table Grid"/>
    <w:basedOn w:val="TableNormal"/>
    <w:uiPriority w:val="59"/>
    <w:rsid w:val="000338B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642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10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9.docx" TargetMode="External"/><Relationship Id="rId13" Type="http://schemas.openxmlformats.org/officeDocument/2006/relationships/hyperlink" Target="file:///h:\sj\20190327.docx" TargetMode="External"/><Relationship Id="rId18" Type="http://schemas.openxmlformats.org/officeDocument/2006/relationships/hyperlink" Target="file:///h:\hj\20190502.docx" TargetMode="External"/><Relationship Id="rId26" Type="http://schemas.openxmlformats.org/officeDocument/2006/relationships/hyperlink" Target="file:///p:\pprever\2019-20\105_20190130.docx" TargetMode="External"/><Relationship Id="rId3" Type="http://schemas.openxmlformats.org/officeDocument/2006/relationships/webSettings" Target="webSettings.xml"/><Relationship Id="rId21" Type="http://schemas.openxmlformats.org/officeDocument/2006/relationships/hyperlink" Target="file:///h:\hj\20190508.docx" TargetMode="External"/><Relationship Id="rId34" Type="http://schemas.openxmlformats.org/officeDocument/2006/relationships/footer" Target="footer2.xml"/><Relationship Id="rId7" Type="http://schemas.openxmlformats.org/officeDocument/2006/relationships/hyperlink" Target="file:///h:\sj\20190108.docx" TargetMode="External"/><Relationship Id="rId12" Type="http://schemas.openxmlformats.org/officeDocument/2006/relationships/hyperlink" Target="file:///h:\sj\20190327.docx" TargetMode="External"/><Relationship Id="rId17" Type="http://schemas.openxmlformats.org/officeDocument/2006/relationships/hyperlink" Target="file:///h:\hj\20190402.docx" TargetMode="External"/><Relationship Id="rId25" Type="http://schemas.openxmlformats.org/officeDocument/2006/relationships/hyperlink" Target="file:///p:\pprever\2019-20\105_201812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90402.docx" TargetMode="External"/><Relationship Id="rId20" Type="http://schemas.openxmlformats.org/officeDocument/2006/relationships/hyperlink" Target="file:///h:\hj\20190508.docx" TargetMode="External"/><Relationship Id="rId29" Type="http://schemas.openxmlformats.org/officeDocument/2006/relationships/hyperlink" Target="file:///p:\pprever\2019-20\105_20190327.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307.docx" TargetMode="External"/><Relationship Id="rId24" Type="http://schemas.openxmlformats.org/officeDocument/2006/relationships/hyperlink" Target="http://www.scstatehouse.gov/billsearch.php?billnumbers=105&amp;session=123&amp;summary=B" TargetMode="External"/><Relationship Id="rId32" Type="http://schemas.openxmlformats.org/officeDocument/2006/relationships/hyperlink" Target="file:///p:\pprever\2019-20\105_20190508.docx" TargetMode="External"/><Relationship Id="rId5" Type="http://schemas.openxmlformats.org/officeDocument/2006/relationships/endnotes" Target="endnotes.xml"/><Relationship Id="rId15" Type="http://schemas.openxmlformats.org/officeDocument/2006/relationships/hyperlink" Target="file:///h:\sj\20190328.docx" TargetMode="External"/><Relationship Id="rId23" Type="http://schemas.openxmlformats.org/officeDocument/2006/relationships/hyperlink" Target="file:///h:\sj\20190509.docx" TargetMode="External"/><Relationship Id="rId28" Type="http://schemas.openxmlformats.org/officeDocument/2006/relationships/hyperlink" Target="file:///p:\pprever\2019-20\105_20190307.docx" TargetMode="External"/><Relationship Id="rId36" Type="http://schemas.openxmlformats.org/officeDocument/2006/relationships/theme" Target="theme/theme1.xml"/><Relationship Id="rId10" Type="http://schemas.openxmlformats.org/officeDocument/2006/relationships/hyperlink" Target="file:///h:\sj\20190228.docx" TargetMode="External"/><Relationship Id="rId19" Type="http://schemas.openxmlformats.org/officeDocument/2006/relationships/hyperlink" Target="file:///h:\hj\20190508.docx" TargetMode="External"/><Relationship Id="rId31" Type="http://schemas.openxmlformats.org/officeDocument/2006/relationships/hyperlink" Target="file:///p:\pprever\2019-20\105_20190502.docx" TargetMode="External"/><Relationship Id="rId4" Type="http://schemas.openxmlformats.org/officeDocument/2006/relationships/footnotes" Target="footnotes.xml"/><Relationship Id="rId9" Type="http://schemas.openxmlformats.org/officeDocument/2006/relationships/hyperlink" Target="file:///h:\sj\20190228.docx" TargetMode="External"/><Relationship Id="rId14" Type="http://schemas.openxmlformats.org/officeDocument/2006/relationships/hyperlink" Target="file:///h:\sj\20190327.docx" TargetMode="External"/><Relationship Id="rId22" Type="http://schemas.openxmlformats.org/officeDocument/2006/relationships/hyperlink" Target="file:///h:\hj\20190509.docx" TargetMode="External"/><Relationship Id="rId27" Type="http://schemas.openxmlformats.org/officeDocument/2006/relationships/hyperlink" Target="file:///p:\pprever\2019-20\105_20190228.docx" TargetMode="External"/><Relationship Id="rId30" Type="http://schemas.openxmlformats.org/officeDocument/2006/relationships/hyperlink" Target="file:///p:\pprever\2019-20\105_2019032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10</Pages>
  <Words>3055</Words>
  <Characters>16440</Characters>
  <Application>Microsoft Office Word</Application>
  <DocSecurity>0</DocSecurity>
  <Lines>483</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105: Animal cruelty and care - South Carolina Legislature Online</dc:title>
  <dc:subject/>
  <dc:creator>Julie Newboult</dc:creator>
  <cp:keywords/>
  <dc:description/>
  <cp:lastModifiedBy>Lavarres Lynch</cp:lastModifiedBy>
  <cp:revision>2</cp:revision>
  <cp:lastPrinted>2019-05-10T15:33:00Z</cp:lastPrinted>
  <dcterms:created xsi:type="dcterms:W3CDTF">2019-06-20T14:31:00Z</dcterms:created>
  <dcterms:modified xsi:type="dcterms:W3CDTF">2019-06-20T14:31:00Z</dcterms:modified>
</cp:coreProperties>
</file>