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F8E" w:rsidRDefault="00A31F8E" w:rsidP="00A31F8E">
      <w:pPr>
        <w:widowControl w:val="0"/>
        <w:jc w:val="center"/>
      </w:pPr>
      <w:r w:rsidRPr="00A31F8E">
        <w:rPr>
          <w:b/>
        </w:rPr>
        <w:t>South Carolina General Assembly</w:t>
      </w:r>
    </w:p>
    <w:p w:rsidR="00A31F8E" w:rsidRDefault="00A31F8E" w:rsidP="00A31F8E">
      <w:pPr>
        <w:widowControl w:val="0"/>
        <w:jc w:val="center"/>
      </w:pPr>
      <w:r>
        <w:t>123rd Session, 2019-2020</w:t>
      </w:r>
    </w:p>
    <w:p w:rsidR="00A31F8E" w:rsidRDefault="00A31F8E" w:rsidP="00A31F8E">
      <w:pPr>
        <w:widowControl w:val="0"/>
        <w:jc w:val="left"/>
      </w:pPr>
    </w:p>
    <w:p w:rsidR="00A31F8E" w:rsidRDefault="00A31F8E" w:rsidP="00A31F8E">
      <w:pPr>
        <w:widowControl w:val="0"/>
        <w:jc w:val="left"/>
        <w:rPr>
          <w:b/>
        </w:rPr>
      </w:pPr>
      <w:r w:rsidRPr="00A31F8E">
        <w:rPr>
          <w:b/>
        </w:rPr>
        <w:t>S.</w:t>
      </w:r>
      <w:r>
        <w:rPr>
          <w:b/>
        </w:rPr>
        <w:t xml:space="preserve"> </w:t>
      </w:r>
      <w:r w:rsidRPr="00A31F8E">
        <w:rPr>
          <w:b/>
        </w:rPr>
        <w:t>1085</w:t>
      </w:r>
    </w:p>
    <w:p w:rsidR="00A31F8E" w:rsidRDefault="00A31F8E" w:rsidP="00A31F8E">
      <w:pPr>
        <w:widowControl w:val="0"/>
        <w:jc w:val="left"/>
        <w:rPr>
          <w:b/>
        </w:rPr>
      </w:pPr>
    </w:p>
    <w:p w:rsidR="00A31F8E" w:rsidRDefault="00A31F8E" w:rsidP="00A31F8E">
      <w:pPr>
        <w:widowControl w:val="0"/>
        <w:jc w:val="left"/>
      </w:pPr>
      <w:r w:rsidRPr="00A31F8E">
        <w:rPr>
          <w:b/>
        </w:rPr>
        <w:t>STATUS INFORMATION</w:t>
      </w:r>
    </w:p>
    <w:p w:rsidR="00A31F8E" w:rsidRDefault="00A31F8E" w:rsidP="00A31F8E">
      <w:pPr>
        <w:widowControl w:val="0"/>
        <w:jc w:val="left"/>
      </w:pPr>
    </w:p>
    <w:p w:rsidR="00A31F8E" w:rsidRDefault="00A31F8E" w:rsidP="00A31F8E">
      <w:pPr>
        <w:widowControl w:val="0"/>
        <w:jc w:val="left"/>
      </w:pPr>
      <w:r>
        <w:t>Concurrent Resolution</w:t>
      </w:r>
    </w:p>
    <w:p w:rsidR="00A31F8E" w:rsidRDefault="00A31F8E" w:rsidP="00A31F8E">
      <w:pPr>
        <w:widowControl w:val="0"/>
        <w:jc w:val="left"/>
      </w:pPr>
      <w:r>
        <w:t>Sponsors: Senators Williams,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Sheheen, Talley, Turner, Verdin and Young</w:t>
      </w:r>
    </w:p>
    <w:p w:rsidR="00A31F8E" w:rsidRDefault="00A31F8E" w:rsidP="00A31F8E">
      <w:pPr>
        <w:widowControl w:val="0"/>
        <w:jc w:val="left"/>
      </w:pPr>
      <w:r>
        <w:t>Document Path: l:\council\bills\gt\5800cm20.docx</w:t>
      </w:r>
    </w:p>
    <w:p w:rsidR="00A31F8E" w:rsidRDefault="00A31F8E" w:rsidP="00A31F8E">
      <w:pPr>
        <w:widowControl w:val="0"/>
        <w:jc w:val="left"/>
      </w:pPr>
    </w:p>
    <w:p w:rsidR="00F406B1" w:rsidRDefault="00F406B1" w:rsidP="00A31F8E">
      <w:pPr>
        <w:widowControl w:val="0"/>
        <w:jc w:val="left"/>
      </w:pPr>
      <w:r>
        <w:t>Introduced in the Senate on February 5, 2020</w:t>
      </w:r>
    </w:p>
    <w:p w:rsidR="00F406B1" w:rsidRDefault="00F406B1" w:rsidP="00A31F8E">
      <w:pPr>
        <w:widowControl w:val="0"/>
        <w:jc w:val="left"/>
      </w:pPr>
      <w:r>
        <w:t>Introduced in the House on February 20, 2020</w:t>
      </w:r>
    </w:p>
    <w:p w:rsidR="00F406B1" w:rsidRDefault="00F406B1" w:rsidP="00A31F8E">
      <w:pPr>
        <w:widowControl w:val="0"/>
        <w:jc w:val="left"/>
      </w:pPr>
      <w:r>
        <w:t>Adopted by the General Assembly on May 12, 2020</w:t>
      </w:r>
    </w:p>
    <w:p w:rsidR="00F406B1" w:rsidRDefault="00F406B1" w:rsidP="00A31F8E">
      <w:pPr>
        <w:widowControl w:val="0"/>
        <w:jc w:val="left"/>
      </w:pPr>
    </w:p>
    <w:p w:rsidR="00A31F8E" w:rsidRDefault="00067EAD" w:rsidP="00A31F8E">
      <w:pPr>
        <w:widowControl w:val="0"/>
        <w:jc w:val="left"/>
      </w:pPr>
      <w:r>
        <w:t>Summary: PFC Michael Shawn Latu Memorial Bridge</w:t>
      </w:r>
    </w:p>
    <w:p w:rsidR="00A31F8E" w:rsidRDefault="00A31F8E" w:rsidP="00A31F8E">
      <w:pPr>
        <w:widowControl w:val="0"/>
        <w:jc w:val="left"/>
      </w:pPr>
    </w:p>
    <w:p w:rsidR="00A31F8E" w:rsidRDefault="00A31F8E" w:rsidP="00A31F8E">
      <w:pPr>
        <w:widowControl w:val="0"/>
        <w:jc w:val="left"/>
      </w:pPr>
    </w:p>
    <w:p w:rsidR="00A31F8E" w:rsidRDefault="00A31F8E" w:rsidP="00A31F8E">
      <w:pPr>
        <w:widowControl w:val="0"/>
        <w:tabs>
          <w:tab w:val="center" w:pos="590"/>
          <w:tab w:val="center" w:pos="1440"/>
          <w:tab w:val="left" w:pos="1872"/>
          <w:tab w:val="left" w:pos="9187"/>
        </w:tabs>
        <w:jc w:val="left"/>
      </w:pPr>
      <w:r w:rsidRPr="00A31F8E">
        <w:rPr>
          <w:b/>
        </w:rPr>
        <w:t>HISTORY OF LEGISLATIVE ACTIONS</w:t>
      </w:r>
    </w:p>
    <w:p w:rsidR="00A31F8E" w:rsidRDefault="00A31F8E" w:rsidP="00A31F8E">
      <w:pPr>
        <w:widowControl w:val="0"/>
        <w:tabs>
          <w:tab w:val="center" w:pos="590"/>
          <w:tab w:val="center" w:pos="1440"/>
          <w:tab w:val="left" w:pos="1872"/>
          <w:tab w:val="left" w:pos="9187"/>
        </w:tabs>
        <w:jc w:val="left"/>
      </w:pPr>
    </w:p>
    <w:p w:rsidR="00A31F8E" w:rsidRPr="00A31F8E" w:rsidRDefault="00A31F8E" w:rsidP="00A31F8E">
      <w:pPr>
        <w:widowControl w:val="0"/>
        <w:tabs>
          <w:tab w:val="center" w:pos="590"/>
          <w:tab w:val="center" w:pos="1440"/>
          <w:tab w:val="left" w:pos="1872"/>
          <w:tab w:val="left" w:pos="9187"/>
        </w:tabs>
        <w:jc w:val="left"/>
      </w:pPr>
      <w:r w:rsidRPr="00A31F8E">
        <w:rPr>
          <w:u w:val="single"/>
        </w:rPr>
        <w:tab/>
        <w:t>Date</w:t>
      </w:r>
      <w:r w:rsidRPr="00A31F8E">
        <w:rPr>
          <w:u w:val="single"/>
        </w:rPr>
        <w:tab/>
        <w:t>Body</w:t>
      </w:r>
      <w:r w:rsidRPr="00A31F8E">
        <w:rPr>
          <w:u w:val="single"/>
        </w:rPr>
        <w:tab/>
        <w:t>Action Description with journal page number</w:t>
      </w:r>
      <w:r w:rsidRPr="00A31F8E">
        <w:rPr>
          <w:u w:val="single"/>
        </w:rPr>
        <w:tab/>
      </w:r>
    </w:p>
    <w:p w:rsidR="00F406B1" w:rsidRDefault="00F406B1" w:rsidP="00F406B1">
      <w:pPr>
        <w:widowControl w:val="0"/>
        <w:tabs>
          <w:tab w:val="right" w:pos="1008"/>
          <w:tab w:val="left" w:pos="1152"/>
          <w:tab w:val="left" w:pos="1872"/>
          <w:tab w:val="left" w:pos="9187"/>
        </w:tabs>
        <w:ind w:left="2088" w:hanging="2088"/>
      </w:pPr>
      <w:r>
        <w:tab/>
        <w:t>2/5/2020</w:t>
      </w:r>
      <w:r>
        <w:tab/>
        <w:t>Senate</w:t>
      </w:r>
      <w:r>
        <w:tab/>
        <w:t>Introduced (</w:t>
      </w:r>
      <w:hyperlink r:id="rId7" w:history="1">
        <w:r w:rsidRPr="002C3E45">
          <w:rPr>
            <w:rStyle w:val="Hyperlink"/>
          </w:rPr>
          <w:t>Senate Journal</w:t>
        </w:r>
        <w:r w:rsidRPr="002C3E45">
          <w:rPr>
            <w:rStyle w:val="Hyperlink"/>
          </w:rPr>
          <w:noBreakHyphen/>
          <w:t>page 21</w:t>
        </w:r>
      </w:hyperlink>
      <w:r>
        <w:t>)</w:t>
      </w:r>
    </w:p>
    <w:p w:rsidR="00F406B1" w:rsidRDefault="00F406B1" w:rsidP="00F406B1">
      <w:pPr>
        <w:widowControl w:val="0"/>
        <w:tabs>
          <w:tab w:val="right" w:pos="1008"/>
          <w:tab w:val="left" w:pos="1152"/>
          <w:tab w:val="left" w:pos="1872"/>
          <w:tab w:val="left" w:pos="9187"/>
        </w:tabs>
        <w:ind w:left="2088" w:hanging="2088"/>
      </w:pPr>
      <w:r>
        <w:tab/>
        <w:t>2/5/2020</w:t>
      </w:r>
      <w:r>
        <w:tab/>
        <w:t>Senate</w:t>
      </w:r>
      <w:r>
        <w:tab/>
        <w:t xml:space="preserve">Referred to Committee on </w:t>
      </w:r>
      <w:r w:rsidRPr="002C3E45">
        <w:rPr>
          <w:b/>
        </w:rPr>
        <w:t>Transportation</w:t>
      </w:r>
      <w:r>
        <w:t xml:space="preserve"> (</w:t>
      </w:r>
      <w:hyperlink r:id="rId8" w:history="1">
        <w:r w:rsidRPr="002C3E45">
          <w:rPr>
            <w:rStyle w:val="Hyperlink"/>
          </w:rPr>
          <w:t>Senate Journal</w:t>
        </w:r>
        <w:r w:rsidRPr="002C3E45">
          <w:rPr>
            <w:rStyle w:val="Hyperlink"/>
          </w:rPr>
          <w:noBreakHyphen/>
          <w:t>page 21</w:t>
        </w:r>
      </w:hyperlink>
      <w:r>
        <w:t>)</w:t>
      </w:r>
    </w:p>
    <w:p w:rsidR="00F406B1" w:rsidRDefault="00F406B1" w:rsidP="00F406B1">
      <w:pPr>
        <w:widowControl w:val="0"/>
        <w:tabs>
          <w:tab w:val="right" w:pos="1008"/>
          <w:tab w:val="left" w:pos="1152"/>
          <w:tab w:val="left" w:pos="1872"/>
          <w:tab w:val="left" w:pos="9187"/>
        </w:tabs>
        <w:ind w:left="2088" w:hanging="2088"/>
      </w:pPr>
      <w:r>
        <w:tab/>
        <w:t>2/11/2020</w:t>
      </w:r>
      <w:r>
        <w:tab/>
        <w:t>Senate</w:t>
      </w:r>
      <w:r>
        <w:tab/>
        <w:t xml:space="preserve">Recalled from Committee on </w:t>
      </w:r>
      <w:r w:rsidRPr="002C3E45">
        <w:rPr>
          <w:b/>
        </w:rPr>
        <w:t>Transportation</w:t>
      </w:r>
      <w:r>
        <w:t xml:space="preserve"> (</w:t>
      </w:r>
      <w:hyperlink r:id="rId9" w:history="1">
        <w:r w:rsidRPr="002C3E45">
          <w:rPr>
            <w:rStyle w:val="Hyperlink"/>
          </w:rPr>
          <w:t>Senate Journal</w:t>
        </w:r>
        <w:r w:rsidRPr="002C3E45">
          <w:rPr>
            <w:rStyle w:val="Hyperlink"/>
          </w:rPr>
          <w:noBreakHyphen/>
          <w:t>page 4</w:t>
        </w:r>
      </w:hyperlink>
      <w:r>
        <w:t>)</w:t>
      </w:r>
    </w:p>
    <w:p w:rsidR="00F406B1" w:rsidRDefault="00F406B1" w:rsidP="00F406B1">
      <w:pPr>
        <w:widowControl w:val="0"/>
        <w:tabs>
          <w:tab w:val="right" w:pos="1008"/>
          <w:tab w:val="left" w:pos="1152"/>
          <w:tab w:val="left" w:pos="1872"/>
          <w:tab w:val="left" w:pos="9187"/>
        </w:tabs>
        <w:ind w:left="2088" w:hanging="2088"/>
      </w:pPr>
      <w:r>
        <w:tab/>
        <w:t>2/19/2020</w:t>
      </w:r>
      <w:r>
        <w:tab/>
        <w:t>Senate</w:t>
      </w:r>
      <w:r>
        <w:tab/>
        <w:t>Adopted, sent to House (</w:t>
      </w:r>
      <w:hyperlink r:id="rId10" w:history="1">
        <w:r w:rsidRPr="002C3E45">
          <w:rPr>
            <w:rStyle w:val="Hyperlink"/>
          </w:rPr>
          <w:t>Senate Journal</w:t>
        </w:r>
        <w:r w:rsidRPr="002C3E45">
          <w:rPr>
            <w:rStyle w:val="Hyperlink"/>
          </w:rPr>
          <w:noBreakHyphen/>
          <w:t>page 13</w:t>
        </w:r>
      </w:hyperlink>
      <w:r>
        <w:t>)</w:t>
      </w:r>
    </w:p>
    <w:p w:rsidR="00F406B1" w:rsidRDefault="00F406B1" w:rsidP="00F406B1">
      <w:pPr>
        <w:widowControl w:val="0"/>
        <w:tabs>
          <w:tab w:val="right" w:pos="1008"/>
          <w:tab w:val="left" w:pos="1152"/>
          <w:tab w:val="left" w:pos="1872"/>
          <w:tab w:val="left" w:pos="9187"/>
        </w:tabs>
        <w:ind w:left="2088" w:hanging="2088"/>
      </w:pPr>
      <w:r>
        <w:tab/>
        <w:t>2/20/2020</w:t>
      </w:r>
      <w:r>
        <w:tab/>
        <w:t>House</w:t>
      </w:r>
      <w:r>
        <w:tab/>
        <w:t>Introduced (</w:t>
      </w:r>
      <w:hyperlink r:id="rId11" w:history="1">
        <w:r w:rsidRPr="002C3E45">
          <w:rPr>
            <w:rStyle w:val="Hyperlink"/>
          </w:rPr>
          <w:t>House Journal</w:t>
        </w:r>
        <w:r w:rsidRPr="002C3E45">
          <w:rPr>
            <w:rStyle w:val="Hyperlink"/>
          </w:rPr>
          <w:noBreakHyphen/>
          <w:t>page 13</w:t>
        </w:r>
      </w:hyperlink>
      <w:r>
        <w:t>)</w:t>
      </w:r>
    </w:p>
    <w:p w:rsidR="00F406B1" w:rsidRDefault="00F406B1" w:rsidP="00F406B1">
      <w:pPr>
        <w:widowControl w:val="0"/>
        <w:tabs>
          <w:tab w:val="right" w:pos="1008"/>
          <w:tab w:val="left" w:pos="1152"/>
          <w:tab w:val="left" w:pos="1872"/>
          <w:tab w:val="left" w:pos="9187"/>
        </w:tabs>
        <w:ind w:left="2088" w:hanging="2088"/>
      </w:pPr>
      <w:r>
        <w:tab/>
        <w:t>2/20/2020</w:t>
      </w:r>
      <w:r>
        <w:tab/>
        <w:t>House</w:t>
      </w:r>
      <w:r>
        <w:tab/>
        <w:t xml:space="preserve">Referred to Committee on </w:t>
      </w:r>
      <w:r w:rsidRPr="002C3E45">
        <w:rPr>
          <w:b/>
        </w:rPr>
        <w:t>Invitations and Memorial Resolutions</w:t>
      </w:r>
      <w:r>
        <w:t xml:space="preserve"> (</w:t>
      </w:r>
      <w:hyperlink r:id="rId12" w:history="1">
        <w:r w:rsidRPr="002C3E45">
          <w:rPr>
            <w:rStyle w:val="Hyperlink"/>
          </w:rPr>
          <w:t>House Journal</w:t>
        </w:r>
        <w:r w:rsidRPr="002C3E45">
          <w:rPr>
            <w:rStyle w:val="Hyperlink"/>
          </w:rPr>
          <w:noBreakHyphen/>
          <w:t>page 13</w:t>
        </w:r>
      </w:hyperlink>
      <w:r>
        <w:t>)</w:t>
      </w:r>
    </w:p>
    <w:p w:rsidR="00F406B1" w:rsidRDefault="00F406B1" w:rsidP="00F406B1">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2C3E45">
        <w:rPr>
          <w:b/>
        </w:rPr>
        <w:t>Invitations and Memorial Resolutions</w:t>
      </w:r>
      <w:r>
        <w:t xml:space="preserve"> (</w:t>
      </w:r>
      <w:hyperlink r:id="rId13" w:history="1">
        <w:r w:rsidRPr="002C3E45">
          <w:rPr>
            <w:rStyle w:val="Hyperlink"/>
          </w:rPr>
          <w:t>House Journal</w:t>
        </w:r>
        <w:r w:rsidRPr="002C3E45">
          <w:rPr>
            <w:rStyle w:val="Hyperlink"/>
          </w:rPr>
          <w:noBreakHyphen/>
          <w:t>page 14</w:t>
        </w:r>
      </w:hyperlink>
      <w:r>
        <w:t>)</w:t>
      </w:r>
    </w:p>
    <w:p w:rsidR="00F406B1" w:rsidRDefault="00F406B1" w:rsidP="00F406B1">
      <w:pPr>
        <w:widowControl w:val="0"/>
        <w:tabs>
          <w:tab w:val="right" w:pos="1008"/>
          <w:tab w:val="left" w:pos="1152"/>
          <w:tab w:val="left" w:pos="1872"/>
          <w:tab w:val="left" w:pos="9187"/>
        </w:tabs>
        <w:ind w:left="2088" w:hanging="2088"/>
      </w:pPr>
      <w:r>
        <w:tab/>
        <w:t>5/12/2020</w:t>
      </w:r>
      <w:r>
        <w:tab/>
        <w:t>House</w:t>
      </w:r>
      <w:r>
        <w:tab/>
        <w:t>Adopted, returned to Senate with concurrence</w:t>
      </w:r>
    </w:p>
    <w:p w:rsidR="00F406B1" w:rsidRDefault="00F406B1" w:rsidP="00F406B1">
      <w:pPr>
        <w:widowControl w:val="0"/>
        <w:tabs>
          <w:tab w:val="right" w:pos="1008"/>
          <w:tab w:val="left" w:pos="1152"/>
          <w:tab w:val="left" w:pos="1872"/>
          <w:tab w:val="left" w:pos="9187"/>
        </w:tabs>
        <w:ind w:left="2088" w:hanging="2088"/>
      </w:pPr>
    </w:p>
    <w:p w:rsidR="00A31F8E" w:rsidRDefault="00A31F8E" w:rsidP="00A31F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A31F8E">
          <w:rPr>
            <w:rStyle w:val="Hyperlink"/>
          </w:rPr>
          <w:t>legislative information</w:t>
        </w:r>
      </w:hyperlink>
      <w:r>
        <w:t xml:space="preserve"> at the website</w:t>
      </w:r>
    </w:p>
    <w:p w:rsidR="00A31F8E" w:rsidRDefault="00A31F8E" w:rsidP="00A31F8E">
      <w:pPr>
        <w:widowControl w:val="0"/>
        <w:tabs>
          <w:tab w:val="right" w:pos="1008"/>
          <w:tab w:val="left" w:pos="1152"/>
          <w:tab w:val="left" w:pos="1872"/>
          <w:tab w:val="left" w:pos="9187"/>
        </w:tabs>
        <w:ind w:left="2088" w:hanging="2088"/>
        <w:jc w:val="left"/>
      </w:pPr>
    </w:p>
    <w:p w:rsidR="00A31F8E" w:rsidRPr="00A31F8E" w:rsidRDefault="00A31F8E" w:rsidP="00A31F8E">
      <w:pPr>
        <w:widowControl w:val="0"/>
        <w:tabs>
          <w:tab w:val="right" w:pos="1008"/>
          <w:tab w:val="left" w:pos="1152"/>
          <w:tab w:val="left" w:pos="1872"/>
          <w:tab w:val="left" w:pos="9187"/>
        </w:tabs>
        <w:ind w:left="2088" w:hanging="2088"/>
        <w:jc w:val="left"/>
      </w:pPr>
    </w:p>
    <w:p w:rsidR="00A31F8E" w:rsidRDefault="00A31F8E" w:rsidP="00A31F8E">
      <w:pPr>
        <w:widowControl w:val="0"/>
        <w:jc w:val="left"/>
      </w:pPr>
      <w:r w:rsidRPr="00A31F8E">
        <w:rPr>
          <w:b/>
        </w:rPr>
        <w:t>VERSIONS OF THIS BILL</w:t>
      </w:r>
    </w:p>
    <w:p w:rsidR="00A31F8E" w:rsidRDefault="00A31F8E" w:rsidP="00A31F8E">
      <w:pPr>
        <w:widowControl w:val="0"/>
        <w:jc w:val="left"/>
      </w:pPr>
    </w:p>
    <w:p w:rsidR="00A31F8E" w:rsidRDefault="003F7257" w:rsidP="00A31F8E">
      <w:pPr>
        <w:widowControl w:val="0"/>
        <w:jc w:val="left"/>
      </w:pPr>
      <w:hyperlink r:id="rId15" w:history="1">
        <w:r w:rsidR="00A31F8E">
          <w:rPr>
            <w:rStyle w:val="Hyperlink"/>
          </w:rPr>
          <w:t>2/5/2020</w:t>
        </w:r>
      </w:hyperlink>
    </w:p>
    <w:p w:rsidR="00A31F8E" w:rsidRDefault="003F7257" w:rsidP="00A31F8E">
      <w:hyperlink r:id="rId16" w:history="1">
        <w:r w:rsidR="00B512DE" w:rsidRPr="00B512DE">
          <w:rPr>
            <w:rStyle w:val="Hyperlink"/>
          </w:rPr>
          <w:t>2/11/2020</w:t>
        </w:r>
      </w:hyperlink>
    </w:p>
    <w:p w:rsidR="00B512DE" w:rsidRDefault="003F7257" w:rsidP="00A31F8E">
      <w:hyperlink r:id="rId17" w:history="1">
        <w:r w:rsidR="00082AE1" w:rsidRPr="00082AE1">
          <w:rPr>
            <w:rStyle w:val="Hyperlink"/>
          </w:rPr>
          <w:t>3/11/2020</w:t>
        </w:r>
      </w:hyperlink>
    </w:p>
    <w:p w:rsidR="00082AE1" w:rsidRDefault="00082AE1" w:rsidP="00A31F8E"/>
    <w:p w:rsidR="00A31F8E" w:rsidRDefault="00A31F8E" w:rsidP="00A31F8E">
      <w:pPr>
        <w:sectPr w:rsidR="00A31F8E" w:rsidSect="00A31F8E">
          <w:pgSz w:w="12240" w:h="15840" w:code="1"/>
          <w:pgMar w:top="1080" w:right="1440" w:bottom="1080" w:left="1440" w:header="720" w:footer="720" w:gutter="0"/>
          <w:cols w:space="720"/>
          <w:noEndnote/>
          <w:docGrid w:linePitch="360"/>
        </w:sectPr>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Pr="00BB70D5" w:rsidRDefault="00082AE1" w:rsidP="00BB70D5">
      <w:pPr>
        <w:tabs>
          <w:tab w:val="right" w:pos="5933"/>
        </w:tabs>
        <w:suppressAutoHyphens/>
      </w:pPr>
      <w:r>
        <w:tab/>
      </w:r>
      <w:r>
        <w:rPr>
          <w:b/>
          <w:sz w:val="36"/>
        </w:rPr>
        <w:t>S. 1085</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91160">
        <w:t>Senators Williams,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Sheheen, Talley, Turner, Verdin and Young</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082AE1" w:rsidRPr="00BB70D5" w:rsidRDefault="00082AE1"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82AE1" w:rsidRPr="00BB70D5" w:rsidRDefault="00082AE1"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1085) to request the Department of Transportation name the bridge along United States Highway 501 Bypass in Marion County which crosses United States Highway 76 “PFC Michael Shawn Latu Memorial Bridge”, etc., respectfully</w:t>
      </w:r>
    </w:p>
    <w:p w:rsidR="00082AE1" w:rsidRPr="00BB70D5" w:rsidRDefault="00082AE1"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82AE1" w:rsidRPr="00BB70D5" w:rsidRDefault="00082AE1"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2AE1" w:rsidSect="00F535A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Pr="00325348" w:rsidRDefault="00082AE1" w:rsidP="00E8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ALONG UNITED STATES HIGHWAY 501 BYPASS IN MARION COUNTY WHICH CROSSES UNITED STATES HIGHWAY 76 “PFC MICHAEL SHAWN LATU MEMORIAL BRIDGE” AND ERECT SIGNS OR MARKERS AT THIS LOCATION CONTAINING THESE WORDS.</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11, 1985, to Manase T. Latu and Mary Bryant Perry, PFC Michael Shawn Latu of the Marion County Sheriff</w:t>
      </w:r>
      <w:r w:rsidRPr="00F40F3A">
        <w:t>’</w:t>
      </w:r>
      <w:r>
        <w:t>s Office tragically lost his life in an accident December 17, 2019, while responding to a call from a fellow deputy; and</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PFC Latu began his career as a 911 dispatcher for Marion County Emergency Services in 2012 and loved helping people as he waited for a position to become available with the Marion County Sheriff</w:t>
      </w:r>
      <w:r w:rsidRPr="00F40F3A">
        <w:t>’</w:t>
      </w:r>
      <w:r>
        <w:t>s Office; and</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five years with the sheriff</w:t>
      </w:r>
      <w:r w:rsidRPr="00F40F3A">
        <w:t>’</w:t>
      </w:r>
      <w:r>
        <w:t>s office, PFC Latu was described as the most dependable and dedicated deputy on the roads. In 2018, Latu was honored by command staff as the Patrolman of the Year, and by his peers as Deputy of the Year; and</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certified combat medic for the Emergency Response Team, PFC Latu “lived for” ERT missions. He was said to be a walking encyclopedia of weapons and military gadgets, loved everything tactical, and was a huge asset to the Marion County Sheriff</w:t>
      </w:r>
      <w:r w:rsidRPr="00F40F3A">
        <w:t>’</w:t>
      </w:r>
      <w:r>
        <w:t>s Office; and</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is fitting and proper to remember PFC Michael Shawn Latu for his service and sacrifice by naming a bridge in Marion County in his honor.  Now, therefore, </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bridge along United States Highway 501 Bypass in Marion County which crosses United States Highway 76 “PFC Michael Shawn Latu Memorial Bridge” and erect appropriate markers or signs at this location containing these words.</w:t>
      </w: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E1" w:rsidRDefault="0008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2AE1" w:rsidRDefault="00082AE1" w:rsidP="00BA1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1F8E" w:rsidRDefault="00A31F8E" w:rsidP="0008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1F8E" w:rsidSect="00F535A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F05" w:rsidRDefault="00285F05" w:rsidP="009F0C77">
      <w:r>
        <w:separator/>
      </w:r>
    </w:p>
  </w:endnote>
  <w:endnote w:type="continuationSeparator" w:id="0">
    <w:p w:rsidR="00285F05" w:rsidRDefault="00285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854757-BCCC-4994-977B-9C4B27430BC2}"/>
    <w:embedBold r:id="rId2" w:fontKey="{7C0E87BB-77A4-4BF0-A4B9-FD4B81DD34B0}"/>
  </w:font>
  <w:font w:name="Calibri">
    <w:panose1 w:val="020F0502020204030204"/>
    <w:charset w:val="00"/>
    <w:family w:val="swiss"/>
    <w:pitch w:val="variable"/>
    <w:sig w:usb0="E0002EFF" w:usb1="C000247B" w:usb2="00000009" w:usb3="00000000" w:csb0="000001FF" w:csb1="00000000"/>
    <w:embedRegular r:id="rId3" w:fontKey="{FE184974-A34A-4D25-898F-F04B59D8C4D1}"/>
  </w:font>
  <w:font w:name="Segoe UI">
    <w:panose1 w:val="020B0502040204020203"/>
    <w:charset w:val="00"/>
    <w:family w:val="swiss"/>
    <w:pitch w:val="variable"/>
    <w:sig w:usb0="E4002EFF" w:usb1="C000E47F" w:usb2="00000009" w:usb3="00000000" w:csb0="000001FF" w:csb1="00000000"/>
    <w:embedRegular r:id="rId4" w:fontKey="{F0AC6C8A-47B1-4395-A46A-04B412C59CFE}"/>
  </w:font>
  <w:font w:name="Cambria">
    <w:panose1 w:val="02040503050406030204"/>
    <w:charset w:val="00"/>
    <w:family w:val="roman"/>
    <w:pitch w:val="variable"/>
    <w:sig w:usb0="E00006FF" w:usb1="420024FF" w:usb2="02000000" w:usb3="00000000" w:csb0="0000019F" w:csb1="00000000"/>
    <w:embedRegular r:id="rId5" w:fontKey="{2DD3FA87-3E3A-43FD-BCFF-004520A760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AE1" w:rsidRPr="00E87059" w:rsidRDefault="00082AE1" w:rsidP="00E87059">
    <w:pPr>
      <w:pStyle w:val="Footer"/>
      <w:tabs>
        <w:tab w:val="clear" w:pos="4680"/>
        <w:tab w:val="clear" w:pos="9360"/>
        <w:tab w:val="center" w:pos="2995"/>
      </w:tabs>
      <w:spacing w:before="120"/>
    </w:pPr>
    <w:r>
      <w:t>[1085-</w:t>
    </w:r>
    <w:r>
      <w:fldChar w:fldCharType="begin"/>
    </w:r>
    <w:r>
      <w:instrText xml:space="preserve"> PAGE  \* MERGEFORMAT </w:instrText>
    </w:r>
    <w:r>
      <w:fldChar w:fldCharType="separate"/>
    </w:r>
    <w:r w:rsidR="00F406B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5A4" w:rsidRPr="00E87059" w:rsidRDefault="00082AE1" w:rsidP="00E87059">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F05" w:rsidRDefault="00285F05" w:rsidP="009F0C77">
      <w:r>
        <w:separator/>
      </w:r>
    </w:p>
  </w:footnote>
  <w:footnote w:type="continuationSeparator" w:id="0">
    <w:p w:rsidR="00285F05" w:rsidRDefault="00285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00CM20"/>
    <w:docVar w:name="CoverBillType" w:val="c"/>
    <w:docVar w:name="DocPath" w:val="L:\Council\bills\GT\5800CM20.DOCX"/>
    <w:docVar w:name="dvBillNumber" w:val="1085"/>
    <w:docVar w:name="dvBillNumberPrefix" w:val="S. "/>
    <w:docVar w:name="dvOriginalBody" w:val="Senate"/>
    <w:docVar w:name="dvSteno" w:val="GT"/>
    <w:docVar w:name="NameofBody" w:val="s"/>
    <w:docVar w:name="vGroup2" w:val="Council"/>
  </w:docVars>
  <w:rsids>
    <w:rsidRoot w:val="005065AF"/>
    <w:rsid w:val="000263D9"/>
    <w:rsid w:val="00026C9A"/>
    <w:rsid w:val="00056208"/>
    <w:rsid w:val="00067EAD"/>
    <w:rsid w:val="00082AE1"/>
    <w:rsid w:val="000965A1"/>
    <w:rsid w:val="000C487D"/>
    <w:rsid w:val="000E1785"/>
    <w:rsid w:val="000F39F2"/>
    <w:rsid w:val="001023A4"/>
    <w:rsid w:val="0010776B"/>
    <w:rsid w:val="00133E66"/>
    <w:rsid w:val="00134ACF"/>
    <w:rsid w:val="00144E15"/>
    <w:rsid w:val="001666C5"/>
    <w:rsid w:val="001A4A62"/>
    <w:rsid w:val="001A681E"/>
    <w:rsid w:val="001D08F2"/>
    <w:rsid w:val="002037CA"/>
    <w:rsid w:val="002047A2"/>
    <w:rsid w:val="002321B6"/>
    <w:rsid w:val="0023696B"/>
    <w:rsid w:val="00250967"/>
    <w:rsid w:val="002759C5"/>
    <w:rsid w:val="00277DEE"/>
    <w:rsid w:val="00280D88"/>
    <w:rsid w:val="00285F05"/>
    <w:rsid w:val="00294ABE"/>
    <w:rsid w:val="002A3EB4"/>
    <w:rsid w:val="00325348"/>
    <w:rsid w:val="00393688"/>
    <w:rsid w:val="003D411E"/>
    <w:rsid w:val="003D6A9C"/>
    <w:rsid w:val="003E3C1E"/>
    <w:rsid w:val="003E6148"/>
    <w:rsid w:val="003E7D04"/>
    <w:rsid w:val="00400EAA"/>
    <w:rsid w:val="00406FDB"/>
    <w:rsid w:val="0041760A"/>
    <w:rsid w:val="004203D7"/>
    <w:rsid w:val="00423F46"/>
    <w:rsid w:val="00461588"/>
    <w:rsid w:val="004809EE"/>
    <w:rsid w:val="00483E30"/>
    <w:rsid w:val="004B2A8B"/>
    <w:rsid w:val="005065A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B24"/>
    <w:rsid w:val="007A325A"/>
    <w:rsid w:val="007C0D91"/>
    <w:rsid w:val="007C3099"/>
    <w:rsid w:val="007E19E0"/>
    <w:rsid w:val="007E72BE"/>
    <w:rsid w:val="007F1523"/>
    <w:rsid w:val="007F509E"/>
    <w:rsid w:val="007F5799"/>
    <w:rsid w:val="007F6947"/>
    <w:rsid w:val="00834A12"/>
    <w:rsid w:val="00872729"/>
    <w:rsid w:val="008F4429"/>
    <w:rsid w:val="00932670"/>
    <w:rsid w:val="009352BB"/>
    <w:rsid w:val="009404A8"/>
    <w:rsid w:val="009543CB"/>
    <w:rsid w:val="00990668"/>
    <w:rsid w:val="009B397B"/>
    <w:rsid w:val="009E6796"/>
    <w:rsid w:val="009F0C77"/>
    <w:rsid w:val="009F4DD1"/>
    <w:rsid w:val="00A31F8E"/>
    <w:rsid w:val="00A64E80"/>
    <w:rsid w:val="00A741D9"/>
    <w:rsid w:val="00A85589"/>
    <w:rsid w:val="00A9741D"/>
    <w:rsid w:val="00AB0576"/>
    <w:rsid w:val="00AD4B17"/>
    <w:rsid w:val="00B26FA6"/>
    <w:rsid w:val="00B512DE"/>
    <w:rsid w:val="00B741CB"/>
    <w:rsid w:val="00B87AF8"/>
    <w:rsid w:val="00B934F3"/>
    <w:rsid w:val="00BA1F52"/>
    <w:rsid w:val="00BB4A77"/>
    <w:rsid w:val="00BB6347"/>
    <w:rsid w:val="00BD2134"/>
    <w:rsid w:val="00C038D8"/>
    <w:rsid w:val="00C045DD"/>
    <w:rsid w:val="00C3136F"/>
    <w:rsid w:val="00C3483A"/>
    <w:rsid w:val="00C533ED"/>
    <w:rsid w:val="00C74E9D"/>
    <w:rsid w:val="00C82FD3"/>
    <w:rsid w:val="00CC6B7B"/>
    <w:rsid w:val="00CD317F"/>
    <w:rsid w:val="00CD3619"/>
    <w:rsid w:val="00CF4447"/>
    <w:rsid w:val="00D239F9"/>
    <w:rsid w:val="00D24C61"/>
    <w:rsid w:val="00D405E7"/>
    <w:rsid w:val="00D40DD2"/>
    <w:rsid w:val="00D41D56"/>
    <w:rsid w:val="00D6260D"/>
    <w:rsid w:val="00D6662B"/>
    <w:rsid w:val="00D916DF"/>
    <w:rsid w:val="00D95E2F"/>
    <w:rsid w:val="00D970A9"/>
    <w:rsid w:val="00DB3AC0"/>
    <w:rsid w:val="00DC6813"/>
    <w:rsid w:val="00DE68F0"/>
    <w:rsid w:val="00DF3845"/>
    <w:rsid w:val="00DF7E17"/>
    <w:rsid w:val="00E36916"/>
    <w:rsid w:val="00E437DA"/>
    <w:rsid w:val="00E63093"/>
    <w:rsid w:val="00E87059"/>
    <w:rsid w:val="00EB00A2"/>
    <w:rsid w:val="00EB1BF3"/>
    <w:rsid w:val="00EF3EEE"/>
    <w:rsid w:val="00F149A7"/>
    <w:rsid w:val="00F32C5A"/>
    <w:rsid w:val="00F406B1"/>
    <w:rsid w:val="00F40F3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77FBA-9FAD-48DB-9707-C79E580C4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3CB"/>
    <w:rPr>
      <w:rFonts w:ascii="Segoe UI" w:eastAsia="Times New Roman" w:hAnsi="Segoe UI" w:cs="Segoe UI"/>
      <w:sz w:val="18"/>
      <w:szCs w:val="18"/>
    </w:rPr>
  </w:style>
  <w:style w:type="character" w:styleId="Hyperlink">
    <w:name w:val="Hyperlink"/>
    <w:basedOn w:val="DefaultParagraphFont"/>
    <w:uiPriority w:val="99"/>
    <w:unhideWhenUsed/>
    <w:rsid w:val="00A31F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5.docx" TargetMode="External"/><Relationship Id="rId13" Type="http://schemas.openxmlformats.org/officeDocument/2006/relationships/hyperlink" Target="file:///h:\hj\202003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00205.docx" TargetMode="External"/><Relationship Id="rId12" Type="http://schemas.openxmlformats.org/officeDocument/2006/relationships/hyperlink" Target="file:///h:\hj\20200220.docx" TargetMode="External"/><Relationship Id="rId17" Type="http://schemas.openxmlformats.org/officeDocument/2006/relationships/hyperlink" Target="file:///p:\pprever\2019-20\1085_20200311.docx" TargetMode="External"/><Relationship Id="rId2" Type="http://schemas.openxmlformats.org/officeDocument/2006/relationships/styles" Target="styles.xml"/><Relationship Id="rId16" Type="http://schemas.openxmlformats.org/officeDocument/2006/relationships/hyperlink" Target="file:///p:\pprever\2019-20\1085_202002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20.docx" TargetMode="External"/><Relationship Id="rId5" Type="http://schemas.openxmlformats.org/officeDocument/2006/relationships/footnotes" Target="footnotes.xml"/><Relationship Id="rId15" Type="http://schemas.openxmlformats.org/officeDocument/2006/relationships/hyperlink" Target="file:///p:\pprever\2019-20\1085_20200205.docx" TargetMode="External"/><Relationship Id="rId10" Type="http://schemas.openxmlformats.org/officeDocument/2006/relationships/hyperlink" Target="file:///h:\sj\2020021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00211.docx" TargetMode="External"/><Relationship Id="rId14" Type="http://schemas.openxmlformats.org/officeDocument/2006/relationships/hyperlink" Target="http://www.scstatehouse.gov/billsearch.php?billnumbers=10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8D938-E8E3-4C82-9C64-AE2289023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778</Words>
  <Characters>4416</Characters>
  <Application>Microsoft Office Word</Application>
  <DocSecurity>0</DocSecurity>
  <Lines>142</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1085: Subject not yet available - South Carolina Legislature Online</dc:title>
  <dc:subject/>
  <dc:creator>Gwen Thurmond</dc:creator>
  <cp:keywords/>
  <dc:description/>
  <cp:lastModifiedBy>S Wilson</cp:lastModifiedBy>
  <cp:revision>2</cp:revision>
  <cp:lastPrinted>2020-02-05T14:14:00Z</cp:lastPrinted>
  <dcterms:created xsi:type="dcterms:W3CDTF">2020-05-12T19:55:00Z</dcterms:created>
  <dcterms:modified xsi:type="dcterms:W3CDTF">2020-05-12T19:55:00Z</dcterms:modified>
</cp:coreProperties>
</file>