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FA1" w:rsidRDefault="00F47FA1" w:rsidP="00F47FA1">
      <w:pPr>
        <w:widowControl w:val="0"/>
        <w:jc w:val="center"/>
      </w:pPr>
      <w:r w:rsidRPr="00F47FA1">
        <w:rPr>
          <w:b/>
        </w:rPr>
        <w:t>South Carolina General Assembly</w:t>
      </w:r>
    </w:p>
    <w:p w:rsidR="00F47FA1" w:rsidRDefault="00F47FA1" w:rsidP="00F47FA1">
      <w:pPr>
        <w:widowControl w:val="0"/>
        <w:jc w:val="center"/>
      </w:pPr>
      <w:r>
        <w:t>123rd Session, 2019-2020</w:t>
      </w:r>
    </w:p>
    <w:p w:rsidR="00F47FA1" w:rsidRDefault="00F47FA1" w:rsidP="00F47FA1">
      <w:pPr>
        <w:widowControl w:val="0"/>
      </w:pPr>
    </w:p>
    <w:p w:rsidR="00F47FA1" w:rsidRDefault="00F47FA1" w:rsidP="00F47FA1">
      <w:pPr>
        <w:widowControl w:val="0"/>
        <w:rPr>
          <w:b/>
        </w:rPr>
      </w:pPr>
      <w:r w:rsidRPr="00F47FA1">
        <w:rPr>
          <w:b/>
        </w:rPr>
        <w:t>S.</w:t>
      </w:r>
      <w:r>
        <w:rPr>
          <w:b/>
        </w:rPr>
        <w:t xml:space="preserve"> </w:t>
      </w:r>
      <w:r w:rsidRPr="00F47FA1">
        <w:rPr>
          <w:b/>
        </w:rPr>
        <w:t>1108</w:t>
      </w:r>
    </w:p>
    <w:p w:rsidR="00F47FA1" w:rsidRDefault="00F47FA1" w:rsidP="00F47FA1">
      <w:pPr>
        <w:widowControl w:val="0"/>
        <w:rPr>
          <w:b/>
        </w:rPr>
      </w:pPr>
    </w:p>
    <w:p w:rsidR="00F47FA1" w:rsidRDefault="00F47FA1" w:rsidP="00F47FA1">
      <w:pPr>
        <w:widowControl w:val="0"/>
      </w:pPr>
      <w:r w:rsidRPr="00F47FA1">
        <w:rPr>
          <w:b/>
        </w:rPr>
        <w:t>STATUS INFORMATION</w:t>
      </w:r>
    </w:p>
    <w:p w:rsidR="00F47FA1" w:rsidRDefault="00F47FA1" w:rsidP="00F47FA1">
      <w:pPr>
        <w:widowControl w:val="0"/>
      </w:pPr>
    </w:p>
    <w:p w:rsidR="00F47FA1" w:rsidRDefault="00F47FA1" w:rsidP="00F47FA1">
      <w:pPr>
        <w:widowControl w:val="0"/>
      </w:pPr>
      <w:r>
        <w:t>General Bill</w:t>
      </w:r>
    </w:p>
    <w:p w:rsidR="00F47FA1" w:rsidRDefault="00F47FA1" w:rsidP="00F47FA1">
      <w:pPr>
        <w:widowControl w:val="0"/>
      </w:pPr>
      <w:r>
        <w:t>Sponsors: Senator Campbell</w:t>
      </w:r>
    </w:p>
    <w:p w:rsidR="00F47FA1" w:rsidRDefault="00F47FA1" w:rsidP="00F47FA1">
      <w:pPr>
        <w:widowControl w:val="0"/>
      </w:pPr>
      <w:r>
        <w:t>Document Path: l:\s-res\pgc\024pit .kmm.pgc.docx</w:t>
      </w:r>
    </w:p>
    <w:p w:rsidR="00612DD9" w:rsidRDefault="00612DD9" w:rsidP="00F47FA1">
      <w:pPr>
        <w:widowControl w:val="0"/>
      </w:pPr>
      <w:r>
        <w:t>Companion/Similar bill(s): 3709</w:t>
      </w:r>
    </w:p>
    <w:p w:rsidR="00F47FA1" w:rsidRDefault="00F47FA1" w:rsidP="00F47FA1">
      <w:pPr>
        <w:widowControl w:val="0"/>
      </w:pPr>
    </w:p>
    <w:p w:rsidR="00F47FA1" w:rsidRDefault="00F47FA1" w:rsidP="00F47FA1">
      <w:pPr>
        <w:widowControl w:val="0"/>
      </w:pPr>
      <w:r>
        <w:t>Introduced in the Senate on February 13, 2020</w:t>
      </w:r>
    </w:p>
    <w:p w:rsidR="00F47FA1" w:rsidRDefault="00F47FA1" w:rsidP="00F47FA1">
      <w:pPr>
        <w:widowControl w:val="0"/>
      </w:pPr>
      <w:r>
        <w:t xml:space="preserve">Currently residing in the Senate Committee on </w:t>
      </w:r>
      <w:r w:rsidRPr="00F47FA1">
        <w:rPr>
          <w:b/>
        </w:rPr>
        <w:t>Agriculture and Natural Resources</w:t>
      </w:r>
    </w:p>
    <w:p w:rsidR="00F47FA1" w:rsidRDefault="00F47FA1" w:rsidP="00F47FA1">
      <w:pPr>
        <w:widowControl w:val="0"/>
      </w:pPr>
    </w:p>
    <w:p w:rsidR="00F47FA1" w:rsidRDefault="00C86E9E" w:rsidP="00F47FA1">
      <w:pPr>
        <w:widowControl w:val="0"/>
      </w:pPr>
      <w:r>
        <w:t>Summary: Pitbulls</w:t>
      </w:r>
    </w:p>
    <w:p w:rsidR="00F47FA1" w:rsidRDefault="00F47FA1" w:rsidP="00F47FA1">
      <w:pPr>
        <w:widowControl w:val="0"/>
      </w:pPr>
    </w:p>
    <w:p w:rsidR="00F47FA1" w:rsidRDefault="00F47FA1" w:rsidP="00F47FA1">
      <w:pPr>
        <w:widowControl w:val="0"/>
      </w:pPr>
    </w:p>
    <w:p w:rsidR="00F47FA1" w:rsidRDefault="00F47FA1" w:rsidP="00F47FA1">
      <w:pPr>
        <w:widowControl w:val="0"/>
        <w:tabs>
          <w:tab w:val="center" w:pos="590"/>
          <w:tab w:val="center" w:pos="1440"/>
          <w:tab w:val="left" w:pos="1872"/>
          <w:tab w:val="left" w:pos="9187"/>
        </w:tabs>
      </w:pPr>
      <w:r w:rsidRPr="00F47FA1">
        <w:rPr>
          <w:b/>
        </w:rPr>
        <w:t>HISTORY OF LEGISLATIVE ACTIONS</w:t>
      </w:r>
    </w:p>
    <w:p w:rsidR="00F47FA1" w:rsidRDefault="00F47FA1" w:rsidP="00F47FA1">
      <w:pPr>
        <w:widowControl w:val="0"/>
        <w:tabs>
          <w:tab w:val="center" w:pos="590"/>
          <w:tab w:val="center" w:pos="1440"/>
          <w:tab w:val="left" w:pos="1872"/>
          <w:tab w:val="left" w:pos="9187"/>
        </w:tabs>
      </w:pPr>
    </w:p>
    <w:p w:rsidR="00F47FA1" w:rsidRPr="00F47FA1" w:rsidRDefault="00F47FA1" w:rsidP="00F47FA1">
      <w:pPr>
        <w:widowControl w:val="0"/>
        <w:tabs>
          <w:tab w:val="center" w:pos="590"/>
          <w:tab w:val="center" w:pos="1440"/>
          <w:tab w:val="left" w:pos="1872"/>
          <w:tab w:val="left" w:pos="9187"/>
        </w:tabs>
      </w:pPr>
      <w:r w:rsidRPr="00F47FA1">
        <w:rPr>
          <w:u w:val="single"/>
        </w:rPr>
        <w:tab/>
        <w:t>Date</w:t>
      </w:r>
      <w:r w:rsidRPr="00F47FA1">
        <w:rPr>
          <w:u w:val="single"/>
        </w:rPr>
        <w:tab/>
        <w:t>Body</w:t>
      </w:r>
      <w:r w:rsidRPr="00F47FA1">
        <w:rPr>
          <w:u w:val="single"/>
        </w:rPr>
        <w:tab/>
        <w:t>Action Description with journal page number</w:t>
      </w:r>
      <w:r w:rsidRPr="00F47FA1">
        <w:rPr>
          <w:u w:val="single"/>
        </w:rPr>
        <w:tab/>
      </w:r>
    </w:p>
    <w:p w:rsidR="00DE11A1" w:rsidRDefault="00DE11A1" w:rsidP="00DE11A1">
      <w:pPr>
        <w:widowControl w:val="0"/>
        <w:tabs>
          <w:tab w:val="right" w:pos="1008"/>
          <w:tab w:val="left" w:pos="1152"/>
          <w:tab w:val="left" w:pos="1872"/>
          <w:tab w:val="left" w:pos="9187"/>
        </w:tabs>
        <w:ind w:left="2088" w:hanging="2088"/>
      </w:pPr>
      <w:r>
        <w:tab/>
        <w:t>2/13/2020</w:t>
      </w:r>
      <w:r>
        <w:tab/>
        <w:t>Senate</w:t>
      </w:r>
      <w:r>
        <w:tab/>
        <w:t>Introduced and read first time (</w:t>
      </w:r>
      <w:hyperlink r:id="rId6" w:history="1">
        <w:r w:rsidRPr="00CF1473">
          <w:rPr>
            <w:rStyle w:val="Hyperlink"/>
          </w:rPr>
          <w:t>Senate Journal</w:t>
        </w:r>
        <w:r w:rsidRPr="00CF1473">
          <w:rPr>
            <w:rStyle w:val="Hyperlink"/>
          </w:rPr>
          <w:noBreakHyphen/>
          <w:t>page 7</w:t>
        </w:r>
      </w:hyperlink>
      <w:r>
        <w:t>)</w:t>
      </w:r>
    </w:p>
    <w:p w:rsidR="00DE11A1" w:rsidRDefault="00DE11A1" w:rsidP="00DE11A1">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CF1473">
        <w:rPr>
          <w:b/>
        </w:rPr>
        <w:t>Agriculture and Natural Resources</w:t>
      </w:r>
      <w:r>
        <w:t xml:space="preserve"> (</w:t>
      </w:r>
      <w:hyperlink r:id="rId7" w:history="1">
        <w:r w:rsidRPr="00CF1473">
          <w:rPr>
            <w:rStyle w:val="Hyperlink"/>
          </w:rPr>
          <w:t>Senate Journal</w:t>
        </w:r>
        <w:r w:rsidRPr="00CF1473">
          <w:rPr>
            <w:rStyle w:val="Hyperlink"/>
          </w:rPr>
          <w:noBreakHyphen/>
          <w:t>page 7</w:t>
        </w:r>
      </w:hyperlink>
      <w:r>
        <w:t>)</w:t>
      </w:r>
    </w:p>
    <w:p w:rsidR="00DE11A1" w:rsidRDefault="00DE11A1" w:rsidP="00DE11A1">
      <w:pPr>
        <w:widowControl w:val="0"/>
        <w:tabs>
          <w:tab w:val="right" w:pos="1008"/>
          <w:tab w:val="left" w:pos="1152"/>
          <w:tab w:val="left" w:pos="1872"/>
          <w:tab w:val="left" w:pos="9187"/>
        </w:tabs>
        <w:ind w:left="2088" w:hanging="2088"/>
      </w:pPr>
    </w:p>
    <w:p w:rsidR="00F47FA1" w:rsidRDefault="00F47FA1" w:rsidP="00F47FA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47FA1">
          <w:rPr>
            <w:rStyle w:val="Hyperlink"/>
          </w:rPr>
          <w:t>legislative information</w:t>
        </w:r>
      </w:hyperlink>
      <w:r>
        <w:t xml:space="preserve"> at the website</w:t>
      </w:r>
    </w:p>
    <w:p w:rsidR="00F47FA1" w:rsidRDefault="00F47FA1" w:rsidP="00F47FA1">
      <w:pPr>
        <w:widowControl w:val="0"/>
        <w:tabs>
          <w:tab w:val="right" w:pos="1008"/>
          <w:tab w:val="left" w:pos="1152"/>
          <w:tab w:val="left" w:pos="1872"/>
          <w:tab w:val="left" w:pos="9187"/>
        </w:tabs>
        <w:ind w:left="2088" w:hanging="2088"/>
      </w:pPr>
    </w:p>
    <w:p w:rsidR="00F47FA1" w:rsidRPr="00F47FA1" w:rsidRDefault="00F47FA1" w:rsidP="00F47FA1">
      <w:pPr>
        <w:widowControl w:val="0"/>
        <w:tabs>
          <w:tab w:val="right" w:pos="1008"/>
          <w:tab w:val="left" w:pos="1152"/>
          <w:tab w:val="left" w:pos="1872"/>
          <w:tab w:val="left" w:pos="9187"/>
        </w:tabs>
        <w:ind w:left="2088" w:hanging="2088"/>
      </w:pPr>
    </w:p>
    <w:p w:rsidR="00F47FA1" w:rsidRDefault="00F47FA1" w:rsidP="00F47FA1">
      <w:pPr>
        <w:widowControl w:val="0"/>
      </w:pPr>
      <w:r w:rsidRPr="00F47FA1">
        <w:rPr>
          <w:b/>
        </w:rPr>
        <w:t>VERSIONS OF THIS BILL</w:t>
      </w:r>
    </w:p>
    <w:p w:rsidR="00F47FA1" w:rsidRDefault="00F47FA1" w:rsidP="00F47FA1">
      <w:pPr>
        <w:widowControl w:val="0"/>
      </w:pPr>
    </w:p>
    <w:p w:rsidR="00F47FA1" w:rsidRDefault="00056311" w:rsidP="00F47FA1">
      <w:pPr>
        <w:widowControl w:val="0"/>
      </w:pPr>
      <w:hyperlink r:id="rId9" w:history="1">
        <w:r w:rsidR="00F47FA1">
          <w:rPr>
            <w:rStyle w:val="Hyperlink"/>
          </w:rPr>
          <w:t>2/13/2020</w:t>
        </w:r>
      </w:hyperlink>
    </w:p>
    <w:p w:rsidR="00F47FA1" w:rsidRDefault="00F47FA1" w:rsidP="00F47FA1"/>
    <w:p w:rsidR="00F47FA1" w:rsidRDefault="00F47FA1" w:rsidP="00F47FA1">
      <w:pPr>
        <w:sectPr w:rsidR="00F47FA1" w:rsidSect="00F47FA1">
          <w:pgSz w:w="12240" w:h="15840" w:code="1"/>
          <w:pgMar w:top="1080" w:right="1440" w:bottom="1080" w:left="1440" w:header="720" w:footer="720" w:gutter="0"/>
          <w:cols w:space="720"/>
          <w:noEndnote/>
          <w:docGrid w:linePitch="360"/>
        </w:sectPr>
      </w:pPr>
    </w:p>
    <w:p w:rsidR="001D0121" w:rsidRPr="00522CE0" w:rsidRDefault="001D0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59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2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47 OF THE 1976 CODE, RELATING TO </w:t>
      </w:r>
      <w:r w:rsidR="007D1FBF">
        <w:rPr>
          <w:rFonts w:eastAsia="Times New Roman"/>
        </w:rPr>
        <w:t>DOGS AND OTHER DOMESTIC PETS</w:t>
      </w:r>
      <w:r>
        <w:rPr>
          <w:rFonts w:eastAsia="Times New Roman"/>
        </w:rPr>
        <w:t xml:space="preserve">, BY ADDING ARTICLE 17, </w:t>
      </w:r>
      <w:r w:rsidR="00047335">
        <w:t>TO REQUIRE REGISTRATION FOR FERTILE PIT BULL DOGS, TO ESTABLISH A BREED DETERMINATION PROCEDURE, TO PROVIDE EXCEPTIONS FROM REGISTRATION, AND TO PROVIDE PENALTIES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69" w:rsidRDefault="00C859C1"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rFonts w:eastAsia="Times New Roman"/>
        </w:rPr>
        <w:t>SECTION</w:t>
      </w:r>
      <w:r>
        <w:rPr>
          <w:rFonts w:eastAsia="Times New Roman"/>
        </w:rPr>
        <w:tab/>
        <w:t>1.</w:t>
      </w:r>
      <w:r>
        <w:rPr>
          <w:rFonts w:eastAsia="Times New Roman"/>
        </w:rPr>
        <w:tab/>
      </w:r>
      <w:r w:rsidR="00D94F69" w:rsidRPr="009B0BF4">
        <w:rPr>
          <w:bCs/>
          <w:color w:val="000000" w:themeColor="text1"/>
          <w:sz w:val="22"/>
          <w:u w:color="000000" w:themeColor="text1"/>
        </w:rPr>
        <w:t xml:space="preserve">Chapter 3, </w:t>
      </w:r>
      <w:r w:rsidR="00D94F69">
        <w:rPr>
          <w:bCs/>
          <w:color w:val="000000" w:themeColor="text1"/>
          <w:sz w:val="22"/>
          <w:u w:color="000000" w:themeColor="text1"/>
        </w:rPr>
        <w:t>T</w:t>
      </w:r>
      <w:r w:rsidR="00D94F69" w:rsidRPr="009B0BF4">
        <w:rPr>
          <w:bCs/>
          <w:color w:val="000000" w:themeColor="text1"/>
          <w:sz w:val="22"/>
          <w:u w:color="000000" w:themeColor="text1"/>
        </w:rPr>
        <w:t xml:space="preserve">itle 47 of the 1976 </w:t>
      </w:r>
      <w:r w:rsidR="00D94F69">
        <w:rPr>
          <w:bCs/>
          <w:color w:val="000000" w:themeColor="text1"/>
          <w:sz w:val="22"/>
          <w:u w:color="000000" w:themeColor="text1"/>
        </w:rPr>
        <w:t>C</w:t>
      </w:r>
      <w:r w:rsidR="00D94F69" w:rsidRPr="009B0BF4">
        <w:rPr>
          <w:bCs/>
          <w:color w:val="000000" w:themeColor="text1"/>
          <w:sz w:val="22"/>
          <w:u w:color="000000" w:themeColor="text1"/>
        </w:rPr>
        <w:t>ode is amended by adding:</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2"/>
          <w:u w:color="000000" w:themeColor="text1"/>
        </w:rPr>
      </w:pPr>
      <w:r>
        <w:rPr>
          <w:bCs/>
          <w:color w:val="000000" w:themeColor="text1"/>
          <w:sz w:val="22"/>
          <w:u w:color="000000" w:themeColor="text1"/>
        </w:rPr>
        <w:t>“ARTICLE</w:t>
      </w:r>
      <w:r w:rsidRPr="009B0BF4">
        <w:rPr>
          <w:bCs/>
          <w:color w:val="000000" w:themeColor="text1"/>
          <w:sz w:val="22"/>
          <w:u w:color="000000" w:themeColor="text1"/>
        </w:rPr>
        <w:t xml:space="preserve"> 17</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D94F69"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 w:val="22"/>
          <w:u w:color="000000" w:themeColor="text1"/>
        </w:rPr>
      </w:pPr>
      <w:r w:rsidRPr="009B0BF4">
        <w:rPr>
          <w:bCs/>
          <w:color w:val="000000" w:themeColor="text1"/>
          <w:sz w:val="22"/>
          <w:u w:color="000000" w:themeColor="text1"/>
        </w:rPr>
        <w:t>Saving Pit Bull Dogs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2"/>
          <w:u w:color="000000" w:themeColor="text1"/>
        </w:rPr>
      </w:pP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Pr="009B0BF4">
        <w:rPr>
          <w:bCs/>
          <w:color w:val="000000" w:themeColor="text1"/>
          <w:sz w:val="22"/>
          <w:u w:color="000000" w:themeColor="text1"/>
        </w:rPr>
        <w:t>Section 47</w:t>
      </w:r>
      <w:r w:rsidR="00124F78">
        <w:rPr>
          <w:bCs/>
          <w:color w:val="000000" w:themeColor="text1"/>
          <w:sz w:val="22"/>
          <w:u w:color="000000" w:themeColor="text1"/>
        </w:rPr>
        <w:noBreakHyphen/>
      </w:r>
      <w:r w:rsidRPr="009B0BF4">
        <w:rPr>
          <w:bCs/>
          <w:color w:val="000000" w:themeColor="text1"/>
          <w:sz w:val="22"/>
          <w:u w:color="000000" w:themeColor="text1"/>
        </w:rPr>
        <w:t>3</w:t>
      </w:r>
      <w:r w:rsidR="00124F78">
        <w:rPr>
          <w:bCs/>
          <w:color w:val="000000" w:themeColor="text1"/>
          <w:sz w:val="22"/>
          <w:u w:color="000000" w:themeColor="text1"/>
        </w:rPr>
        <w:noBreakHyphen/>
      </w:r>
      <w:r>
        <w:rPr>
          <w:bCs/>
          <w:color w:val="000000" w:themeColor="text1"/>
          <w:sz w:val="22"/>
          <w:u w:color="000000" w:themeColor="text1"/>
        </w:rPr>
        <w:t>1100.</w:t>
      </w:r>
      <w:r>
        <w:rPr>
          <w:bCs/>
          <w:color w:val="000000" w:themeColor="text1"/>
          <w:sz w:val="22"/>
          <w:u w:color="000000" w:themeColor="text1"/>
        </w:rPr>
        <w:tab/>
      </w:r>
      <w:r w:rsidRPr="009B0BF4">
        <w:rPr>
          <w:bCs/>
          <w:color w:val="000000" w:themeColor="text1"/>
          <w:sz w:val="22"/>
          <w:u w:color="000000" w:themeColor="text1"/>
        </w:rPr>
        <w:t xml:space="preserve">As </w:t>
      </w:r>
      <w:r>
        <w:rPr>
          <w:bCs/>
          <w:color w:val="000000" w:themeColor="text1"/>
          <w:sz w:val="22"/>
          <w:u w:color="000000" w:themeColor="text1"/>
        </w:rPr>
        <w:t>used in this article:</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(1)</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A</w:t>
      </w:r>
      <w:r w:rsidRPr="009B0BF4">
        <w:rPr>
          <w:bCs/>
          <w:color w:val="000000" w:themeColor="text1"/>
          <w:sz w:val="22"/>
          <w:u w:color="000000" w:themeColor="text1"/>
        </w:rPr>
        <w:t>ltered pit bull dog’ means a pit bull dog that has be</w:t>
      </w:r>
      <w:r w:rsidR="00395603">
        <w:rPr>
          <w:bCs/>
          <w:color w:val="000000" w:themeColor="text1"/>
          <w:sz w:val="22"/>
          <w:u w:color="000000" w:themeColor="text1"/>
        </w:rPr>
        <w:t>en sterilized and microchipped.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t>(2)</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F</w:t>
      </w:r>
      <w:r w:rsidRPr="009B0BF4">
        <w:rPr>
          <w:bCs/>
          <w:color w:val="000000" w:themeColor="text1"/>
          <w:sz w:val="22"/>
          <w:u w:color="000000" w:themeColor="text1"/>
        </w:rPr>
        <w:t>ertile pit bull dog’ means a pit bull dog that has not been steri</w:t>
      </w:r>
      <w:r w:rsidR="00395603">
        <w:rPr>
          <w:bCs/>
          <w:color w:val="000000" w:themeColor="text1"/>
          <w:sz w:val="22"/>
          <w:u w:color="000000" w:themeColor="text1"/>
        </w:rPr>
        <w:t>lized and is not microchipped.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(3)</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G</w:t>
      </w:r>
      <w:r w:rsidRPr="009B0BF4">
        <w:rPr>
          <w:bCs/>
          <w:color w:val="000000" w:themeColor="text1"/>
          <w:sz w:val="22"/>
          <w:u w:color="000000" w:themeColor="text1"/>
        </w:rPr>
        <w:t xml:space="preserve">overnmental animal control agency’ or ‘agency’ means the agency designated by a city or county to administer ordinances regulating, restricting, or prohibiting the possession of dogs. It may be a municipal or county animal control agency, county sheriff, or other designated agency </w:t>
      </w:r>
      <w:r w:rsidR="00047335">
        <w:rPr>
          <w:color w:val="000000" w:themeColor="text1"/>
          <w:sz w:val="22"/>
          <w:u w:color="000000" w:themeColor="text1"/>
        </w:rPr>
        <w:t>that</w:t>
      </w:r>
      <w:r w:rsidRPr="009B0BF4">
        <w:rPr>
          <w:color w:val="000000" w:themeColor="text1"/>
          <w:sz w:val="22"/>
          <w:u w:color="000000" w:themeColor="text1"/>
        </w:rPr>
        <w:t xml:space="preserve"> has the authority to enforce state law</w:t>
      </w:r>
      <w:r w:rsidRPr="009B0BF4">
        <w:rPr>
          <w:bCs/>
          <w:color w:val="000000" w:themeColor="text1"/>
          <w:sz w:val="22"/>
          <w:u w:color="000000" w:themeColor="text1"/>
        </w:rPr>
        <w:t xml:space="preserve">. A municipal animal control agency is deemed to be the governmental animal control agency in incorporated areas of a county, where applicable. A county animal control agency is deemed to be the governmental animal control agency in </w:t>
      </w:r>
      <w:r w:rsidRPr="009B0BF4">
        <w:rPr>
          <w:bCs/>
          <w:color w:val="000000" w:themeColor="text1"/>
          <w:sz w:val="22"/>
          <w:u w:color="000000" w:themeColor="text1"/>
        </w:rPr>
        <w:lastRenderedPageBreak/>
        <w:t>unincorporated areas of a county and in municipalities that do not op</w:t>
      </w:r>
      <w:r w:rsidR="00395603">
        <w:rPr>
          <w:bCs/>
          <w:color w:val="000000" w:themeColor="text1"/>
          <w:sz w:val="22"/>
          <w:u w:color="000000" w:themeColor="text1"/>
        </w:rPr>
        <w:t>erate an animal control agency.</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Pr="009B0BF4">
        <w:rPr>
          <w:bCs/>
          <w:color w:val="000000" w:themeColor="text1"/>
          <w:sz w:val="22"/>
          <w:u w:color="000000" w:themeColor="text1"/>
        </w:rPr>
        <w:t>(4)</w:t>
      </w:r>
      <w:r>
        <w:rPr>
          <w:bCs/>
          <w:color w:val="000000" w:themeColor="text1"/>
          <w:sz w:val="22"/>
          <w:u w:color="000000" w:themeColor="text1"/>
        </w:rPr>
        <w:tab/>
      </w:r>
      <w:r w:rsidRPr="009B0BF4">
        <w:rPr>
          <w:bCs/>
          <w:color w:val="000000" w:themeColor="text1"/>
          <w:sz w:val="22"/>
          <w:u w:color="000000" w:themeColor="text1"/>
        </w:rPr>
        <w:t>‘</w:t>
      </w:r>
      <w:r>
        <w:rPr>
          <w:bCs/>
          <w:color w:val="000000" w:themeColor="text1"/>
          <w:sz w:val="22"/>
          <w:u w:color="000000" w:themeColor="text1"/>
        </w:rPr>
        <w:t>P</w:t>
      </w:r>
      <w:r w:rsidRPr="009B0BF4">
        <w:rPr>
          <w:bCs/>
          <w:color w:val="000000" w:themeColor="text1"/>
          <w:sz w:val="22"/>
          <w:u w:color="000000" w:themeColor="text1"/>
        </w:rPr>
        <w:t>it bull dog’ means a dog that is an American pit bull terrier, American Staffordshire terrier, Staffordshire bull terrier, dog displaying the physical traits of one or</w:t>
      </w:r>
      <w:r w:rsidR="00047335">
        <w:rPr>
          <w:bCs/>
          <w:color w:val="000000" w:themeColor="text1"/>
          <w:sz w:val="22"/>
          <w:u w:color="000000" w:themeColor="text1"/>
        </w:rPr>
        <w:t xml:space="preserve"> more of the above breeds, or </w:t>
      </w:r>
      <w:r w:rsidRPr="009B0BF4">
        <w:rPr>
          <w:bCs/>
          <w:color w:val="000000" w:themeColor="text1"/>
          <w:sz w:val="22"/>
          <w:u w:color="000000" w:themeColor="text1"/>
        </w:rPr>
        <w:t>dog exhibiting the distinguishing characteristics that conform to the standards established by the American Kennel Clu</w:t>
      </w:r>
      <w:r w:rsidR="00A215FE">
        <w:rPr>
          <w:bCs/>
          <w:color w:val="000000" w:themeColor="text1"/>
          <w:sz w:val="22"/>
          <w:u w:color="000000" w:themeColor="text1"/>
        </w:rPr>
        <w:t xml:space="preserve">b for any of the above breeds. </w:t>
      </w:r>
      <w:r w:rsidRPr="009B0BF4">
        <w:rPr>
          <w:color w:val="000000" w:themeColor="text1"/>
          <w:sz w:val="22"/>
          <w:u w:color="000000" w:themeColor="text1"/>
        </w:rPr>
        <w:t>Distinguishing characteristics include a</w:t>
      </w:r>
      <w:r w:rsidR="00047335">
        <w:rPr>
          <w:color w:val="000000" w:themeColor="text1"/>
          <w:sz w:val="22"/>
          <w:u w:color="000000" w:themeColor="text1"/>
        </w:rPr>
        <w:t xml:space="preserve"> broad, flat head with high-</w:t>
      </w:r>
      <w:r w:rsidRPr="009B0BF4">
        <w:rPr>
          <w:color w:val="000000" w:themeColor="text1"/>
          <w:sz w:val="22"/>
          <w:u w:color="000000" w:themeColor="text1"/>
        </w:rPr>
        <w:t>set</w:t>
      </w:r>
      <w:r w:rsidR="00047335">
        <w:rPr>
          <w:color w:val="000000" w:themeColor="text1"/>
          <w:sz w:val="22"/>
          <w:u w:color="000000" w:themeColor="text1"/>
        </w:rPr>
        <w:t>,</w:t>
      </w:r>
      <w:r w:rsidRPr="009B0BF4">
        <w:rPr>
          <w:color w:val="000000" w:themeColor="text1"/>
          <w:sz w:val="22"/>
          <w:u w:color="000000" w:themeColor="text1"/>
        </w:rPr>
        <w:t xml:space="preserve"> attentive ears and </w:t>
      </w:r>
      <w:r w:rsidR="00047335">
        <w:rPr>
          <w:color w:val="000000" w:themeColor="text1"/>
          <w:sz w:val="22"/>
          <w:u w:color="000000" w:themeColor="text1"/>
        </w:rPr>
        <w:t xml:space="preserve">a </w:t>
      </w:r>
      <w:r w:rsidRPr="009B0BF4">
        <w:rPr>
          <w:color w:val="000000" w:themeColor="text1"/>
          <w:sz w:val="22"/>
          <w:u w:color="000000" w:themeColor="text1"/>
        </w:rPr>
        <w:t xml:space="preserve">wide jaw, </w:t>
      </w:r>
      <w:r w:rsidR="00047335">
        <w:rPr>
          <w:color w:val="000000" w:themeColor="text1"/>
          <w:sz w:val="22"/>
          <w:u w:color="000000" w:themeColor="text1"/>
        </w:rPr>
        <w:t xml:space="preserve">a </w:t>
      </w:r>
      <w:r w:rsidRPr="009B0BF4">
        <w:rPr>
          <w:color w:val="000000" w:themeColor="text1"/>
          <w:sz w:val="22"/>
          <w:u w:color="000000" w:themeColor="text1"/>
        </w:rPr>
        <w:t>whip</w:t>
      </w:r>
      <w:r w:rsidR="00047335">
        <w:rPr>
          <w:color w:val="000000" w:themeColor="text1"/>
          <w:sz w:val="22"/>
          <w:u w:color="000000" w:themeColor="text1"/>
        </w:rPr>
        <w:t>-</w:t>
      </w:r>
      <w:r w:rsidRPr="009B0BF4">
        <w:rPr>
          <w:color w:val="000000" w:themeColor="text1"/>
          <w:sz w:val="22"/>
          <w:u w:color="000000" w:themeColor="text1"/>
        </w:rPr>
        <w:t>like tail that is thick at the base and tapered at the tip, strong and muscular shoulders with blades wide and sloping, well</w:t>
      </w:r>
      <w:r w:rsidR="00124F78">
        <w:rPr>
          <w:color w:val="000000" w:themeColor="text1"/>
          <w:sz w:val="22"/>
          <w:u w:color="000000" w:themeColor="text1"/>
        </w:rPr>
        <w:noBreakHyphen/>
      </w:r>
      <w:r w:rsidRPr="009B0BF4">
        <w:rPr>
          <w:color w:val="000000" w:themeColor="text1"/>
          <w:sz w:val="22"/>
          <w:u w:color="000000" w:themeColor="text1"/>
        </w:rPr>
        <w:t>muscled hind qu</w:t>
      </w:r>
      <w:r w:rsidR="00047335">
        <w:rPr>
          <w:color w:val="000000" w:themeColor="text1"/>
          <w:sz w:val="22"/>
          <w:u w:color="000000" w:themeColor="text1"/>
        </w:rPr>
        <w:t>arters, and almond-</w:t>
      </w:r>
      <w:r w:rsidR="00A215FE">
        <w:rPr>
          <w:color w:val="000000" w:themeColor="text1"/>
          <w:sz w:val="22"/>
          <w:u w:color="000000" w:themeColor="text1"/>
        </w:rPr>
        <w:t>shaped eyes.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1110.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t>A person in this S</w:t>
      </w:r>
      <w:r w:rsidR="00D94F69" w:rsidRPr="009B0BF4">
        <w:rPr>
          <w:bCs/>
          <w:color w:val="000000" w:themeColor="text1"/>
          <w:sz w:val="22"/>
          <w:u w:color="000000" w:themeColor="text1"/>
        </w:rPr>
        <w:t xml:space="preserve">tate may not keep, own, or harbor a fertile pit bull dog without </w:t>
      </w:r>
      <w:r w:rsidR="00047335" w:rsidRPr="009B0BF4">
        <w:rPr>
          <w:bCs/>
          <w:color w:val="000000" w:themeColor="text1"/>
          <w:sz w:val="22"/>
          <w:u w:color="000000" w:themeColor="text1"/>
        </w:rPr>
        <w:t xml:space="preserve">annually </w:t>
      </w:r>
      <w:r w:rsidR="00D94F69" w:rsidRPr="009B0BF4">
        <w:rPr>
          <w:bCs/>
          <w:color w:val="000000" w:themeColor="text1"/>
          <w:sz w:val="22"/>
          <w:u w:color="000000" w:themeColor="text1"/>
        </w:rPr>
        <w:t>registering it with a governmental animal control agency. Registration is not require</w:t>
      </w:r>
      <w:r>
        <w:rPr>
          <w:bCs/>
          <w:color w:val="000000" w:themeColor="text1"/>
          <w:sz w:val="22"/>
          <w:u w:color="000000" w:themeColor="text1"/>
        </w:rPr>
        <w:t>d for an altered pit bull dog.</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t>(B</w:t>
      </w:r>
      <w:r w:rsidR="00D94F69" w:rsidRPr="009B0BF4">
        <w:rPr>
          <w:bCs/>
          <w:color w:val="000000" w:themeColor="text1"/>
          <w:sz w:val="22"/>
          <w:u w:color="000000" w:themeColor="text1"/>
        </w:rPr>
        <w:t>)</w:t>
      </w:r>
      <w:r>
        <w:rPr>
          <w:bCs/>
          <w:color w:val="000000" w:themeColor="text1"/>
          <w:sz w:val="22"/>
          <w:u w:color="000000" w:themeColor="text1"/>
        </w:rPr>
        <w:tab/>
        <w:t>T</w:t>
      </w:r>
      <w:r w:rsidR="00D94F69" w:rsidRPr="009B0BF4">
        <w:rPr>
          <w:bCs/>
          <w:color w:val="000000" w:themeColor="text1"/>
          <w:sz w:val="22"/>
          <w:u w:color="000000" w:themeColor="text1"/>
        </w:rPr>
        <w:t xml:space="preserve">he annual registration fee is five </w:t>
      </w:r>
      <w:r>
        <w:rPr>
          <w:bCs/>
          <w:color w:val="000000" w:themeColor="text1"/>
          <w:sz w:val="22"/>
          <w:u w:color="000000" w:themeColor="text1"/>
        </w:rPr>
        <w:t>hundred dollars.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1120.</w:t>
      </w:r>
      <w:r>
        <w:rPr>
          <w:bCs/>
          <w:color w:val="000000" w:themeColor="text1"/>
          <w:sz w:val="22"/>
          <w:u w:color="000000" w:themeColor="text1"/>
        </w:rPr>
        <w:tab/>
      </w:r>
      <w:r w:rsidR="00D94F69" w:rsidRPr="009B0BF4">
        <w:rPr>
          <w:bCs/>
          <w:color w:val="000000" w:themeColor="text1"/>
          <w:sz w:val="22"/>
          <w:u w:color="000000" w:themeColor="text1"/>
        </w:rPr>
        <w:t>A person may keep, own, or har</w:t>
      </w:r>
      <w:r>
        <w:rPr>
          <w:bCs/>
          <w:color w:val="000000" w:themeColor="text1"/>
          <w:sz w:val="22"/>
          <w:u w:color="000000" w:themeColor="text1"/>
        </w:rPr>
        <w:t>bor a fertile pit bull dog if:</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(1)</w:t>
      </w:r>
      <w:r>
        <w:rPr>
          <w:bCs/>
          <w:color w:val="000000" w:themeColor="text1"/>
          <w:sz w:val="22"/>
          <w:u w:color="000000" w:themeColor="text1"/>
        </w:rPr>
        <w:tab/>
      </w:r>
      <w:r w:rsidR="00D94F69" w:rsidRPr="009B0BF4">
        <w:rPr>
          <w:bCs/>
          <w:color w:val="000000" w:themeColor="text1"/>
          <w:sz w:val="22"/>
          <w:u w:color="000000" w:themeColor="text1"/>
        </w:rPr>
        <w:t>the pit bull do</w:t>
      </w:r>
      <w:r>
        <w:rPr>
          <w:bCs/>
          <w:color w:val="000000" w:themeColor="text1"/>
          <w:sz w:val="22"/>
          <w:u w:color="000000" w:themeColor="text1"/>
        </w:rPr>
        <w:t>g is under eight weeks of age;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(2)</w:t>
      </w:r>
      <w:r>
        <w:rPr>
          <w:bCs/>
          <w:color w:val="000000" w:themeColor="text1"/>
          <w:sz w:val="22"/>
          <w:u w:color="000000" w:themeColor="text1"/>
        </w:rPr>
        <w:tab/>
      </w:r>
      <w:r w:rsidR="00D94F69" w:rsidRPr="009B0BF4">
        <w:rPr>
          <w:bCs/>
          <w:color w:val="000000" w:themeColor="text1"/>
          <w:sz w:val="22"/>
          <w:u w:color="000000" w:themeColor="text1"/>
        </w:rPr>
        <w:t>a licensed veterinarian has examined the dog and signed a written certificate stating that sterilization would endanger the animal’s health because of its age, infirmity, disability, or other medical issue. The certificate is only valid for one y</w:t>
      </w:r>
      <w:r>
        <w:rPr>
          <w:bCs/>
          <w:color w:val="000000" w:themeColor="text1"/>
          <w:sz w:val="22"/>
          <w:u w:color="000000" w:themeColor="text1"/>
        </w:rPr>
        <w:t xml:space="preserve">ear from </w:t>
      </w:r>
      <w:r w:rsidR="00047335">
        <w:rPr>
          <w:bCs/>
          <w:color w:val="000000" w:themeColor="text1"/>
          <w:sz w:val="22"/>
          <w:u w:color="000000" w:themeColor="text1"/>
        </w:rPr>
        <w:t>its</w:t>
      </w:r>
      <w:r>
        <w:rPr>
          <w:bCs/>
          <w:color w:val="000000" w:themeColor="text1"/>
          <w:sz w:val="22"/>
          <w:u w:color="000000" w:themeColor="text1"/>
        </w:rPr>
        <w:t xml:space="preserve"> date of issuance;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(3)</w:t>
      </w:r>
      <w:r>
        <w:rPr>
          <w:bCs/>
          <w:color w:val="000000" w:themeColor="text1"/>
          <w:sz w:val="22"/>
          <w:u w:color="000000" w:themeColor="text1"/>
        </w:rPr>
        <w:tab/>
      </w:r>
      <w:r w:rsidR="00D94F69" w:rsidRPr="009B0BF4">
        <w:rPr>
          <w:bCs/>
          <w:color w:val="000000" w:themeColor="text1"/>
          <w:sz w:val="22"/>
          <w:u w:color="000000" w:themeColor="text1"/>
        </w:rPr>
        <w:t xml:space="preserve">the person has only kept, owned, or harbored the pit bull dog for less than thirty days. The person must provide documentation showing when the dog came into the person’s care and the name of the person who transferred the dog. The provisions of this section do not apply to parties that transfer </w:t>
      </w:r>
      <w:r w:rsidR="00047335">
        <w:rPr>
          <w:bCs/>
          <w:color w:val="000000" w:themeColor="text1"/>
          <w:sz w:val="22"/>
          <w:u w:color="000000" w:themeColor="text1"/>
        </w:rPr>
        <w:t>a</w:t>
      </w:r>
      <w:r w:rsidR="00D94F69" w:rsidRPr="009B0BF4">
        <w:rPr>
          <w:bCs/>
          <w:color w:val="000000" w:themeColor="text1"/>
          <w:sz w:val="22"/>
          <w:u w:color="000000" w:themeColor="text1"/>
        </w:rPr>
        <w:t xml:space="preserve"> pit bull dog multiple times between the same parties in order to keep, own, or harbor a dog for less than thirty days. Failure to provide documentation disqualifies a person from the provisions of this sec</w:t>
      </w:r>
      <w:r>
        <w:rPr>
          <w:bCs/>
          <w:color w:val="000000" w:themeColor="text1"/>
          <w:sz w:val="22"/>
          <w:u w:color="000000" w:themeColor="text1"/>
        </w:rPr>
        <w:t>tion;</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(4)</w:t>
      </w:r>
      <w:r>
        <w:rPr>
          <w:bCs/>
          <w:color w:val="000000" w:themeColor="text1"/>
          <w:sz w:val="22"/>
          <w:u w:color="000000" w:themeColor="text1"/>
        </w:rPr>
        <w:tab/>
      </w:r>
      <w:r w:rsidR="00D94F69" w:rsidRPr="009B0BF4">
        <w:rPr>
          <w:bCs/>
          <w:color w:val="000000" w:themeColor="text1"/>
          <w:sz w:val="22"/>
          <w:u w:color="000000" w:themeColor="text1"/>
        </w:rPr>
        <w:t>the person has submitted an application for registration in accordance with t</w:t>
      </w:r>
      <w:r>
        <w:rPr>
          <w:bCs/>
          <w:color w:val="000000" w:themeColor="text1"/>
          <w:sz w:val="22"/>
          <w:u w:color="000000" w:themeColor="text1"/>
        </w:rPr>
        <w:t>he provisions of this article;</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(5)</w:t>
      </w:r>
      <w:r>
        <w:rPr>
          <w:bCs/>
          <w:color w:val="000000" w:themeColor="text1"/>
          <w:sz w:val="22"/>
          <w:u w:color="000000" w:themeColor="text1"/>
        </w:rPr>
        <w:tab/>
      </w:r>
      <w:r w:rsidR="00D94F69" w:rsidRPr="009B0BF4">
        <w:rPr>
          <w:bCs/>
          <w:color w:val="000000" w:themeColor="text1"/>
          <w:sz w:val="22"/>
          <w:u w:color="000000" w:themeColor="text1"/>
        </w:rPr>
        <w:t>determination</w:t>
      </w:r>
      <w:r>
        <w:rPr>
          <w:bCs/>
          <w:color w:val="000000" w:themeColor="text1"/>
          <w:sz w:val="22"/>
          <w:u w:color="000000" w:themeColor="text1"/>
        </w:rPr>
        <w:t xml:space="preserve"> of the breed is under appeal;</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(6)</w:t>
      </w:r>
      <w:r>
        <w:rPr>
          <w:bCs/>
          <w:color w:val="000000" w:themeColor="text1"/>
          <w:sz w:val="22"/>
          <w:u w:color="000000" w:themeColor="text1"/>
        </w:rPr>
        <w:tab/>
      </w:r>
      <w:r w:rsidR="00D94F69" w:rsidRPr="009B0BF4">
        <w:rPr>
          <w:bCs/>
          <w:color w:val="000000" w:themeColor="text1"/>
          <w:sz w:val="22"/>
          <w:u w:color="000000" w:themeColor="text1"/>
        </w:rPr>
        <w:t xml:space="preserve">the pit bull dog is a show dog that was registered by the time the dog reached six months </w:t>
      </w:r>
      <w:r w:rsidR="00047335">
        <w:rPr>
          <w:bCs/>
          <w:color w:val="000000" w:themeColor="text1"/>
          <w:sz w:val="22"/>
          <w:u w:color="000000" w:themeColor="text1"/>
        </w:rPr>
        <w:t>of</w:t>
      </w:r>
      <w:r w:rsidR="00D94F69" w:rsidRPr="009B0BF4">
        <w:rPr>
          <w:bCs/>
          <w:color w:val="000000" w:themeColor="text1"/>
          <w:sz w:val="22"/>
          <w:u w:color="000000" w:themeColor="text1"/>
        </w:rPr>
        <w:t xml:space="preserve"> age and participated in</w:t>
      </w:r>
      <w:r w:rsidR="00047335">
        <w:rPr>
          <w:bCs/>
          <w:color w:val="000000" w:themeColor="text1"/>
          <w:sz w:val="22"/>
          <w:u w:color="000000" w:themeColor="text1"/>
        </w:rPr>
        <w:t xml:space="preserve"> at least</w:t>
      </w:r>
      <w:r w:rsidR="00D94F69" w:rsidRPr="009B0BF4">
        <w:rPr>
          <w:bCs/>
          <w:color w:val="000000" w:themeColor="text1"/>
          <w:sz w:val="22"/>
          <w:u w:color="000000" w:themeColor="text1"/>
        </w:rPr>
        <w:t xml:space="preserve"> one nationally recognized show in the twelve months prior to the application for exemption. The person must submit a copy of the American Kennel Club or United Kennel Club papers demonstrating the pedigree information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show dog registration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and documentation showing proof of </w:t>
      </w:r>
      <w:r w:rsidR="00047335">
        <w:rPr>
          <w:bCs/>
          <w:color w:val="000000" w:themeColor="text1"/>
          <w:sz w:val="22"/>
          <w:u w:color="000000" w:themeColor="text1"/>
        </w:rPr>
        <w:t xml:space="preserve">the dog’s </w:t>
      </w:r>
      <w:r w:rsidR="00D94F69" w:rsidRPr="009B0BF4">
        <w:rPr>
          <w:bCs/>
          <w:color w:val="000000" w:themeColor="text1"/>
          <w:sz w:val="22"/>
          <w:u w:color="000000" w:themeColor="text1"/>
        </w:rPr>
        <w:t>annual participation in a nationally recognized show to the governm</w:t>
      </w:r>
      <w:r>
        <w:rPr>
          <w:bCs/>
          <w:color w:val="000000" w:themeColor="text1"/>
          <w:sz w:val="22"/>
          <w:u w:color="000000" w:themeColor="text1"/>
        </w:rPr>
        <w:t>ental animal control agency; or</w:t>
      </w:r>
    </w:p>
    <w:p w:rsidR="00D94F69" w:rsidRPr="009B0BF4" w:rsidRDefault="00A215FE"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Pr>
          <w:bCs/>
          <w:color w:val="000000" w:themeColor="text1"/>
          <w:sz w:val="22"/>
          <w:u w:color="000000" w:themeColor="text1"/>
        </w:rPr>
        <w:tab/>
      </w:r>
      <w:r w:rsidR="00D94F69" w:rsidRPr="009B0BF4">
        <w:rPr>
          <w:bCs/>
          <w:color w:val="000000" w:themeColor="text1"/>
          <w:sz w:val="22"/>
          <w:u w:color="000000" w:themeColor="text1"/>
        </w:rPr>
        <w:t>(7)</w:t>
      </w:r>
      <w:r>
        <w:rPr>
          <w:bCs/>
          <w:color w:val="000000" w:themeColor="text1"/>
          <w:sz w:val="22"/>
          <w:u w:color="000000" w:themeColor="text1"/>
        </w:rPr>
        <w:tab/>
      </w:r>
      <w:r w:rsidR="00D94F69" w:rsidRPr="009B0BF4">
        <w:rPr>
          <w:bCs/>
          <w:color w:val="000000" w:themeColor="text1"/>
          <w:sz w:val="22"/>
          <w:u w:color="000000" w:themeColor="text1"/>
        </w:rPr>
        <w:t>the pit bull dog is used for hunting or farming purposes supported by documentation</w:t>
      </w:r>
      <w:r w:rsidR="00047335">
        <w:rPr>
          <w:bCs/>
          <w:color w:val="000000" w:themeColor="text1"/>
          <w:sz w:val="22"/>
          <w:u w:color="000000" w:themeColor="text1"/>
        </w:rPr>
        <w:t>,</w:t>
      </w:r>
      <w:r w:rsidR="00D94F69" w:rsidRPr="009B0BF4">
        <w:rPr>
          <w:bCs/>
          <w:color w:val="000000" w:themeColor="text1"/>
          <w:sz w:val="22"/>
          <w:u w:color="000000" w:themeColor="text1"/>
        </w:rPr>
        <w:t xml:space="preserve"> including, but not limited to, the ownership of equipment to hunt with a dog and agricultural tax forms.</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1130.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may request to have the governmental animal control agency determine if his dog is a pit bull dog and therefore subject to the provisions of this article. The agency shall deliver written notice of the determination to an adult residing at the premises where the dog is located or by posting</w:t>
      </w:r>
      <w:r w:rsidR="00047335">
        <w:rPr>
          <w:bCs/>
          <w:color w:val="000000" w:themeColor="text1"/>
          <w:sz w:val="22"/>
          <w:u w:color="000000" w:themeColor="text1"/>
        </w:rPr>
        <w:t xml:space="preserve"> notice</w:t>
      </w:r>
      <w:r w:rsidR="00D94F69" w:rsidRPr="009B0BF4">
        <w:rPr>
          <w:bCs/>
          <w:color w:val="000000" w:themeColor="text1"/>
          <w:sz w:val="22"/>
          <w:u w:color="000000" w:themeColor="text1"/>
        </w:rPr>
        <w:t xml:space="preserve"> on the premises if no adult is present. The notice shall include the determination of the breed, mandatory sterilization and ownership requirements, and </w:t>
      </w:r>
      <w:r>
        <w:rPr>
          <w:bCs/>
          <w:color w:val="000000" w:themeColor="text1"/>
          <w:sz w:val="22"/>
          <w:u w:color="000000" w:themeColor="text1"/>
        </w:rPr>
        <w:t>notice of the appeals process.</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B</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must comply with the provisions of this article and submit written documentation confirming compliance within </w:t>
      </w:r>
      <w:r w:rsidR="00D94F69" w:rsidRPr="009B0BF4">
        <w:rPr>
          <w:color w:val="000000" w:themeColor="text1"/>
          <w:sz w:val="22"/>
          <w:u w:color="000000" w:themeColor="text1"/>
        </w:rPr>
        <w:t>sixty</w:t>
      </w:r>
      <w:r w:rsidR="00D94F69" w:rsidRPr="009B0BF4">
        <w:rPr>
          <w:bCs/>
          <w:color w:val="000000" w:themeColor="text1"/>
          <w:sz w:val="22"/>
          <w:u w:color="000000" w:themeColor="text1"/>
        </w:rPr>
        <w:t xml:space="preserve"> days after receipt of </w:t>
      </w:r>
      <w:r w:rsidR="00047335">
        <w:rPr>
          <w:bCs/>
          <w:color w:val="000000" w:themeColor="text1"/>
          <w:sz w:val="22"/>
          <w:u w:color="000000" w:themeColor="text1"/>
        </w:rPr>
        <w:t xml:space="preserve">a </w:t>
      </w:r>
      <w:r w:rsidR="00D94F69" w:rsidRPr="009B0BF4">
        <w:rPr>
          <w:bCs/>
          <w:color w:val="000000" w:themeColor="text1"/>
          <w:sz w:val="22"/>
          <w:u w:color="000000" w:themeColor="text1"/>
        </w:rPr>
        <w:t xml:space="preserve">notice of breed determination. The </w:t>
      </w:r>
      <w:r w:rsidR="00047335">
        <w:rPr>
          <w:bCs/>
          <w:color w:val="000000" w:themeColor="text1"/>
          <w:sz w:val="22"/>
          <w:u w:color="000000" w:themeColor="text1"/>
        </w:rPr>
        <w:t xml:space="preserve">dog’s </w:t>
      </w:r>
      <w:r w:rsidR="00D94F69" w:rsidRPr="009B0BF4">
        <w:rPr>
          <w:bCs/>
          <w:color w:val="000000" w:themeColor="text1"/>
          <w:sz w:val="22"/>
          <w:u w:color="000000" w:themeColor="text1"/>
        </w:rPr>
        <w:t>microchip must be registered by the gove</w:t>
      </w:r>
      <w:r>
        <w:rPr>
          <w:bCs/>
          <w:color w:val="000000" w:themeColor="text1"/>
          <w:sz w:val="22"/>
          <w:u w:color="000000" w:themeColor="text1"/>
        </w:rPr>
        <w:t>rnmental animal control agency.</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C</w:t>
      </w:r>
      <w:r w:rsidR="00D94F69" w:rsidRPr="009B0BF4">
        <w:rPr>
          <w:bCs/>
          <w:color w:val="000000" w:themeColor="text1"/>
          <w:sz w:val="22"/>
          <w:u w:color="000000" w:themeColor="text1"/>
        </w:rPr>
        <w:t>)</w:t>
      </w:r>
      <w:r>
        <w:rPr>
          <w:bCs/>
          <w:color w:val="000000" w:themeColor="text1"/>
          <w:sz w:val="22"/>
          <w:u w:color="000000" w:themeColor="text1"/>
        </w:rPr>
        <w:tab/>
        <w:t>A</w:t>
      </w:r>
      <w:r w:rsidR="00D94F69" w:rsidRPr="009B0BF4">
        <w:rPr>
          <w:bCs/>
          <w:color w:val="000000" w:themeColor="text1"/>
          <w:sz w:val="22"/>
          <w:u w:color="000000" w:themeColor="text1"/>
        </w:rPr>
        <w:t xml:space="preserve"> person may appeal </w:t>
      </w:r>
      <w:r w:rsidR="00047335">
        <w:rPr>
          <w:bCs/>
          <w:color w:val="000000" w:themeColor="text1"/>
          <w:sz w:val="22"/>
          <w:u w:color="000000" w:themeColor="text1"/>
        </w:rPr>
        <w:t>a</w:t>
      </w:r>
      <w:r w:rsidR="00D94F69" w:rsidRPr="009B0BF4">
        <w:rPr>
          <w:bCs/>
          <w:color w:val="000000" w:themeColor="text1"/>
          <w:sz w:val="22"/>
          <w:u w:color="000000" w:themeColor="text1"/>
        </w:rPr>
        <w:t xml:space="preserve"> decision within thirty days of receipt of </w:t>
      </w:r>
      <w:r w:rsidR="00047335">
        <w:rPr>
          <w:bCs/>
          <w:color w:val="000000" w:themeColor="text1"/>
          <w:sz w:val="22"/>
          <w:u w:color="000000" w:themeColor="text1"/>
        </w:rPr>
        <w:t>a</w:t>
      </w:r>
      <w:r w:rsidR="00D94F69" w:rsidRPr="009B0BF4">
        <w:rPr>
          <w:bCs/>
          <w:color w:val="000000" w:themeColor="text1"/>
          <w:sz w:val="22"/>
          <w:u w:color="000000" w:themeColor="text1"/>
        </w:rPr>
        <w:t xml:space="preserve"> breed determination by</w:t>
      </w:r>
      <w:r>
        <w:rPr>
          <w:bCs/>
          <w:color w:val="000000" w:themeColor="text1"/>
          <w:sz w:val="22"/>
          <w:u w:color="000000" w:themeColor="text1"/>
        </w:rPr>
        <w: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(1)</w:t>
      </w:r>
      <w:r>
        <w:rPr>
          <w:color w:val="000000" w:themeColor="text1"/>
          <w:sz w:val="22"/>
          <w:u w:color="000000" w:themeColor="text1"/>
        </w:rPr>
        <w:tab/>
      </w:r>
      <w:r w:rsidR="00D94F69" w:rsidRPr="009B0BF4">
        <w:rPr>
          <w:color w:val="000000" w:themeColor="text1"/>
          <w:sz w:val="22"/>
          <w:u w:color="000000" w:themeColor="text1"/>
        </w:rPr>
        <w:t>providing a written certificate from a licensed veterinarian stating that the dog does not meet the definition of a pit b</w:t>
      </w:r>
      <w:r>
        <w:rPr>
          <w:color w:val="000000" w:themeColor="text1"/>
          <w:sz w:val="22"/>
          <w:u w:color="000000" w:themeColor="text1"/>
        </w:rPr>
        <w:t>ull as defined by this article;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(2)</w:t>
      </w:r>
      <w:r>
        <w:rPr>
          <w:color w:val="000000" w:themeColor="text1"/>
          <w:sz w:val="22"/>
          <w:u w:color="000000" w:themeColor="text1"/>
        </w:rPr>
        <w:tab/>
      </w:r>
      <w:r w:rsidR="00D94F69" w:rsidRPr="009B0BF4">
        <w:rPr>
          <w:color w:val="000000" w:themeColor="text1"/>
          <w:sz w:val="22"/>
          <w:u w:color="000000" w:themeColor="text1"/>
        </w:rPr>
        <w:t>requesting a DNA test (EMBARK), the cost of which shall be borne by the owner</w:t>
      </w:r>
      <w:r w:rsidR="00047335">
        <w:rPr>
          <w:color w:val="000000" w:themeColor="text1"/>
          <w:sz w:val="22"/>
          <w:u w:color="000000" w:themeColor="text1"/>
        </w:rPr>
        <w:t>,</w:t>
      </w:r>
      <w:r w:rsidR="00D94F69" w:rsidRPr="009B0BF4">
        <w:rPr>
          <w:color w:val="000000" w:themeColor="text1"/>
          <w:sz w:val="22"/>
          <w:u w:color="000000" w:themeColor="text1"/>
        </w:rPr>
        <w:t xml:space="preserve"> to demonstrate</w:t>
      </w:r>
      <w:r w:rsidR="00047335">
        <w:rPr>
          <w:color w:val="000000" w:themeColor="text1"/>
          <w:sz w:val="22"/>
          <w:u w:color="000000" w:themeColor="text1"/>
        </w:rPr>
        <w:t xml:space="preserve"> that</w:t>
      </w:r>
      <w:r w:rsidR="00D94F69" w:rsidRPr="009B0BF4">
        <w:rPr>
          <w:color w:val="000000" w:themeColor="text1"/>
          <w:sz w:val="22"/>
          <w:u w:color="000000" w:themeColor="text1"/>
        </w:rPr>
        <w:t xml:space="preserve"> the dog does not meet the definition of a pit bull as defined by this article; or</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D94F69" w:rsidRPr="009B0BF4">
        <w:rPr>
          <w:color w:val="000000" w:themeColor="text1"/>
          <w:sz w:val="22"/>
          <w:u w:color="000000" w:themeColor="text1"/>
        </w:rPr>
        <w:t>(3)</w:t>
      </w:r>
      <w:r>
        <w:rPr>
          <w:color w:val="000000" w:themeColor="text1"/>
          <w:sz w:val="22"/>
          <w:u w:color="000000" w:themeColor="text1"/>
        </w:rPr>
        <w:tab/>
      </w:r>
      <w:r w:rsidR="00D94F69" w:rsidRPr="009B0BF4">
        <w:rPr>
          <w:color w:val="000000" w:themeColor="text1"/>
          <w:sz w:val="22"/>
          <w:u w:color="000000" w:themeColor="text1"/>
        </w:rPr>
        <w:t xml:space="preserve">requesting a hearing before the director of the governmental animal control agency or his designee. The hearing must be held no more than thirty days after the director or his designee receives the request. A person may </w:t>
      </w:r>
      <w:r w:rsidR="00047335" w:rsidRPr="009B0BF4">
        <w:rPr>
          <w:color w:val="000000" w:themeColor="text1"/>
          <w:sz w:val="22"/>
          <w:u w:color="000000" w:themeColor="text1"/>
        </w:rPr>
        <w:t xml:space="preserve">only </w:t>
      </w:r>
      <w:r w:rsidR="00D94F69" w:rsidRPr="009B0BF4">
        <w:rPr>
          <w:color w:val="000000" w:themeColor="text1"/>
          <w:sz w:val="22"/>
          <w:u w:color="000000" w:themeColor="text1"/>
        </w:rPr>
        <w:t xml:space="preserve">request a hearing for </w:t>
      </w:r>
      <w:r w:rsidR="00047335">
        <w:rPr>
          <w:color w:val="000000" w:themeColor="text1"/>
          <w:sz w:val="22"/>
          <w:u w:color="000000" w:themeColor="text1"/>
        </w:rPr>
        <w:t>a</w:t>
      </w:r>
      <w:r w:rsidR="00D94F69" w:rsidRPr="009B0BF4">
        <w:rPr>
          <w:color w:val="000000" w:themeColor="text1"/>
          <w:sz w:val="22"/>
          <w:u w:color="000000" w:themeColor="text1"/>
        </w:rPr>
        <w:t xml:space="preserve"> breed determination of a given animal</w:t>
      </w:r>
      <w:r>
        <w:rPr>
          <w:color w:val="000000" w:themeColor="text1"/>
          <w:sz w:val="22"/>
          <w:u w:color="000000" w:themeColor="text1"/>
        </w:rPr>
        <w:t xml:space="preserve"> once.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t>(D</w:t>
      </w:r>
      <w:r w:rsidR="00D94F69" w:rsidRPr="009B0BF4">
        <w:rPr>
          <w:color w:val="000000" w:themeColor="text1"/>
          <w:sz w:val="22"/>
          <w:u w:color="000000" w:themeColor="text1"/>
        </w:rPr>
        <w:t>)</w:t>
      </w:r>
      <w:r>
        <w:rPr>
          <w:color w:val="000000" w:themeColor="text1"/>
          <w:sz w:val="22"/>
          <w:u w:color="000000" w:themeColor="text1"/>
        </w:rPr>
        <w:tab/>
      </w:r>
      <w:r w:rsidR="00D94F69" w:rsidRPr="009B0BF4">
        <w:rPr>
          <w:color w:val="000000" w:themeColor="text1"/>
          <w:sz w:val="22"/>
          <w:u w:color="000000" w:themeColor="text1"/>
        </w:rPr>
        <w:t>Should the appeal be sustained either based on the licens</w:t>
      </w:r>
      <w:r w:rsidR="00047335">
        <w:rPr>
          <w:color w:val="000000" w:themeColor="text1"/>
          <w:sz w:val="22"/>
          <w:u w:color="000000" w:themeColor="text1"/>
        </w:rPr>
        <w:t>ed veterinarian’s certification or</w:t>
      </w:r>
      <w:r w:rsidR="00D94F69" w:rsidRPr="009B0BF4">
        <w:rPr>
          <w:color w:val="000000" w:themeColor="text1"/>
          <w:sz w:val="22"/>
          <w:u w:color="000000" w:themeColor="text1"/>
        </w:rPr>
        <w:t xml:space="preserve"> DNA results, or through a hearing, compliance with this article is not required.</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Section 47</w:t>
      </w:r>
      <w:r w:rsidR="00124F78">
        <w:rPr>
          <w:bCs/>
          <w:color w:val="000000" w:themeColor="text1"/>
          <w:sz w:val="22"/>
          <w:u w:color="000000" w:themeColor="text1"/>
        </w:rPr>
        <w:noBreakHyphen/>
      </w:r>
      <w:r w:rsidR="00D94F69" w:rsidRPr="009B0BF4">
        <w:rPr>
          <w:bCs/>
          <w:color w:val="000000" w:themeColor="text1"/>
          <w:sz w:val="22"/>
          <w:u w:color="000000" w:themeColor="text1"/>
        </w:rPr>
        <w:t>3</w:t>
      </w:r>
      <w:r w:rsidR="00124F78">
        <w:rPr>
          <w:bCs/>
          <w:color w:val="000000" w:themeColor="text1"/>
          <w:sz w:val="22"/>
          <w:u w:color="000000" w:themeColor="text1"/>
        </w:rPr>
        <w:noBreakHyphen/>
      </w:r>
      <w:r w:rsidR="00D94F69" w:rsidRPr="009B0BF4">
        <w:rPr>
          <w:bCs/>
          <w:color w:val="000000" w:themeColor="text1"/>
          <w:sz w:val="22"/>
          <w:u w:color="000000" w:themeColor="text1"/>
        </w:rPr>
        <w:t>1140.</w:t>
      </w: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A</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A person who violates the provisions of this article is guilty of a misdemeanor and, upon conviction, must be fined not less than one thousand dollars</w:t>
      </w:r>
      <w:r>
        <w:rPr>
          <w:bCs/>
          <w:color w:val="000000" w:themeColor="text1"/>
          <w:sz w:val="22"/>
          <w:u w:color="000000" w:themeColor="text1"/>
        </w:rPr>
        <w: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B</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A local governmental animal control agency is authorized to enforce </w:t>
      </w:r>
      <w:r>
        <w:rPr>
          <w:bCs/>
          <w:color w:val="000000" w:themeColor="text1"/>
          <w:sz w:val="22"/>
          <w:u w:color="000000" w:themeColor="text1"/>
        </w:rPr>
        <w:t>the provisions of this article.</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C</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If </w:t>
      </w:r>
      <w:r w:rsidR="00047335">
        <w:rPr>
          <w:bCs/>
          <w:color w:val="000000" w:themeColor="text1"/>
          <w:sz w:val="22"/>
          <w:u w:color="000000" w:themeColor="text1"/>
        </w:rPr>
        <w:t>a</w:t>
      </w:r>
      <w:r w:rsidR="00D94F69" w:rsidRPr="009B0BF4">
        <w:rPr>
          <w:bCs/>
          <w:color w:val="000000" w:themeColor="text1"/>
          <w:sz w:val="22"/>
          <w:u w:color="000000" w:themeColor="text1"/>
        </w:rPr>
        <w:t xml:space="preserve"> person remedies </w:t>
      </w:r>
      <w:r w:rsidR="00047335">
        <w:rPr>
          <w:bCs/>
          <w:color w:val="000000" w:themeColor="text1"/>
          <w:sz w:val="22"/>
          <w:u w:color="000000" w:themeColor="text1"/>
        </w:rPr>
        <w:t>a</w:t>
      </w:r>
      <w:r w:rsidR="00D94F69" w:rsidRPr="009B0BF4">
        <w:rPr>
          <w:bCs/>
          <w:color w:val="000000" w:themeColor="text1"/>
          <w:sz w:val="22"/>
          <w:u w:color="000000" w:themeColor="text1"/>
        </w:rPr>
        <w:t xml:space="preserve"> violation </w:t>
      </w:r>
      <w:r w:rsidR="00047335">
        <w:rPr>
          <w:bCs/>
          <w:color w:val="000000" w:themeColor="text1"/>
          <w:sz w:val="22"/>
          <w:u w:color="000000" w:themeColor="text1"/>
        </w:rPr>
        <w:t xml:space="preserve">of this article </w:t>
      </w:r>
      <w:r w:rsidR="00D94F69" w:rsidRPr="009B0BF4">
        <w:rPr>
          <w:bCs/>
          <w:color w:val="000000" w:themeColor="text1"/>
          <w:sz w:val="22"/>
          <w:u w:color="000000" w:themeColor="text1"/>
        </w:rPr>
        <w:t xml:space="preserve">within </w:t>
      </w:r>
      <w:r w:rsidR="00D94F69" w:rsidRPr="009B0BF4">
        <w:rPr>
          <w:color w:val="000000" w:themeColor="text1"/>
          <w:sz w:val="22"/>
          <w:u w:color="000000" w:themeColor="text1"/>
        </w:rPr>
        <w:t>sixty</w:t>
      </w:r>
      <w:r w:rsidR="00D94F69" w:rsidRPr="009B0BF4">
        <w:rPr>
          <w:bCs/>
          <w:color w:val="000000" w:themeColor="text1"/>
          <w:sz w:val="22"/>
          <w:u w:color="000000" w:themeColor="text1"/>
        </w:rPr>
        <w:t xml:space="preserve"> days of conviction, </w:t>
      </w:r>
      <w:r>
        <w:rPr>
          <w:bCs/>
          <w:color w:val="000000" w:themeColor="text1"/>
          <w:sz w:val="22"/>
          <w:u w:color="000000" w:themeColor="text1"/>
        </w:rPr>
        <w:t xml:space="preserve">then </w:t>
      </w:r>
      <w:r w:rsidR="00047335">
        <w:rPr>
          <w:bCs/>
          <w:color w:val="000000" w:themeColor="text1"/>
          <w:sz w:val="22"/>
          <w:u w:color="000000" w:themeColor="text1"/>
        </w:rPr>
        <w:t>a</w:t>
      </w:r>
      <w:r>
        <w:rPr>
          <w:bCs/>
          <w:color w:val="000000" w:themeColor="text1"/>
          <w:sz w:val="22"/>
          <w:u w:color="000000" w:themeColor="text1"/>
        </w:rPr>
        <w:t xml:space="preserve"> fine is retroactively voided.</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u w:color="000000" w:themeColor="text1"/>
        </w:rPr>
        <w:tab/>
      </w:r>
      <w:r w:rsidR="00D94F69" w:rsidRPr="009B0BF4">
        <w:rPr>
          <w:color w:val="000000" w:themeColor="text1"/>
          <w:sz w:val="22"/>
          <w:u w:color="000000" w:themeColor="text1"/>
        </w:rPr>
        <w:t>(</w:t>
      </w:r>
      <w:r>
        <w:rPr>
          <w:color w:val="000000" w:themeColor="text1"/>
          <w:sz w:val="22"/>
          <w:u w:color="000000" w:themeColor="text1"/>
        </w:rPr>
        <w:t>D</w:t>
      </w:r>
      <w:r w:rsidR="00D94F69" w:rsidRPr="009B0BF4">
        <w:rPr>
          <w:color w:val="000000" w:themeColor="text1"/>
          <w:sz w:val="22"/>
          <w:u w:color="000000" w:themeColor="text1"/>
        </w:rPr>
        <w:t>)</w:t>
      </w:r>
      <w:r>
        <w:rPr>
          <w:color w:val="000000" w:themeColor="text1"/>
          <w:sz w:val="22"/>
          <w:u w:color="000000" w:themeColor="text1"/>
        </w:rPr>
        <w:tab/>
      </w:r>
      <w:r w:rsidR="00D94F69" w:rsidRPr="009B0BF4">
        <w:rPr>
          <w:color w:val="000000" w:themeColor="text1"/>
          <w:sz w:val="22"/>
          <w:u w:color="000000" w:themeColor="text1"/>
        </w:rPr>
        <w:t xml:space="preserve">If </w:t>
      </w:r>
      <w:r w:rsidR="00047335">
        <w:rPr>
          <w:color w:val="000000" w:themeColor="text1"/>
          <w:sz w:val="22"/>
          <w:u w:color="000000" w:themeColor="text1"/>
        </w:rPr>
        <w:t>a</w:t>
      </w:r>
      <w:r w:rsidR="00D94F69" w:rsidRPr="009B0BF4">
        <w:rPr>
          <w:color w:val="000000" w:themeColor="text1"/>
          <w:sz w:val="22"/>
          <w:u w:color="000000" w:themeColor="text1"/>
        </w:rPr>
        <w:t xml:space="preserve"> person fails to pay </w:t>
      </w:r>
      <w:r w:rsidR="00047335">
        <w:rPr>
          <w:color w:val="000000" w:themeColor="text1"/>
          <w:sz w:val="22"/>
          <w:u w:color="000000" w:themeColor="text1"/>
        </w:rPr>
        <w:t>a</w:t>
      </w:r>
      <w:r w:rsidR="00D94F69" w:rsidRPr="009B0BF4">
        <w:rPr>
          <w:color w:val="000000" w:themeColor="text1"/>
          <w:sz w:val="22"/>
          <w:u w:color="000000" w:themeColor="text1"/>
        </w:rPr>
        <w:t xml:space="preserve"> fine within a time limit established by </w:t>
      </w:r>
      <w:r w:rsidR="00047335">
        <w:rPr>
          <w:color w:val="000000" w:themeColor="text1"/>
          <w:sz w:val="22"/>
          <w:u w:color="000000" w:themeColor="text1"/>
        </w:rPr>
        <w:t>a</w:t>
      </w:r>
      <w:r w:rsidR="00D94F69" w:rsidRPr="009B0BF4">
        <w:rPr>
          <w:color w:val="000000" w:themeColor="text1"/>
          <w:sz w:val="22"/>
          <w:u w:color="000000" w:themeColor="text1"/>
        </w:rPr>
        <w:t xml:space="preserve"> county or municipality enforcing the provisions of this chapter, </w:t>
      </w:r>
      <w:r>
        <w:rPr>
          <w:color w:val="000000" w:themeColor="text1"/>
          <w:sz w:val="22"/>
          <w:u w:color="000000" w:themeColor="text1"/>
        </w:rPr>
        <w:t xml:space="preserve">then </w:t>
      </w:r>
      <w:r w:rsidR="00D94F69" w:rsidRPr="009B0BF4">
        <w:rPr>
          <w:color w:val="000000" w:themeColor="text1"/>
          <w:sz w:val="22"/>
          <w:u w:color="000000" w:themeColor="text1"/>
        </w:rPr>
        <w:t xml:space="preserve">the county or municipality may submit the fine for collection to the South Carolina Department of Revenue pursuant to the provisions of the </w:t>
      </w:r>
      <w:r>
        <w:rPr>
          <w:color w:val="000000" w:themeColor="text1"/>
          <w:sz w:val="22"/>
          <w:u w:color="000000" w:themeColor="text1"/>
        </w:rPr>
        <w:t>Setoff Debt Collection Act.</w:t>
      </w:r>
    </w:p>
    <w:p w:rsidR="00D94F69" w:rsidRPr="009B0BF4" w:rsidRDefault="00395603"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bCs/>
          <w:color w:val="000000" w:themeColor="text1"/>
          <w:sz w:val="22"/>
          <w:u w:color="000000" w:themeColor="text1"/>
        </w:rPr>
        <w:tab/>
      </w:r>
      <w:r w:rsidR="00D94F69" w:rsidRPr="009B0BF4">
        <w:rPr>
          <w:bCs/>
          <w:color w:val="000000" w:themeColor="text1"/>
          <w:sz w:val="22"/>
          <w:u w:color="000000" w:themeColor="text1"/>
        </w:rPr>
        <w:t>(</w:t>
      </w:r>
      <w:r>
        <w:rPr>
          <w:bCs/>
          <w:color w:val="000000" w:themeColor="text1"/>
          <w:sz w:val="22"/>
          <w:u w:color="000000" w:themeColor="text1"/>
        </w:rPr>
        <w:t>E</w:t>
      </w:r>
      <w:r w:rsidR="00D94F69" w:rsidRPr="009B0BF4">
        <w:rPr>
          <w:bCs/>
          <w:color w:val="000000" w:themeColor="text1"/>
          <w:sz w:val="22"/>
          <w:u w:color="000000" w:themeColor="text1"/>
        </w:rPr>
        <w:t>)</w:t>
      </w:r>
      <w:r>
        <w:rPr>
          <w:bCs/>
          <w:color w:val="000000" w:themeColor="text1"/>
          <w:sz w:val="22"/>
          <w:u w:color="000000" w:themeColor="text1"/>
        </w:rPr>
        <w:tab/>
      </w:r>
      <w:r w:rsidR="00D94F69" w:rsidRPr="009B0BF4">
        <w:rPr>
          <w:bCs/>
          <w:color w:val="000000" w:themeColor="text1"/>
          <w:sz w:val="22"/>
          <w:u w:color="000000" w:themeColor="text1"/>
        </w:rPr>
        <w:t xml:space="preserve">The funds collected for violations of this article </w:t>
      </w:r>
      <w:r w:rsidR="00D94F69" w:rsidRPr="009B0BF4">
        <w:rPr>
          <w:color w:val="000000" w:themeColor="text1"/>
          <w:sz w:val="22"/>
          <w:u w:color="000000" w:themeColor="text1"/>
        </w:rPr>
        <w:t>may</w:t>
      </w:r>
      <w:r w:rsidR="00D94F69" w:rsidRPr="009B0BF4">
        <w:rPr>
          <w:bCs/>
          <w:color w:val="000000" w:themeColor="text1"/>
          <w:sz w:val="22"/>
          <w:u w:color="000000" w:themeColor="text1"/>
        </w:rPr>
        <w:t xml:space="preserve"> be used by the governmental animal control agency to alt</w:t>
      </w:r>
      <w:r>
        <w:rPr>
          <w:bCs/>
          <w:color w:val="000000" w:themeColor="text1"/>
          <w:sz w:val="22"/>
          <w:u w:color="000000" w:themeColor="text1"/>
        </w:rPr>
        <w:t>er pit bulls at a reduced cost.</w:t>
      </w:r>
    </w:p>
    <w:p w:rsidR="00D94F69" w:rsidRPr="009B0BF4" w:rsidRDefault="00D94F69"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D94F69" w:rsidRPr="009B0BF4" w:rsidRDefault="00395603"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D94F69" w:rsidRPr="009B0BF4">
        <w:rPr>
          <w:color w:val="000000" w:themeColor="text1"/>
          <w:szCs w:val="24"/>
          <w:u w:color="000000" w:themeColor="text1"/>
        </w:rPr>
        <w:t>Section 47</w:t>
      </w:r>
      <w:r w:rsidR="00124F78">
        <w:rPr>
          <w:color w:val="000000" w:themeColor="text1"/>
          <w:szCs w:val="24"/>
          <w:u w:color="000000" w:themeColor="text1"/>
        </w:rPr>
        <w:noBreakHyphen/>
      </w:r>
      <w:r w:rsidR="00D94F69" w:rsidRPr="009B0BF4">
        <w:rPr>
          <w:color w:val="000000" w:themeColor="text1"/>
          <w:szCs w:val="24"/>
          <w:u w:color="000000" w:themeColor="text1"/>
        </w:rPr>
        <w:t>3</w:t>
      </w:r>
      <w:r w:rsidR="00124F78">
        <w:rPr>
          <w:color w:val="000000" w:themeColor="text1"/>
          <w:szCs w:val="24"/>
          <w:u w:color="000000" w:themeColor="text1"/>
        </w:rPr>
        <w:noBreakHyphen/>
      </w:r>
      <w:r w:rsidR="002E5674">
        <w:rPr>
          <w:color w:val="000000" w:themeColor="text1"/>
          <w:szCs w:val="24"/>
          <w:u w:color="000000" w:themeColor="text1"/>
        </w:rPr>
        <w:t>11</w:t>
      </w:r>
      <w:r w:rsidR="00D94F69" w:rsidRPr="009B0BF4">
        <w:rPr>
          <w:color w:val="000000" w:themeColor="text1"/>
          <w:szCs w:val="24"/>
          <w:u w:color="000000" w:themeColor="text1"/>
        </w:rPr>
        <w:t>5</w:t>
      </w:r>
      <w:r w:rsidR="002E5674">
        <w:rPr>
          <w:color w:val="000000" w:themeColor="text1"/>
          <w:szCs w:val="24"/>
          <w:u w:color="000000" w:themeColor="text1"/>
        </w:rPr>
        <w:t>0</w:t>
      </w:r>
      <w:r w:rsidR="00D94F69" w:rsidRPr="009B0BF4">
        <w:rPr>
          <w:color w:val="000000" w:themeColor="text1"/>
          <w:szCs w:val="24"/>
          <w:u w:color="000000" w:themeColor="text1"/>
        </w:rPr>
        <w:t>.</w:t>
      </w:r>
      <w:r>
        <w:rPr>
          <w:color w:val="000000" w:themeColor="text1"/>
          <w:szCs w:val="24"/>
          <w:u w:color="000000" w:themeColor="text1"/>
        </w:rPr>
        <w:tab/>
      </w:r>
      <w:r w:rsidR="00D94F69" w:rsidRPr="009B0BF4">
        <w:rPr>
          <w:iCs/>
          <w:color w:val="000000" w:themeColor="text1"/>
          <w:szCs w:val="24"/>
          <w:u w:color="000000" w:themeColor="text1"/>
        </w:rPr>
        <w:t>Any municipality or county may adopt a program for controlling dangerous or vicious dogs, so long as the program is not specific as to breed unless the breed</w:t>
      </w:r>
      <w:r w:rsidR="00124F78">
        <w:rPr>
          <w:iCs/>
          <w:color w:val="000000" w:themeColor="text1"/>
          <w:szCs w:val="24"/>
          <w:u w:color="000000" w:themeColor="text1"/>
        </w:rPr>
        <w:noBreakHyphen/>
      </w:r>
      <w:r w:rsidR="00D94F69" w:rsidRPr="009B0BF4">
        <w:rPr>
          <w:iCs/>
          <w:color w:val="000000" w:themeColor="text1"/>
          <w:szCs w:val="24"/>
          <w:u w:color="000000" w:themeColor="text1"/>
        </w:rPr>
        <w:t>specif</w:t>
      </w:r>
      <w:r w:rsidR="00047335">
        <w:rPr>
          <w:iCs/>
          <w:color w:val="000000" w:themeColor="text1"/>
          <w:szCs w:val="24"/>
          <w:u w:color="000000" w:themeColor="text1"/>
        </w:rPr>
        <w:t>ic ordinance is related to spay-</w:t>
      </w:r>
      <w:r w:rsidR="00D94F69" w:rsidRPr="009B0BF4">
        <w:rPr>
          <w:iCs/>
          <w:color w:val="000000" w:themeColor="text1"/>
          <w:szCs w:val="24"/>
          <w:u w:color="000000" w:themeColor="text1"/>
        </w:rPr>
        <w:t>neuter programs or breeding restrictions.</w:t>
      </w:r>
      <w:r>
        <w:rPr>
          <w:iCs/>
          <w:color w:val="000000" w:themeColor="text1"/>
          <w:szCs w:val="24"/>
          <w:u w:color="000000" w:themeColor="text1"/>
        </w:rPr>
        <w:t>”</w:t>
      </w:r>
    </w:p>
    <w:p w:rsidR="00D94F69" w:rsidRPr="009B0BF4" w:rsidRDefault="00D94F69" w:rsidP="00D94F69">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u w:color="000000" w:themeColor="text1"/>
        </w:rPr>
      </w:pPr>
    </w:p>
    <w:p w:rsidR="00C859C1" w:rsidRDefault="00395603" w:rsidP="00D9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r>
      <w:r w:rsidR="002E5674">
        <w:rPr>
          <w:bCs/>
          <w:color w:val="000000" w:themeColor="text1"/>
          <w:u w:color="000000" w:themeColor="text1"/>
        </w:rPr>
        <w:t xml:space="preserve">Article 17, Chapter </w:t>
      </w:r>
      <w:r w:rsidR="002E5674">
        <w:rPr>
          <w:rFonts w:eastAsia="Times New Roman"/>
        </w:rPr>
        <w:t>3, Title 47, as added by this act,</w:t>
      </w:r>
      <w:r w:rsidR="00D94F69" w:rsidRPr="009B0BF4">
        <w:rPr>
          <w:bCs/>
          <w:color w:val="000000" w:themeColor="text1"/>
          <w:u w:color="000000" w:themeColor="text1"/>
        </w:rPr>
        <w:t xml:space="preserve"> </w:t>
      </w:r>
      <w:r w:rsidR="002E5674">
        <w:rPr>
          <w:bCs/>
          <w:color w:val="000000" w:themeColor="text1"/>
          <w:u w:color="000000" w:themeColor="text1"/>
        </w:rPr>
        <w:t>is</w:t>
      </w:r>
      <w:r w:rsidR="00D94F69" w:rsidRPr="009B0BF4">
        <w:rPr>
          <w:bCs/>
          <w:color w:val="000000" w:themeColor="text1"/>
          <w:u w:color="000000" w:themeColor="text1"/>
        </w:rPr>
        <w:t xml:space="preserve"> repealed as of July 1, 2025 unless and until the </w:t>
      </w:r>
      <w:r w:rsidR="002E5674">
        <w:rPr>
          <w:bCs/>
          <w:color w:val="000000" w:themeColor="text1"/>
          <w:u w:color="000000" w:themeColor="text1"/>
        </w:rPr>
        <w:t>article</w:t>
      </w:r>
      <w:r w:rsidR="00D94F69" w:rsidRPr="009B0BF4">
        <w:rPr>
          <w:bCs/>
          <w:color w:val="000000" w:themeColor="text1"/>
          <w:u w:color="000000" w:themeColor="text1"/>
        </w:rPr>
        <w:t xml:space="preserve"> is reauthorized by the General Assembly.</w:t>
      </w:r>
    </w:p>
    <w:p w:rsidR="00C859C1"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59C1" w:rsidRPr="00522CE0" w:rsidRDefault="00C85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5603">
        <w:rPr>
          <w:rFonts w:eastAsia="Times New Roman"/>
        </w:rPr>
        <w:t>3</w:t>
      </w:r>
      <w:r>
        <w:rPr>
          <w:rFonts w:eastAsia="Times New Roman"/>
        </w:rPr>
        <w:t>.</w:t>
      </w:r>
      <w:r>
        <w:rPr>
          <w:rFonts w:eastAsia="Times New Roman"/>
        </w:rPr>
        <w:tab/>
        <w:t>This act takes effect upon approval by the Governor.</w:t>
      </w:r>
    </w:p>
    <w:p w:rsidR="008F5931" w:rsidRDefault="00124F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7FA1" w:rsidRDefault="00F47FA1" w:rsidP="00F47FA1">
      <w:pPr>
        <w:suppressAutoHyphens/>
        <w:jc w:val="both"/>
        <w:rPr>
          <w:rFonts w:eastAsia="Times New Roman"/>
        </w:rPr>
      </w:pPr>
    </w:p>
    <w:sectPr w:rsidR="00F47FA1" w:rsidSect="00F47F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9C1" w:rsidRDefault="00C859C1" w:rsidP="00522CE0">
      <w:r>
        <w:separator/>
      </w:r>
    </w:p>
  </w:endnote>
  <w:endnote w:type="continuationSeparator" w:id="0">
    <w:p w:rsidR="00C859C1" w:rsidRDefault="00C859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B963E7-A063-4D72-8CF9-9FEEF6636651}"/>
    <w:embedBold r:id="rId2" w:fontKey="{A05A25F5-7297-47E3-B83B-694B0D386631}"/>
    <w:embedItalic r:id="rId3" w:fontKey="{A3D75494-381D-4554-B024-11B7CE5FE548}"/>
  </w:font>
  <w:font w:name="Calibri">
    <w:panose1 w:val="020F0502020204030204"/>
    <w:charset w:val="00"/>
    <w:family w:val="swiss"/>
    <w:pitch w:val="variable"/>
    <w:sig w:usb0="E0002EFF" w:usb1="C000247B" w:usb2="00000009" w:usb3="00000000" w:csb0="000001FF" w:csb1="00000000"/>
    <w:embedRegular r:id="rId4" w:fontKey="{A8FFB5A3-ADB1-4569-BFE6-782DBE554D4C}"/>
    <w:embedBold r:id="rId5" w:fontKey="{B36D7414-B56C-4A04-A8FE-27DDBD496571}"/>
  </w:font>
  <w:font w:name="Cambria">
    <w:panose1 w:val="02040503050406030204"/>
    <w:charset w:val="00"/>
    <w:family w:val="roman"/>
    <w:pitch w:val="variable"/>
    <w:sig w:usb0="E00006FF" w:usb1="420024FF" w:usb2="02000000" w:usb3="00000000" w:csb0="0000019F" w:csb1="00000000"/>
    <w:embedRegular r:id="rId6" w:fontKey="{7A8E56E0-D05F-4386-B49D-53614A8A0A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FA1" w:rsidRPr="001D0121" w:rsidRDefault="00F47FA1" w:rsidP="001D0121">
    <w:pPr>
      <w:pStyle w:val="Footer"/>
      <w:tabs>
        <w:tab w:val="clear" w:pos="4680"/>
        <w:tab w:val="clear" w:pos="9360"/>
        <w:tab w:val="center" w:pos="2995"/>
      </w:tabs>
      <w:spacing w:before="120"/>
    </w:pPr>
    <w:r>
      <w:t>[1108]</w:t>
    </w:r>
    <w:r>
      <w:tab/>
    </w:r>
    <w:r>
      <w:fldChar w:fldCharType="begin"/>
    </w:r>
    <w:r>
      <w:instrText xml:space="preserve"> PAGE  \* MERGEFORMAT </w:instrText>
    </w:r>
    <w:r>
      <w:fldChar w:fldCharType="separate"/>
    </w:r>
    <w:r w:rsidR="00C86E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9C1" w:rsidRDefault="00C859C1" w:rsidP="00522CE0">
      <w:r>
        <w:separator/>
      </w:r>
    </w:p>
  </w:footnote>
  <w:footnote w:type="continuationSeparator" w:id="0">
    <w:p w:rsidR="00C859C1" w:rsidRDefault="00C859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IT .KMM.PGC"/>
    <w:docVar w:name="CoverAttorneyInitials" w:val="KMM"/>
    <w:docVar w:name="CoverAttorneyLastName" w:val="Moffitt"/>
    <w:docVar w:name="CoverBillType" w:val="b"/>
    <w:docVar w:name="CoverSenator" w:val="PGC"/>
    <w:docVar w:name="dvBillNumber" w:val="1108"/>
    <w:docVar w:name="dvBillNumberPrefix" w:val="S. "/>
    <w:docVar w:name="dvOriginalBody" w:val="Senate"/>
    <w:docVar w:name="fulldraftpath" w:val="L:\S-RES\PGC\024PIT .KMM.PGC.DOCX"/>
    <w:docVar w:name="NameofBody" w:val="S"/>
    <w:docVar w:name="vgroup2" w:val="S-RES"/>
  </w:docVars>
  <w:rsids>
    <w:rsidRoot w:val="00C859C1"/>
    <w:rsid w:val="00042AC1"/>
    <w:rsid w:val="00046516"/>
    <w:rsid w:val="00047335"/>
    <w:rsid w:val="00072458"/>
    <w:rsid w:val="0007601D"/>
    <w:rsid w:val="000B0720"/>
    <w:rsid w:val="000B5EAF"/>
    <w:rsid w:val="00124F78"/>
    <w:rsid w:val="001315B2"/>
    <w:rsid w:val="00170561"/>
    <w:rsid w:val="00174988"/>
    <w:rsid w:val="00186AC9"/>
    <w:rsid w:val="00197DF1"/>
    <w:rsid w:val="001B3DD9"/>
    <w:rsid w:val="001B7E5D"/>
    <w:rsid w:val="001D0121"/>
    <w:rsid w:val="001D3BAC"/>
    <w:rsid w:val="00216025"/>
    <w:rsid w:val="00245C4E"/>
    <w:rsid w:val="002C1321"/>
    <w:rsid w:val="002C2031"/>
    <w:rsid w:val="002C5896"/>
    <w:rsid w:val="002D20DE"/>
    <w:rsid w:val="002D3BED"/>
    <w:rsid w:val="002E5674"/>
    <w:rsid w:val="00307C2B"/>
    <w:rsid w:val="00315D04"/>
    <w:rsid w:val="00383247"/>
    <w:rsid w:val="00395603"/>
    <w:rsid w:val="003D6E2B"/>
    <w:rsid w:val="003E7597"/>
    <w:rsid w:val="00413EBF"/>
    <w:rsid w:val="0044020F"/>
    <w:rsid w:val="00450668"/>
    <w:rsid w:val="00454138"/>
    <w:rsid w:val="004813A2"/>
    <w:rsid w:val="004952FA"/>
    <w:rsid w:val="004A10A0"/>
    <w:rsid w:val="004B6A22"/>
    <w:rsid w:val="004D7F37"/>
    <w:rsid w:val="00522CE0"/>
    <w:rsid w:val="00541951"/>
    <w:rsid w:val="00565148"/>
    <w:rsid w:val="00570403"/>
    <w:rsid w:val="00577450"/>
    <w:rsid w:val="00593361"/>
    <w:rsid w:val="005A413B"/>
    <w:rsid w:val="005A5017"/>
    <w:rsid w:val="005A648C"/>
    <w:rsid w:val="005F07AC"/>
    <w:rsid w:val="005F1745"/>
    <w:rsid w:val="00612DD9"/>
    <w:rsid w:val="00686364"/>
    <w:rsid w:val="006A1802"/>
    <w:rsid w:val="006C0CBB"/>
    <w:rsid w:val="006C74EA"/>
    <w:rsid w:val="006F56CF"/>
    <w:rsid w:val="00720D40"/>
    <w:rsid w:val="00730B3A"/>
    <w:rsid w:val="007318D4"/>
    <w:rsid w:val="00765784"/>
    <w:rsid w:val="007A4390"/>
    <w:rsid w:val="007D1FBF"/>
    <w:rsid w:val="007E5CB7"/>
    <w:rsid w:val="00822C3A"/>
    <w:rsid w:val="008314D2"/>
    <w:rsid w:val="00870F6F"/>
    <w:rsid w:val="008B2F42"/>
    <w:rsid w:val="008C3697"/>
    <w:rsid w:val="008E185F"/>
    <w:rsid w:val="008F023B"/>
    <w:rsid w:val="008F5931"/>
    <w:rsid w:val="00904E16"/>
    <w:rsid w:val="009162B3"/>
    <w:rsid w:val="00927C62"/>
    <w:rsid w:val="00983951"/>
    <w:rsid w:val="00984124"/>
    <w:rsid w:val="00984640"/>
    <w:rsid w:val="00995C37"/>
    <w:rsid w:val="009C118A"/>
    <w:rsid w:val="009D3BE3"/>
    <w:rsid w:val="009F2DDA"/>
    <w:rsid w:val="00A02011"/>
    <w:rsid w:val="00A215FE"/>
    <w:rsid w:val="00A4011E"/>
    <w:rsid w:val="00A86015"/>
    <w:rsid w:val="00A9594E"/>
    <w:rsid w:val="00AE59C8"/>
    <w:rsid w:val="00B10098"/>
    <w:rsid w:val="00B5790D"/>
    <w:rsid w:val="00B945C5"/>
    <w:rsid w:val="00BA20EA"/>
    <w:rsid w:val="00BB5AFC"/>
    <w:rsid w:val="00BB608E"/>
    <w:rsid w:val="00BC026E"/>
    <w:rsid w:val="00BC0A56"/>
    <w:rsid w:val="00C45366"/>
    <w:rsid w:val="00C57023"/>
    <w:rsid w:val="00C74052"/>
    <w:rsid w:val="00C859C1"/>
    <w:rsid w:val="00C86E9E"/>
    <w:rsid w:val="00CB187A"/>
    <w:rsid w:val="00CC0EC7"/>
    <w:rsid w:val="00CC251A"/>
    <w:rsid w:val="00CF2C98"/>
    <w:rsid w:val="00D1088B"/>
    <w:rsid w:val="00D1286F"/>
    <w:rsid w:val="00D14DE6"/>
    <w:rsid w:val="00D156D2"/>
    <w:rsid w:val="00D35486"/>
    <w:rsid w:val="00D53E29"/>
    <w:rsid w:val="00D86943"/>
    <w:rsid w:val="00D94F69"/>
    <w:rsid w:val="00DA3C6B"/>
    <w:rsid w:val="00DA47B9"/>
    <w:rsid w:val="00DE11A1"/>
    <w:rsid w:val="00DE5635"/>
    <w:rsid w:val="00E058D3"/>
    <w:rsid w:val="00E12CA0"/>
    <w:rsid w:val="00E2236D"/>
    <w:rsid w:val="00E50E91"/>
    <w:rsid w:val="00E76AD9"/>
    <w:rsid w:val="00E86EE2"/>
    <w:rsid w:val="00E91E2F"/>
    <w:rsid w:val="00EA3546"/>
    <w:rsid w:val="00EB47AE"/>
    <w:rsid w:val="00EC34E1"/>
    <w:rsid w:val="00F0234A"/>
    <w:rsid w:val="00F05CF2"/>
    <w:rsid w:val="00F47FA1"/>
    <w:rsid w:val="00F51241"/>
    <w:rsid w:val="00F52959"/>
    <w:rsid w:val="00F55884"/>
    <w:rsid w:val="00FB7F01"/>
    <w:rsid w:val="00FC0D36"/>
    <w:rsid w:val="00FC3A2B"/>
    <w:rsid w:val="00FE5E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DCE523E-BDB3-4CC3-ADE8-E0BED66E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D94F69"/>
    <w:pPr>
      <w:widowControl w:val="0"/>
      <w:autoSpaceDE w:val="0"/>
      <w:autoSpaceDN w:val="0"/>
      <w:adjustRightInd w:val="0"/>
    </w:pPr>
    <w:rPr>
      <w:rFonts w:eastAsiaTheme="minorEastAsia"/>
      <w:color w:val="000000"/>
      <w:sz w:val="24"/>
      <w:szCs w:val="24"/>
    </w:rPr>
  </w:style>
  <w:style w:type="character" w:styleId="Hyperlink">
    <w:name w:val="Hyperlink"/>
    <w:basedOn w:val="DefaultParagraphFont"/>
    <w:uiPriority w:val="99"/>
    <w:unhideWhenUsed/>
    <w:rsid w:val="00F47F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8&amp;session=123&amp;summary=B" TargetMode="External"/><Relationship Id="rId3" Type="http://schemas.openxmlformats.org/officeDocument/2006/relationships/webSettings" Target="webSettings.xml"/><Relationship Id="rId7" Type="http://schemas.openxmlformats.org/officeDocument/2006/relationships/hyperlink" Target="file:///h:\sj\2020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0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947D2D5B</Template>
  <TotalTime>0</TotalTime>
  <Pages>3</Pages>
  <Words>1217</Words>
  <Characters>6939</Characters>
  <Application>Microsoft Office Word</Application>
  <DocSecurity>0</DocSecurity>
  <Lines>57</Lines>
  <Paragraphs>16</Paragraphs>
  <ScaleCrop>false</ScaleCrop>
  <Company>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1108: Subject not yet available - South Carolina Legislature Online</dc:title>
  <dc:subject/>
  <dc:creator>Rebecca Landau</dc:creator>
  <cp:keywords/>
  <dc:description/>
  <cp:lastModifiedBy>S Wilson</cp:lastModifiedBy>
  <cp:revision>2</cp:revision>
  <dcterms:created xsi:type="dcterms:W3CDTF">2020-02-18T14:38:00Z</dcterms:created>
  <dcterms:modified xsi:type="dcterms:W3CDTF">2020-02-18T14:38:00Z</dcterms:modified>
</cp:coreProperties>
</file>