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112" w:rsidRDefault="00DA2112" w:rsidP="00DA2112">
      <w:pPr>
        <w:widowControl w:val="0"/>
        <w:jc w:val="center"/>
      </w:pPr>
      <w:r w:rsidRPr="00DA2112">
        <w:rPr>
          <w:b/>
        </w:rPr>
        <w:t>South Carolina General Assembly</w:t>
      </w:r>
    </w:p>
    <w:p w:rsidR="00DA2112" w:rsidRDefault="00DA2112" w:rsidP="00DA2112">
      <w:pPr>
        <w:widowControl w:val="0"/>
        <w:jc w:val="center"/>
      </w:pPr>
      <w:r>
        <w:t>123rd Session, 2019-2020</w:t>
      </w:r>
    </w:p>
    <w:p w:rsidR="00DA2112" w:rsidRDefault="00DA2112" w:rsidP="00DA2112">
      <w:pPr>
        <w:widowControl w:val="0"/>
        <w:jc w:val="left"/>
      </w:pPr>
    </w:p>
    <w:p w:rsidR="00DA2112" w:rsidRDefault="00DA2112" w:rsidP="00DA2112">
      <w:pPr>
        <w:widowControl w:val="0"/>
        <w:jc w:val="left"/>
        <w:rPr>
          <w:b/>
        </w:rPr>
      </w:pPr>
      <w:r w:rsidRPr="00DA2112">
        <w:rPr>
          <w:b/>
        </w:rPr>
        <w:t>S.</w:t>
      </w:r>
      <w:r>
        <w:rPr>
          <w:b/>
        </w:rPr>
        <w:t xml:space="preserve"> </w:t>
      </w:r>
      <w:r w:rsidRPr="00DA2112">
        <w:rPr>
          <w:b/>
        </w:rPr>
        <w:t>1235</w:t>
      </w:r>
    </w:p>
    <w:p w:rsidR="00DA2112" w:rsidRDefault="00DA2112" w:rsidP="00DA2112">
      <w:pPr>
        <w:widowControl w:val="0"/>
        <w:jc w:val="left"/>
        <w:rPr>
          <w:b/>
        </w:rPr>
      </w:pPr>
    </w:p>
    <w:p w:rsidR="00DA2112" w:rsidRDefault="00DA2112" w:rsidP="00DA2112">
      <w:pPr>
        <w:widowControl w:val="0"/>
        <w:jc w:val="left"/>
      </w:pPr>
      <w:r w:rsidRPr="00DA2112">
        <w:rPr>
          <w:b/>
        </w:rPr>
        <w:t>STATUS INFORMATION</w:t>
      </w:r>
    </w:p>
    <w:p w:rsidR="00DA2112" w:rsidRDefault="00DA2112" w:rsidP="00DA2112">
      <w:pPr>
        <w:widowControl w:val="0"/>
        <w:jc w:val="left"/>
      </w:pPr>
    </w:p>
    <w:p w:rsidR="00DA2112" w:rsidRDefault="00DA2112" w:rsidP="00DA2112">
      <w:pPr>
        <w:widowControl w:val="0"/>
        <w:jc w:val="left"/>
      </w:pPr>
      <w:r>
        <w:t>General Bill</w:t>
      </w:r>
    </w:p>
    <w:p w:rsidR="00DA2112" w:rsidRDefault="00DA2112" w:rsidP="00DA2112">
      <w:pPr>
        <w:widowControl w:val="0"/>
        <w:jc w:val="left"/>
      </w:pPr>
      <w:r>
        <w:t>Sponsors: Senators Sheheen and Jackson</w:t>
      </w:r>
    </w:p>
    <w:p w:rsidR="00DA2112" w:rsidRDefault="00DA2112" w:rsidP="00DA2112">
      <w:pPr>
        <w:widowControl w:val="0"/>
        <w:jc w:val="left"/>
      </w:pPr>
      <w:r>
        <w:t>Document Path: l:\council\bills\df\13034sa20.docx</w:t>
      </w:r>
    </w:p>
    <w:p w:rsidR="00DA2112" w:rsidRDefault="00DA2112" w:rsidP="00DA2112">
      <w:pPr>
        <w:widowControl w:val="0"/>
        <w:jc w:val="left"/>
      </w:pPr>
    </w:p>
    <w:p w:rsidR="00DA2112" w:rsidRDefault="00DA2112" w:rsidP="00DA2112">
      <w:pPr>
        <w:widowControl w:val="0"/>
        <w:jc w:val="left"/>
      </w:pPr>
      <w:r>
        <w:t>Introduced in the Senate on June 23, 2020</w:t>
      </w:r>
    </w:p>
    <w:p w:rsidR="00DA2112" w:rsidRDefault="00DA2112" w:rsidP="00DA2112">
      <w:pPr>
        <w:widowControl w:val="0"/>
        <w:jc w:val="left"/>
      </w:pPr>
      <w:r>
        <w:t xml:space="preserve">Currently residing in the Senate Committee on </w:t>
      </w:r>
      <w:r w:rsidRPr="00DA2112">
        <w:rPr>
          <w:b/>
        </w:rPr>
        <w:t>Judiciary</w:t>
      </w:r>
    </w:p>
    <w:p w:rsidR="00DA2112" w:rsidRDefault="00DA2112" w:rsidP="00DA2112">
      <w:pPr>
        <w:widowControl w:val="0"/>
        <w:jc w:val="left"/>
      </w:pPr>
    </w:p>
    <w:p w:rsidR="00DA2112" w:rsidRDefault="009511FD" w:rsidP="00DA2112">
      <w:pPr>
        <w:widowControl w:val="0"/>
        <w:jc w:val="left"/>
      </w:pPr>
      <w:r>
        <w:t>Summary: Broadband Development Office</w:t>
      </w:r>
    </w:p>
    <w:p w:rsidR="00DA2112" w:rsidRDefault="00DA2112" w:rsidP="00DA2112">
      <w:pPr>
        <w:widowControl w:val="0"/>
        <w:jc w:val="left"/>
      </w:pPr>
    </w:p>
    <w:p w:rsidR="00DA2112" w:rsidRDefault="00DA2112" w:rsidP="00DA2112">
      <w:pPr>
        <w:widowControl w:val="0"/>
        <w:jc w:val="left"/>
      </w:pPr>
    </w:p>
    <w:p w:rsidR="00DA2112" w:rsidRDefault="00DA2112" w:rsidP="00DA2112">
      <w:pPr>
        <w:widowControl w:val="0"/>
        <w:tabs>
          <w:tab w:val="center" w:pos="590"/>
          <w:tab w:val="center" w:pos="1440"/>
          <w:tab w:val="left" w:pos="1872"/>
          <w:tab w:val="left" w:pos="9187"/>
        </w:tabs>
        <w:jc w:val="left"/>
      </w:pPr>
      <w:r w:rsidRPr="00DA2112">
        <w:rPr>
          <w:b/>
        </w:rPr>
        <w:t>HISTORY OF LEGISLATIVE ACTIONS</w:t>
      </w:r>
    </w:p>
    <w:p w:rsidR="00DA2112" w:rsidRDefault="00DA2112" w:rsidP="00DA2112">
      <w:pPr>
        <w:widowControl w:val="0"/>
        <w:tabs>
          <w:tab w:val="center" w:pos="590"/>
          <w:tab w:val="center" w:pos="1440"/>
          <w:tab w:val="left" w:pos="1872"/>
          <w:tab w:val="left" w:pos="9187"/>
        </w:tabs>
        <w:jc w:val="left"/>
      </w:pPr>
    </w:p>
    <w:p w:rsidR="00DA2112" w:rsidRPr="00DA2112" w:rsidRDefault="00DA2112" w:rsidP="00DA2112">
      <w:pPr>
        <w:widowControl w:val="0"/>
        <w:tabs>
          <w:tab w:val="center" w:pos="590"/>
          <w:tab w:val="center" w:pos="1440"/>
          <w:tab w:val="left" w:pos="1872"/>
          <w:tab w:val="left" w:pos="9187"/>
        </w:tabs>
        <w:jc w:val="left"/>
      </w:pPr>
      <w:r w:rsidRPr="00DA2112">
        <w:rPr>
          <w:u w:val="single"/>
        </w:rPr>
        <w:tab/>
        <w:t>Date</w:t>
      </w:r>
      <w:r w:rsidRPr="00DA2112">
        <w:rPr>
          <w:u w:val="single"/>
        </w:rPr>
        <w:tab/>
        <w:t>Body</w:t>
      </w:r>
      <w:r w:rsidRPr="00DA2112">
        <w:rPr>
          <w:u w:val="single"/>
        </w:rPr>
        <w:tab/>
        <w:t>Action Description with journal page number</w:t>
      </w:r>
      <w:r w:rsidRPr="00DA2112">
        <w:rPr>
          <w:u w:val="single"/>
        </w:rPr>
        <w:tab/>
      </w:r>
    </w:p>
    <w:p w:rsidR="0098008D" w:rsidRDefault="0098008D" w:rsidP="0098008D">
      <w:pPr>
        <w:widowControl w:val="0"/>
        <w:tabs>
          <w:tab w:val="right" w:pos="1008"/>
          <w:tab w:val="left" w:pos="1152"/>
          <w:tab w:val="left" w:pos="1872"/>
          <w:tab w:val="left" w:pos="9187"/>
        </w:tabs>
        <w:ind w:left="2088" w:hanging="2088"/>
      </w:pPr>
      <w:r>
        <w:tab/>
        <w:t>6/23/2020</w:t>
      </w:r>
      <w:r>
        <w:tab/>
        <w:t>Senate</w:t>
      </w:r>
      <w:r>
        <w:tab/>
        <w:t>Introduced and read first time (</w:t>
      </w:r>
      <w:hyperlink r:id="rId7" w:history="1">
        <w:r w:rsidRPr="009E05BE">
          <w:rPr>
            <w:rStyle w:val="Hyperlink"/>
          </w:rPr>
          <w:t>Senate Journal</w:t>
        </w:r>
        <w:r w:rsidRPr="009E05BE">
          <w:rPr>
            <w:rStyle w:val="Hyperlink"/>
          </w:rPr>
          <w:noBreakHyphen/>
          <w:t>page 8</w:t>
        </w:r>
      </w:hyperlink>
      <w:r>
        <w:t>)</w:t>
      </w:r>
    </w:p>
    <w:p w:rsidR="0098008D" w:rsidRDefault="0098008D" w:rsidP="0098008D">
      <w:pPr>
        <w:widowControl w:val="0"/>
        <w:tabs>
          <w:tab w:val="right" w:pos="1008"/>
          <w:tab w:val="left" w:pos="1152"/>
          <w:tab w:val="left" w:pos="1872"/>
          <w:tab w:val="left" w:pos="9187"/>
        </w:tabs>
        <w:ind w:left="2088" w:hanging="2088"/>
      </w:pPr>
      <w:r>
        <w:tab/>
        <w:t>6/23/2020</w:t>
      </w:r>
      <w:r>
        <w:tab/>
        <w:t>Senate</w:t>
      </w:r>
      <w:r>
        <w:tab/>
        <w:t xml:space="preserve">Referred to Committee on </w:t>
      </w:r>
      <w:r w:rsidRPr="009E05BE">
        <w:rPr>
          <w:b/>
        </w:rPr>
        <w:t>Judiciary</w:t>
      </w:r>
      <w:r>
        <w:t xml:space="preserve"> (</w:t>
      </w:r>
      <w:hyperlink r:id="rId8" w:history="1">
        <w:r w:rsidRPr="009E05BE">
          <w:rPr>
            <w:rStyle w:val="Hyperlink"/>
          </w:rPr>
          <w:t>Senate Journal</w:t>
        </w:r>
        <w:r w:rsidRPr="009E05BE">
          <w:rPr>
            <w:rStyle w:val="Hyperlink"/>
          </w:rPr>
          <w:noBreakHyphen/>
          <w:t>page 8</w:t>
        </w:r>
      </w:hyperlink>
      <w:r>
        <w:t>)</w:t>
      </w:r>
    </w:p>
    <w:p w:rsidR="0098008D" w:rsidRDefault="0098008D" w:rsidP="0098008D">
      <w:pPr>
        <w:widowControl w:val="0"/>
        <w:tabs>
          <w:tab w:val="right" w:pos="1008"/>
          <w:tab w:val="left" w:pos="1152"/>
          <w:tab w:val="left" w:pos="1872"/>
          <w:tab w:val="left" w:pos="9187"/>
        </w:tabs>
        <w:ind w:left="2088" w:hanging="2088"/>
      </w:pPr>
    </w:p>
    <w:p w:rsidR="00DA2112" w:rsidRDefault="00DA2112" w:rsidP="00DA21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2112">
          <w:rPr>
            <w:rStyle w:val="Hyperlink"/>
          </w:rPr>
          <w:t>legislative information</w:t>
        </w:r>
      </w:hyperlink>
      <w:r>
        <w:t xml:space="preserve"> at the website</w:t>
      </w:r>
    </w:p>
    <w:p w:rsidR="00DA2112" w:rsidRDefault="00DA2112" w:rsidP="00DA2112">
      <w:pPr>
        <w:widowControl w:val="0"/>
        <w:tabs>
          <w:tab w:val="right" w:pos="1008"/>
          <w:tab w:val="left" w:pos="1152"/>
          <w:tab w:val="left" w:pos="1872"/>
          <w:tab w:val="left" w:pos="9187"/>
        </w:tabs>
        <w:ind w:left="2088" w:hanging="2088"/>
        <w:jc w:val="left"/>
      </w:pPr>
    </w:p>
    <w:p w:rsidR="00DA2112" w:rsidRPr="00DA2112" w:rsidRDefault="00DA2112" w:rsidP="00DA2112">
      <w:pPr>
        <w:widowControl w:val="0"/>
        <w:tabs>
          <w:tab w:val="right" w:pos="1008"/>
          <w:tab w:val="left" w:pos="1152"/>
          <w:tab w:val="left" w:pos="1872"/>
          <w:tab w:val="left" w:pos="9187"/>
        </w:tabs>
        <w:ind w:left="2088" w:hanging="2088"/>
        <w:jc w:val="left"/>
      </w:pPr>
    </w:p>
    <w:p w:rsidR="00DA2112" w:rsidRDefault="00DA2112" w:rsidP="00DA2112">
      <w:pPr>
        <w:widowControl w:val="0"/>
        <w:jc w:val="left"/>
      </w:pPr>
      <w:r w:rsidRPr="00DA2112">
        <w:rPr>
          <w:b/>
        </w:rPr>
        <w:t>VERSIONS OF THIS BILL</w:t>
      </w:r>
    </w:p>
    <w:p w:rsidR="00DA2112" w:rsidRDefault="00DA2112" w:rsidP="00DA2112">
      <w:pPr>
        <w:widowControl w:val="0"/>
        <w:jc w:val="left"/>
      </w:pPr>
    </w:p>
    <w:p w:rsidR="00DA2112" w:rsidRDefault="00DF7ABD" w:rsidP="00DA2112">
      <w:pPr>
        <w:widowControl w:val="0"/>
        <w:jc w:val="left"/>
      </w:pPr>
      <w:hyperlink r:id="rId10" w:history="1">
        <w:r w:rsidR="00DA2112">
          <w:rPr>
            <w:rStyle w:val="Hyperlink"/>
          </w:rPr>
          <w:t>6/23/2020</w:t>
        </w:r>
      </w:hyperlink>
    </w:p>
    <w:p w:rsidR="00DA2112" w:rsidRDefault="00DA2112" w:rsidP="00DA2112"/>
    <w:p w:rsidR="00DA2112" w:rsidRDefault="00DA2112" w:rsidP="00DA2112">
      <w:pPr>
        <w:sectPr w:rsidR="00DA2112" w:rsidSect="00DA2112">
          <w:pgSz w:w="12240" w:h="15840" w:code="1"/>
          <w:pgMar w:top="1080" w:right="1440" w:bottom="1080" w:left="1440" w:header="720" w:footer="720" w:gutter="0"/>
          <w:cols w:space="720"/>
          <w:noEndnote/>
          <w:docGrid w:linePitch="360"/>
        </w:sectPr>
      </w:pPr>
    </w:p>
    <w:p w:rsidR="00AC7910" w:rsidRDefault="00AC7910"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82" w:rsidRDefault="00A36B82" w:rsidP="00A3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F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3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11CF">
        <w:rPr>
          <w:color w:val="000000" w:themeColor="text1"/>
          <w:u w:color="000000" w:themeColor="text1"/>
        </w:rPr>
        <w:t>TO AMEND THE CODE OF LAWS OF SOUTH CAROLINA, 1976, BY ADDING SECTION 58</w:t>
      </w:r>
      <w:r w:rsidR="00A741A2">
        <w:rPr>
          <w:color w:val="000000" w:themeColor="text1"/>
          <w:u w:color="000000" w:themeColor="text1"/>
        </w:rPr>
        <w:noBreakHyphen/>
      </w:r>
      <w:r w:rsidRPr="007311CF">
        <w:rPr>
          <w:color w:val="000000" w:themeColor="text1"/>
          <w:u w:color="000000" w:themeColor="text1"/>
        </w:rPr>
        <w:t>4</w:t>
      </w:r>
      <w:r w:rsidR="00A741A2">
        <w:rPr>
          <w:color w:val="000000" w:themeColor="text1"/>
          <w:u w:color="000000" w:themeColor="text1"/>
        </w:rPr>
        <w:noBreakHyphen/>
      </w:r>
      <w:r w:rsidRPr="007311CF">
        <w:rPr>
          <w:color w:val="000000" w:themeColor="text1"/>
          <w:u w:color="000000" w:themeColor="text1"/>
        </w:rPr>
        <w:t>140 SO AS TO ESTABLISH THE OFFICE OF BROADBAND DEVELOPMENT, TO PROVIDE DUTIES OF THE OFFICE, AND TO PROVIDE FOR ANNUAL REPORTS.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SECTION</w:t>
      </w:r>
      <w:r w:rsidRPr="007311CF">
        <w:rPr>
          <w:color w:val="000000" w:themeColor="text1"/>
          <w:u w:color="000000" w:themeColor="text1"/>
        </w:rPr>
        <w:tab/>
        <w:t>1.</w:t>
      </w:r>
      <w:r w:rsidRPr="007311CF">
        <w:rPr>
          <w:color w:val="000000" w:themeColor="text1"/>
          <w:u w:color="000000" w:themeColor="text1"/>
        </w:rPr>
        <w:tab/>
        <w:t>Chapter 4, Title 58 of the 1976 Code is amended by adding:</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23C" w:rsidRPr="00A50BDD" w:rsidRDefault="006B5393" w:rsidP="0069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“Section 58</w:t>
      </w:r>
      <w:r w:rsidR="00A741A2">
        <w:rPr>
          <w:color w:val="000000" w:themeColor="text1"/>
          <w:u w:color="000000" w:themeColor="text1"/>
        </w:rPr>
        <w:noBreakHyphen/>
      </w:r>
      <w:r w:rsidRPr="007311CF">
        <w:rPr>
          <w:color w:val="000000" w:themeColor="text1"/>
          <w:u w:color="000000" w:themeColor="text1"/>
        </w:rPr>
        <w:t>4</w:t>
      </w:r>
      <w:r w:rsidR="00A741A2">
        <w:rPr>
          <w:color w:val="000000" w:themeColor="text1"/>
          <w:u w:color="000000" w:themeColor="text1"/>
        </w:rPr>
        <w:noBreakHyphen/>
      </w:r>
      <w:r w:rsidRPr="007311CF">
        <w:rPr>
          <w:color w:val="000000" w:themeColor="text1"/>
          <w:u w:color="000000" w:themeColor="text1"/>
        </w:rPr>
        <w:t>140.</w:t>
      </w:r>
      <w:r w:rsidRPr="007311CF">
        <w:rPr>
          <w:color w:val="000000" w:themeColor="text1"/>
          <w:u w:color="000000" w:themeColor="text1"/>
        </w:rPr>
        <w:tab/>
        <w:t>(A)</w:t>
      </w:r>
      <w:r w:rsidRPr="007311CF">
        <w:rPr>
          <w:color w:val="000000" w:themeColor="text1"/>
          <w:u w:color="000000" w:themeColor="text1"/>
        </w:rPr>
        <w:tab/>
      </w:r>
      <w:r w:rsidR="0069223C" w:rsidRPr="00A50BDD">
        <w:rPr>
          <w:color w:val="000000" w:themeColor="text1"/>
          <w:u w:color="000000" w:themeColor="text1"/>
        </w:rPr>
        <w:t xml:space="preserve">The Office of Broadband Development is established within the Office of Regulatory Staff. The mission of the Office of Broadband Development is to improve both the adoption and availability of broadband service in South Carolina. The goal of the State is to achieve universal broadband even in areas where it is not considered economically feasible, to the extent funding is available, at the highest possible speeds. </w:t>
      </w:r>
    </w:p>
    <w:p w:rsidR="006B5393" w:rsidRPr="007311CF" w:rsidRDefault="003A1526"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006B5393" w:rsidRPr="007311CF">
        <w:rPr>
          <w:color w:val="000000" w:themeColor="text1"/>
          <w:u w:color="000000" w:themeColor="text1"/>
        </w:rPr>
        <w:t xml:space="preserve">xecutive </w:t>
      </w:r>
      <w:r>
        <w:rPr>
          <w:color w:val="000000" w:themeColor="text1"/>
          <w:u w:color="000000" w:themeColor="text1"/>
        </w:rPr>
        <w:t>D</w:t>
      </w:r>
      <w:r w:rsidR="006B5393" w:rsidRPr="007311CF">
        <w:rPr>
          <w:color w:val="000000" w:themeColor="text1"/>
          <w:u w:color="000000" w:themeColor="text1"/>
        </w:rPr>
        <w:t>irector</w:t>
      </w:r>
      <w:r w:rsidR="00C403FF">
        <w:rPr>
          <w:color w:val="000000" w:themeColor="text1"/>
          <w:u w:color="000000" w:themeColor="text1"/>
        </w:rPr>
        <w:t xml:space="preserve"> of </w:t>
      </w:r>
      <w:r w:rsidR="00C403FF" w:rsidRPr="007311CF">
        <w:rPr>
          <w:color w:val="000000" w:themeColor="text1"/>
          <w:u w:color="000000" w:themeColor="text1"/>
        </w:rPr>
        <w:t>the</w:t>
      </w:r>
      <w:r w:rsidR="00080367">
        <w:rPr>
          <w:color w:val="000000" w:themeColor="text1"/>
          <w:u w:color="000000" w:themeColor="text1"/>
        </w:rPr>
        <w:t xml:space="preserve"> </w:t>
      </w:r>
      <w:r w:rsidR="00080367" w:rsidRPr="007311CF">
        <w:rPr>
          <w:color w:val="000000" w:themeColor="text1"/>
          <w:u w:color="000000" w:themeColor="text1"/>
        </w:rPr>
        <w:t>Office of Regulatory Staff</w:t>
      </w:r>
      <w:r>
        <w:rPr>
          <w:color w:val="000000" w:themeColor="text1"/>
          <w:u w:color="000000" w:themeColor="text1"/>
        </w:rPr>
        <w:t xml:space="preserve"> shall appoint a D</w:t>
      </w:r>
      <w:r w:rsidR="006B5393" w:rsidRPr="007311CF">
        <w:rPr>
          <w:color w:val="000000" w:themeColor="text1"/>
          <w:u w:color="000000" w:themeColor="text1"/>
        </w:rPr>
        <w:t>irector of the Office of Broadband Development and hire any staff necessary to carry out the office</w:t>
      </w:r>
      <w:r w:rsidR="00A741A2" w:rsidRPr="00A741A2">
        <w:rPr>
          <w:color w:val="000000" w:themeColor="text1"/>
          <w:u w:color="000000" w:themeColor="text1"/>
        </w:rPr>
        <w:t>’</w:t>
      </w:r>
      <w:r w:rsidR="006B5393" w:rsidRPr="007311CF">
        <w:rPr>
          <w:color w:val="000000" w:themeColor="text1"/>
          <w:u w:color="000000" w:themeColor="text1"/>
        </w:rPr>
        <w:t xml:space="preserve">s duties. </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(C)</w:t>
      </w:r>
      <w:r w:rsidRPr="007311CF">
        <w:rPr>
          <w:color w:val="000000" w:themeColor="text1"/>
          <w:u w:color="000000" w:themeColor="text1"/>
        </w:rPr>
        <w:tab/>
        <w:t>The Office of Broadband Development shall:</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serve as the central broadband planning body for the State;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coordinate with state, regional, local, and private entities to develop, to the maximum extent practicable, a uniform statewide broadband access and usage policy;</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develop, recommend, and implement a statewide plan to encourage </w:t>
      </w:r>
      <w:r w:rsidR="00DA7E98">
        <w:rPr>
          <w:color w:val="000000" w:themeColor="text1"/>
          <w:u w:color="000000" w:themeColor="text1"/>
        </w:rPr>
        <w:t>broadband access</w:t>
      </w:r>
      <w:r w:rsidRPr="007311CF">
        <w:rPr>
          <w:color w:val="000000" w:themeColor="text1"/>
          <w:u w:color="000000" w:themeColor="text1"/>
        </w:rPr>
        <w:t xml:space="preserve"> and to make recommendations for increased</w:t>
      </w:r>
      <w:r w:rsidR="00DA7E98">
        <w:rPr>
          <w:color w:val="000000" w:themeColor="text1"/>
          <w:u w:color="000000" w:themeColor="text1"/>
        </w:rPr>
        <w:t xml:space="preserve"> adoption</w:t>
      </w:r>
      <w:r w:rsidRPr="007311CF">
        <w:rPr>
          <w:color w:val="000000" w:themeColor="text1"/>
          <w:u w:color="000000" w:themeColor="text1"/>
        </w:rPr>
        <w:t>, particularly in rural and other underserved areas;</w:t>
      </w:r>
    </w:p>
    <w:p w:rsidR="006B5393"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lastRenderedPageBreak/>
        <w:tab/>
      </w:r>
      <w:r w:rsidRPr="007311CF">
        <w:rPr>
          <w:color w:val="000000" w:themeColor="text1"/>
          <w:u w:color="000000" w:themeColor="text1"/>
        </w:rPr>
        <w:tab/>
        <w:t>(4)</w:t>
      </w:r>
      <w:r w:rsidRPr="007311CF">
        <w:rPr>
          <w:color w:val="000000" w:themeColor="text1"/>
          <w:u w:color="000000" w:themeColor="text1"/>
        </w:rPr>
        <w:tab/>
        <w:t xml:space="preserve">coordinate efforts, in consultation and cooperation with the </w:t>
      </w:r>
      <w:r w:rsidR="003A1526">
        <w:rPr>
          <w:color w:val="000000" w:themeColor="text1"/>
          <w:u w:color="000000" w:themeColor="text1"/>
        </w:rPr>
        <w:t>S</w:t>
      </w:r>
      <w:r w:rsidR="00C403FF">
        <w:rPr>
          <w:color w:val="000000" w:themeColor="text1"/>
          <w:u w:color="000000" w:themeColor="text1"/>
        </w:rPr>
        <w:t>ecretary</w:t>
      </w:r>
      <w:r w:rsidRPr="007311CF">
        <w:rPr>
          <w:color w:val="000000" w:themeColor="text1"/>
          <w:u w:color="000000" w:themeColor="text1"/>
        </w:rPr>
        <w:t xml:space="preserve"> of </w:t>
      </w:r>
      <w:r w:rsidR="003A1526">
        <w:rPr>
          <w:color w:val="000000" w:themeColor="text1"/>
          <w:u w:color="000000" w:themeColor="text1"/>
        </w:rPr>
        <w:t>C</w:t>
      </w:r>
      <w:r w:rsidRPr="007311CF">
        <w:rPr>
          <w:color w:val="000000" w:themeColor="text1"/>
          <w:u w:color="000000" w:themeColor="text1"/>
        </w:rPr>
        <w:t xml:space="preserve">ommerce, local governments, and private entities, to meet the </w:t>
      </w:r>
      <w:r w:rsidR="003A1526">
        <w:rPr>
          <w:color w:val="000000" w:themeColor="text1"/>
          <w:u w:color="000000" w:themeColor="text1"/>
        </w:rPr>
        <w:t>s</w:t>
      </w:r>
      <w:r w:rsidRPr="007311CF">
        <w:rPr>
          <w:color w:val="000000" w:themeColor="text1"/>
          <w:u w:color="000000" w:themeColor="text1"/>
        </w:rPr>
        <w:t>tate</w:t>
      </w:r>
      <w:r w:rsidR="00A741A2" w:rsidRPr="00A741A2">
        <w:rPr>
          <w:color w:val="000000" w:themeColor="text1"/>
          <w:u w:color="000000" w:themeColor="text1"/>
        </w:rPr>
        <w:t>’</w:t>
      </w:r>
      <w:r w:rsidRPr="007311CF">
        <w:rPr>
          <w:color w:val="000000" w:themeColor="text1"/>
          <w:u w:color="000000" w:themeColor="text1"/>
        </w:rPr>
        <w:t>s broadband goals;</w:t>
      </w:r>
    </w:p>
    <w:p w:rsidR="00DA7E98"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develop state</w:t>
      </w:r>
      <w:r w:rsidR="00A741A2">
        <w:rPr>
          <w:color w:val="000000" w:themeColor="text1"/>
          <w:u w:color="000000" w:themeColor="text1"/>
        </w:rPr>
        <w:noBreakHyphen/>
      </w:r>
      <w:r>
        <w:rPr>
          <w:color w:val="000000" w:themeColor="text1"/>
          <w:u w:color="000000" w:themeColor="text1"/>
        </w:rPr>
        <w:t>owned, statewide, detailed broadband maps to:</w:t>
      </w:r>
    </w:p>
    <w:p w:rsidR="00DA7E98"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identify broadband technology and service levels by structure; and</w:t>
      </w:r>
    </w:p>
    <w:p w:rsidR="00DA7E98" w:rsidRPr="007311CF" w:rsidRDefault="00DA7E98"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identify broadband adoption by area;</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DA7E98">
        <w:rPr>
          <w:color w:val="000000" w:themeColor="text1"/>
          <w:u w:color="000000" w:themeColor="text1"/>
        </w:rPr>
        <w:t>6</w:t>
      </w:r>
      <w:r w:rsidRPr="007311CF">
        <w:rPr>
          <w:color w:val="000000" w:themeColor="text1"/>
          <w:u w:color="000000" w:themeColor="text1"/>
        </w:rPr>
        <w:t>)</w:t>
      </w:r>
      <w:r w:rsidRPr="007311CF">
        <w:rPr>
          <w:color w:val="000000" w:themeColor="text1"/>
          <w:u w:color="000000" w:themeColor="text1"/>
        </w:rPr>
        <w:tab/>
      </w:r>
      <w:r w:rsidR="00DA7E98">
        <w:rPr>
          <w:color w:val="000000" w:themeColor="text1"/>
          <w:u w:color="000000" w:themeColor="text1"/>
        </w:rPr>
        <w:t xml:space="preserve">encourage </w:t>
      </w:r>
      <w:r w:rsidRPr="007311CF">
        <w:rPr>
          <w:color w:val="000000" w:themeColor="text1"/>
          <w:u w:color="000000" w:themeColor="text1"/>
        </w:rPr>
        <w:t>develop</w:t>
      </w:r>
      <w:r w:rsidR="00DA7E98">
        <w:rPr>
          <w:color w:val="000000" w:themeColor="text1"/>
          <w:u w:color="000000" w:themeColor="text1"/>
        </w:rPr>
        <w:t xml:space="preserve">ment </w:t>
      </w:r>
      <w:r w:rsidRPr="007311CF">
        <w:rPr>
          <w:color w:val="000000" w:themeColor="text1"/>
          <w:u w:color="000000" w:themeColor="text1"/>
        </w:rPr>
        <w:t>and implement</w:t>
      </w:r>
      <w:r w:rsidR="00DA7E98">
        <w:rPr>
          <w:color w:val="000000" w:themeColor="text1"/>
          <w:u w:color="000000" w:themeColor="text1"/>
        </w:rPr>
        <w:t xml:space="preserve">ation of </w:t>
      </w:r>
      <w:r w:rsidRPr="007311CF">
        <w:rPr>
          <w:color w:val="000000" w:themeColor="text1"/>
          <w:u w:color="000000" w:themeColor="text1"/>
        </w:rPr>
        <w:t xml:space="preserve">the </w:t>
      </w:r>
      <w:r w:rsidR="003A1526">
        <w:rPr>
          <w:color w:val="000000" w:themeColor="text1"/>
          <w:u w:color="000000" w:themeColor="text1"/>
        </w:rPr>
        <w:t>s</w:t>
      </w:r>
      <w:r w:rsidRPr="007311CF">
        <w:rPr>
          <w:color w:val="000000" w:themeColor="text1"/>
          <w:u w:color="000000" w:themeColor="text1"/>
        </w:rPr>
        <w:t>tate</w:t>
      </w:r>
      <w:r w:rsidR="00A741A2" w:rsidRPr="00A741A2">
        <w:rPr>
          <w:color w:val="000000" w:themeColor="text1"/>
          <w:u w:color="000000" w:themeColor="text1"/>
        </w:rPr>
        <w:t>’</w:t>
      </w:r>
      <w:r w:rsidRPr="007311CF">
        <w:rPr>
          <w:color w:val="000000" w:themeColor="text1"/>
          <w:u w:color="000000" w:themeColor="text1"/>
        </w:rPr>
        <w:t>s broadband infrastructure;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523B3F">
        <w:rPr>
          <w:color w:val="000000" w:themeColor="text1"/>
          <w:u w:color="000000" w:themeColor="text1"/>
        </w:rPr>
        <w:t>7</w:t>
      </w:r>
      <w:r w:rsidRPr="007311CF">
        <w:rPr>
          <w:color w:val="000000" w:themeColor="text1"/>
          <w:u w:color="000000" w:themeColor="text1"/>
        </w:rPr>
        <w:t>)</w:t>
      </w:r>
      <w:r w:rsidRPr="007311CF">
        <w:rPr>
          <w:color w:val="000000" w:themeColor="text1"/>
          <w:u w:color="000000" w:themeColor="text1"/>
        </w:rPr>
        <w:tab/>
        <w:t xml:space="preserve">provide </w:t>
      </w:r>
      <w:r w:rsidR="00523B3F">
        <w:rPr>
          <w:color w:val="000000" w:themeColor="text1"/>
          <w:u w:color="000000" w:themeColor="text1"/>
        </w:rPr>
        <w:t xml:space="preserve">information and technical assistance </w:t>
      </w:r>
      <w:r w:rsidRPr="007311CF">
        <w:rPr>
          <w:color w:val="000000" w:themeColor="text1"/>
          <w:u w:color="000000" w:themeColor="text1"/>
        </w:rPr>
        <w:t>to local government or other project sponsors in connection with the planning, acquisition, improvement, construction, or development of any broadband deployment project;</w:t>
      </w:r>
    </w:p>
    <w:p w:rsidR="00523B3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6B5393" w:rsidRPr="007311CF">
        <w:rPr>
          <w:color w:val="000000" w:themeColor="text1"/>
          <w:u w:color="000000" w:themeColor="text1"/>
        </w:rPr>
        <w:tab/>
        <w:t>encourage public</w:t>
      </w:r>
      <w:r w:rsidR="00A741A2">
        <w:rPr>
          <w:color w:val="000000" w:themeColor="text1"/>
          <w:u w:color="000000" w:themeColor="text1"/>
        </w:rPr>
        <w:noBreakHyphen/>
      </w:r>
      <w:r w:rsidR="006B5393" w:rsidRPr="007311CF">
        <w:rPr>
          <w:color w:val="000000" w:themeColor="text1"/>
          <w:u w:color="000000" w:themeColor="text1"/>
        </w:rPr>
        <w:t xml:space="preserve">private partnerships </w:t>
      </w:r>
      <w:r>
        <w:rPr>
          <w:color w:val="000000" w:themeColor="text1"/>
          <w:u w:color="000000" w:themeColor="text1"/>
        </w:rPr>
        <w:t xml:space="preserve">designed </w:t>
      </w:r>
      <w:r w:rsidR="006B5393" w:rsidRPr="007311CF">
        <w:rPr>
          <w:color w:val="000000" w:themeColor="text1"/>
          <w:u w:color="000000" w:themeColor="text1"/>
        </w:rPr>
        <w:t>to increase deployment and adoption of broadband services and applications</w:t>
      </w:r>
      <w:r>
        <w:rPr>
          <w:color w:val="000000" w:themeColor="text1"/>
          <w:u w:color="000000" w:themeColor="text1"/>
        </w:rPr>
        <w:t>, and in cooperation with the other appropriate entities, examine and consider the desirability and feasibility of mechanisms for tax incentives, low</w:t>
      </w:r>
      <w:r w:rsidR="00A741A2">
        <w:rPr>
          <w:color w:val="000000" w:themeColor="text1"/>
          <w:u w:color="000000" w:themeColor="text1"/>
        </w:rPr>
        <w:noBreakHyphen/>
      </w:r>
      <w:r>
        <w:rPr>
          <w:color w:val="000000" w:themeColor="text1"/>
          <w:u w:color="000000" w:themeColor="text1"/>
        </w:rPr>
        <w:t>interest loans, and other financing means to encourage public</w:t>
      </w:r>
      <w:r w:rsidR="00A741A2">
        <w:rPr>
          <w:color w:val="000000" w:themeColor="text1"/>
          <w:u w:color="000000" w:themeColor="text1"/>
        </w:rPr>
        <w:noBreakHyphen/>
      </w:r>
      <w:r>
        <w:rPr>
          <w:color w:val="000000" w:themeColor="text1"/>
          <w:u w:color="000000" w:themeColor="text1"/>
        </w:rPr>
        <w:t xml:space="preserve">private partnerships designed to increase deployment and adoption of broadband services and applications, and advocate their implementation when </w:t>
      </w:r>
      <w:r w:rsidR="00907C34">
        <w:rPr>
          <w:color w:val="000000" w:themeColor="text1"/>
          <w:u w:color="000000" w:themeColor="text1"/>
        </w:rPr>
        <w:t xml:space="preserve">considered </w:t>
      </w:r>
      <w:r>
        <w:rPr>
          <w:color w:val="000000" w:themeColor="text1"/>
          <w:u w:color="000000" w:themeColor="text1"/>
        </w:rPr>
        <w:t xml:space="preserve">appropriate; </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5393" w:rsidRPr="007311CF">
        <w:rPr>
          <w:color w:val="000000" w:themeColor="text1"/>
          <w:u w:color="000000" w:themeColor="text1"/>
        </w:rPr>
        <w:tab/>
        <w:t>(</w:t>
      </w:r>
      <w:r>
        <w:rPr>
          <w:color w:val="000000" w:themeColor="text1"/>
          <w:u w:color="000000" w:themeColor="text1"/>
        </w:rPr>
        <w:t>9</w:t>
      </w:r>
      <w:r w:rsidR="006B5393" w:rsidRPr="007311CF">
        <w:rPr>
          <w:color w:val="000000" w:themeColor="text1"/>
          <w:u w:color="000000" w:themeColor="text1"/>
        </w:rPr>
        <w:t>)</w:t>
      </w:r>
      <w:r w:rsidR="006B5393" w:rsidRPr="007311CF">
        <w:rPr>
          <w:color w:val="000000" w:themeColor="text1"/>
          <w:u w:color="000000" w:themeColor="text1"/>
        </w:rPr>
        <w:tab/>
        <w:t>monitor the broadband development efforts of other states and nations in business, education, public safety, and health;</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6B5393" w:rsidRPr="007311CF">
        <w:rPr>
          <w:color w:val="000000" w:themeColor="text1"/>
          <w:u w:color="000000" w:themeColor="text1"/>
        </w:rPr>
        <w:t>)</w:t>
      </w:r>
      <w:r w:rsidR="006B5393" w:rsidRPr="007311CF">
        <w:rPr>
          <w:color w:val="000000" w:themeColor="text1"/>
          <w:u w:color="000000" w:themeColor="text1"/>
        </w:rPr>
        <w:tab/>
        <w:t>monitor broadband</w:t>
      </w:r>
      <w:r w:rsidR="00A741A2">
        <w:rPr>
          <w:color w:val="000000" w:themeColor="text1"/>
          <w:u w:color="000000" w:themeColor="text1"/>
        </w:rPr>
        <w:noBreakHyphen/>
      </w:r>
      <w:r w:rsidR="006B5393" w:rsidRPr="007311CF">
        <w:rPr>
          <w:color w:val="000000" w:themeColor="text1"/>
          <w:u w:color="000000" w:themeColor="text1"/>
        </w:rPr>
        <w:t>related activities at the federal level, including regulatory and policy changes and the potential impact on broadband</w:t>
      </w:r>
      <w:r w:rsidR="009A7D00">
        <w:rPr>
          <w:color w:val="000000" w:themeColor="text1"/>
          <w:u w:color="000000" w:themeColor="text1"/>
        </w:rPr>
        <w:t xml:space="preserve"> in the State</w:t>
      </w:r>
      <w:r w:rsidR="006B5393" w:rsidRPr="007311CF">
        <w:rPr>
          <w:color w:val="000000" w:themeColor="text1"/>
          <w:u w:color="000000" w:themeColor="text1"/>
        </w:rPr>
        <w:t>;</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9A7D00">
        <w:rPr>
          <w:color w:val="000000" w:themeColor="text1"/>
          <w:u w:color="000000" w:themeColor="text1"/>
        </w:rPr>
        <w:t>)</w:t>
      </w:r>
      <w:r w:rsidR="009A7D00">
        <w:rPr>
          <w:color w:val="000000" w:themeColor="text1"/>
          <w:u w:color="000000" w:themeColor="text1"/>
        </w:rPr>
        <w:tab/>
        <w:t xml:space="preserve">serve as a central resource to collect and publish information regarding </w:t>
      </w:r>
      <w:r w:rsidR="006B5393" w:rsidRPr="007311CF">
        <w:rPr>
          <w:color w:val="000000" w:themeColor="text1"/>
          <w:u w:color="000000" w:themeColor="text1"/>
        </w:rPr>
        <w:t xml:space="preserve">federal programs providing financial assistance to </w:t>
      </w:r>
      <w:r w:rsidR="009A7D00">
        <w:rPr>
          <w:color w:val="000000" w:themeColor="text1"/>
          <w:u w:color="000000" w:themeColor="text1"/>
        </w:rPr>
        <w:t xml:space="preserve">entities </w:t>
      </w:r>
      <w:r w:rsidR="006B5393" w:rsidRPr="007311CF">
        <w:rPr>
          <w:color w:val="000000" w:themeColor="text1"/>
          <w:u w:color="000000" w:themeColor="text1"/>
        </w:rPr>
        <w:t>located in rural areas seeking to obtain access to high</w:t>
      </w:r>
      <w:r w:rsidR="00A741A2">
        <w:rPr>
          <w:color w:val="000000" w:themeColor="text1"/>
          <w:u w:color="000000" w:themeColor="text1"/>
        </w:rPr>
        <w:noBreakHyphen/>
      </w:r>
      <w:r w:rsidR="006B5393" w:rsidRPr="007311CF">
        <w:rPr>
          <w:color w:val="000000" w:themeColor="text1"/>
          <w:u w:color="000000" w:themeColor="text1"/>
        </w:rPr>
        <w:t>speed broadband service;</w:t>
      </w:r>
    </w:p>
    <w:p w:rsidR="006B5393" w:rsidRPr="007311CF" w:rsidRDefault="00523B3F"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B5393" w:rsidRPr="007311CF">
        <w:rPr>
          <w:color w:val="000000" w:themeColor="text1"/>
          <w:u w:color="000000" w:themeColor="text1"/>
        </w:rPr>
        <w:t>)</w:t>
      </w:r>
      <w:r w:rsidR="00C403FF">
        <w:rPr>
          <w:color w:val="000000" w:themeColor="text1"/>
          <w:u w:color="000000" w:themeColor="text1"/>
        </w:rPr>
        <w:tab/>
      </w:r>
      <w:r w:rsidR="006B5393" w:rsidRPr="007311CF">
        <w:rPr>
          <w:color w:val="000000" w:themeColor="text1"/>
          <w:u w:color="000000" w:themeColor="text1"/>
        </w:rPr>
        <w:t>coordinate an ongoing collaborative effort of stakeholders to evaluate and address the reliability of broadband networks; and</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w:t>
      </w:r>
      <w:r w:rsidR="00523B3F">
        <w:rPr>
          <w:color w:val="000000" w:themeColor="text1"/>
          <w:u w:color="000000" w:themeColor="text1"/>
        </w:rPr>
        <w:t>13</w:t>
      </w:r>
      <w:r w:rsidRPr="007311CF">
        <w:rPr>
          <w:color w:val="000000" w:themeColor="text1"/>
          <w:u w:color="000000" w:themeColor="text1"/>
        </w:rPr>
        <w:t>) perform any other activities consistent with the office</w:t>
      </w:r>
      <w:r w:rsidR="00A741A2" w:rsidRPr="00A741A2">
        <w:rPr>
          <w:color w:val="000000" w:themeColor="text1"/>
          <w:u w:color="000000" w:themeColor="text1"/>
        </w:rPr>
        <w:t>’</w:t>
      </w:r>
      <w:r w:rsidRPr="007311CF">
        <w:rPr>
          <w:color w:val="000000" w:themeColor="text1"/>
          <w:u w:color="000000" w:themeColor="text1"/>
        </w:rPr>
        <w:t>s purpose.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t>(D)</w:t>
      </w:r>
      <w:r w:rsidRPr="007311CF">
        <w:rPr>
          <w:color w:val="000000" w:themeColor="text1"/>
          <w:u w:color="000000" w:themeColor="text1"/>
        </w:rPr>
        <w:tab/>
      </w:r>
      <w:r w:rsidR="008F45CE">
        <w:rPr>
          <w:color w:val="000000" w:themeColor="text1"/>
          <w:u w:color="000000" w:themeColor="text1"/>
        </w:rPr>
        <w:t>Beginning in 2022, by December</w:t>
      </w:r>
      <w:r w:rsidR="00B26CD7">
        <w:rPr>
          <w:color w:val="000000" w:themeColor="text1"/>
          <w:u w:color="000000" w:themeColor="text1"/>
        </w:rPr>
        <w:t xml:space="preserve"> </w:t>
      </w:r>
      <w:r w:rsidR="00080367">
        <w:rPr>
          <w:color w:val="000000" w:themeColor="text1"/>
          <w:u w:color="000000" w:themeColor="text1"/>
        </w:rPr>
        <w:t>of each year, a</w:t>
      </w:r>
      <w:r w:rsidR="00C403FF">
        <w:rPr>
          <w:color w:val="000000" w:themeColor="text1"/>
          <w:u w:color="000000" w:themeColor="text1"/>
        </w:rPr>
        <w:t xml:space="preserve"> report must be provided to the General Assembly and the Governor and must include: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(1)</w:t>
      </w:r>
      <w:r w:rsidRPr="007311CF">
        <w:rPr>
          <w:color w:val="000000" w:themeColor="text1"/>
          <w:u w:color="000000" w:themeColor="text1"/>
        </w:rPr>
        <w:tab/>
        <w:t xml:space="preserve">an analysis of the current availability and </w:t>
      </w:r>
      <w:r w:rsidR="00DD0494">
        <w:rPr>
          <w:color w:val="000000" w:themeColor="text1"/>
          <w:u w:color="000000" w:themeColor="text1"/>
        </w:rPr>
        <w:t xml:space="preserve">adoption </w:t>
      </w:r>
      <w:r w:rsidRPr="007311CF">
        <w:rPr>
          <w:color w:val="000000" w:themeColor="text1"/>
          <w:u w:color="000000" w:themeColor="text1"/>
        </w:rPr>
        <w:t xml:space="preserve">of broadband, </w:t>
      </w:r>
      <w:r w:rsidR="00DD0494">
        <w:rPr>
          <w:color w:val="000000" w:themeColor="text1"/>
          <w:u w:color="000000" w:themeColor="text1"/>
        </w:rPr>
        <w:t xml:space="preserve">and to the extent information is available, the </w:t>
      </w:r>
      <w:r w:rsidRPr="007311CF">
        <w:rPr>
          <w:color w:val="000000" w:themeColor="text1"/>
          <w:u w:color="000000" w:themeColor="text1"/>
        </w:rPr>
        <w:t>average broadband speeds, within the State;</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(2)</w:t>
      </w:r>
      <w:r w:rsidRPr="007311CF">
        <w:rPr>
          <w:color w:val="000000" w:themeColor="text1"/>
          <w:u w:color="000000" w:themeColor="text1"/>
        </w:rPr>
        <w:tab/>
        <w:t>information gathered from schools, libraries, hospitals, and public safety facilities across the State, determining the actual speed and capacity of broadband currently</w:t>
      </w:r>
      <w:r w:rsidR="00DD0494">
        <w:rPr>
          <w:color w:val="000000" w:themeColor="text1"/>
          <w:u w:color="000000" w:themeColor="text1"/>
        </w:rPr>
        <w:t xml:space="preserve"> available, </w:t>
      </w:r>
      <w:r w:rsidRPr="007311CF">
        <w:rPr>
          <w:color w:val="000000" w:themeColor="text1"/>
          <w:u w:color="000000" w:themeColor="text1"/>
        </w:rPr>
        <w:t>and the need, if any, for increases in speed and capacity to meet current or anticipated needs;</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(3)</w:t>
      </w:r>
      <w:r w:rsidRPr="007311CF">
        <w:rPr>
          <w:color w:val="000000" w:themeColor="text1"/>
          <w:u w:color="000000" w:themeColor="text1"/>
        </w:rPr>
        <w:tab/>
        <w:t xml:space="preserve">an analysis of </w:t>
      </w:r>
      <w:r w:rsidR="00DD0494">
        <w:rPr>
          <w:color w:val="000000" w:themeColor="text1"/>
          <w:u w:color="000000" w:themeColor="text1"/>
        </w:rPr>
        <w:t xml:space="preserve">existing </w:t>
      </w:r>
      <w:r w:rsidRPr="007311CF">
        <w:rPr>
          <w:color w:val="000000" w:themeColor="text1"/>
          <w:u w:color="000000" w:themeColor="text1"/>
        </w:rPr>
        <w:t>broadband infrastructure within the State and its ability to prompt economic development</w:t>
      </w:r>
      <w:r w:rsidR="00DD0494">
        <w:rPr>
          <w:color w:val="000000" w:themeColor="text1"/>
          <w:u w:color="000000" w:themeColor="text1"/>
        </w:rPr>
        <w:t xml:space="preserve"> as recommended by the Department of Commerce</w:t>
      </w:r>
      <w:r w:rsidRPr="007311CF">
        <w:rPr>
          <w:color w:val="000000" w:themeColor="text1"/>
          <w:u w:color="000000" w:themeColor="text1"/>
        </w:rPr>
        <w:t>;</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(4)</w:t>
      </w:r>
      <w:r w:rsidRPr="007311CF">
        <w:rPr>
          <w:color w:val="000000" w:themeColor="text1"/>
          <w:u w:color="000000" w:themeColor="text1"/>
        </w:rPr>
        <w:tab/>
        <w:t>an analysis of the degree to which new, additional, or improved broadband infrastructure would prompt economic development in the State</w:t>
      </w:r>
      <w:r w:rsidR="00DD0494">
        <w:rPr>
          <w:color w:val="000000" w:themeColor="text1"/>
          <w:u w:color="000000" w:themeColor="text1"/>
        </w:rPr>
        <w:t xml:space="preserve"> as recommended by the Department of Commerce</w:t>
      </w:r>
      <w:r w:rsidRPr="007311CF">
        <w:rPr>
          <w:color w:val="000000" w:themeColor="text1"/>
          <w:u w:color="000000" w:themeColor="text1"/>
        </w:rPr>
        <w:t>;</w:t>
      </w:r>
    </w:p>
    <w:p w:rsidR="006B5393" w:rsidRPr="007311CF"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(5)</w:t>
      </w:r>
      <w:r w:rsidRPr="007311CF">
        <w:rPr>
          <w:color w:val="000000" w:themeColor="text1"/>
          <w:u w:color="000000" w:themeColor="text1"/>
        </w:rPr>
        <w:tab/>
        <w:t>a summary of the office</w:t>
      </w:r>
      <w:r w:rsidR="00A741A2" w:rsidRPr="00A741A2">
        <w:rPr>
          <w:color w:val="000000" w:themeColor="text1"/>
          <w:u w:color="000000" w:themeColor="text1"/>
        </w:rPr>
        <w:t>’</w:t>
      </w:r>
      <w:r w:rsidRPr="007311CF">
        <w:rPr>
          <w:color w:val="000000" w:themeColor="text1"/>
          <w:u w:color="000000" w:themeColor="text1"/>
        </w:rPr>
        <w:t>s activities in coordinating broadband infrastructure development; and</w:t>
      </w:r>
    </w:p>
    <w:p w:rsidR="008A6F47" w:rsidRDefault="006B5393" w:rsidP="006B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CF">
        <w:rPr>
          <w:color w:val="000000" w:themeColor="text1"/>
          <w:u w:color="000000" w:themeColor="text1"/>
        </w:rPr>
        <w:tab/>
      </w:r>
      <w:r w:rsidRPr="007311CF">
        <w:rPr>
          <w:color w:val="000000" w:themeColor="text1"/>
          <w:u w:color="000000" w:themeColor="text1"/>
        </w:rPr>
        <w:tab/>
        <w:t>(6)</w:t>
      </w:r>
      <w:r w:rsidRPr="007311CF">
        <w:rPr>
          <w:color w:val="000000" w:themeColor="text1"/>
          <w:u w:color="000000" w:themeColor="text1"/>
        </w:rPr>
        <w:tab/>
      </w:r>
      <w:r w:rsidR="003306BE">
        <w:rPr>
          <w:color w:val="000000" w:themeColor="text1"/>
          <w:u w:color="000000" w:themeColor="text1"/>
        </w:rPr>
        <w:t>if necessary, suggested policies and</w:t>
      </w:r>
      <w:r w:rsidRPr="007311CF">
        <w:rPr>
          <w:color w:val="000000" w:themeColor="text1"/>
          <w:u w:color="000000" w:themeColor="text1"/>
        </w:rPr>
        <w:t xml:space="preserve"> incentives</w:t>
      </w:r>
      <w:r w:rsidR="003306BE">
        <w:rPr>
          <w:color w:val="000000" w:themeColor="text1"/>
          <w:u w:color="000000" w:themeColor="text1"/>
        </w:rPr>
        <w:t xml:space="preserve"> </w:t>
      </w:r>
      <w:r w:rsidRPr="007311CF">
        <w:rPr>
          <w:color w:val="000000" w:themeColor="text1"/>
          <w:u w:color="000000" w:themeColor="text1"/>
        </w:rPr>
        <w:t xml:space="preserve">designed to accelerate the achievement of </w:t>
      </w:r>
      <w:r w:rsidR="00DD0494">
        <w:rPr>
          <w:color w:val="000000" w:themeColor="text1"/>
          <w:u w:color="000000" w:themeColor="text1"/>
        </w:rPr>
        <w:t xml:space="preserve">the </w:t>
      </w:r>
      <w:r w:rsidRPr="007311CF">
        <w:rPr>
          <w:color w:val="000000" w:themeColor="text1"/>
          <w:u w:color="000000" w:themeColor="text1"/>
        </w:rPr>
        <w:t>goal</w:t>
      </w:r>
      <w:r w:rsidR="00DD0494">
        <w:rPr>
          <w:color w:val="000000" w:themeColor="text1"/>
          <w:u w:color="000000" w:themeColor="text1"/>
        </w:rPr>
        <w:t xml:space="preserve"> set forth in this section</w:t>
      </w:r>
      <w:r w:rsidR="00B470D1">
        <w:rPr>
          <w:color w:val="000000" w:themeColor="text1"/>
          <w:u w:color="000000" w:themeColor="text1"/>
        </w:rPr>
        <w:t>.</w:t>
      </w:r>
    </w:p>
    <w:p w:rsidR="00B470D1" w:rsidRDefault="00B470D1" w:rsidP="00B4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5470B">
        <w:rPr>
          <w:color w:val="000000" w:themeColor="text1"/>
          <w:u w:color="000000" w:themeColor="text1"/>
        </w:rPr>
        <w:t>(E</w:t>
      </w:r>
      <w:r>
        <w:rPr>
          <w:color w:val="000000" w:themeColor="text1"/>
          <w:u w:color="000000" w:themeColor="text1"/>
        </w:rPr>
        <w:t>)(1)</w:t>
      </w:r>
      <w:r>
        <w:rPr>
          <w:color w:val="000000" w:themeColor="text1"/>
          <w:u w:color="000000" w:themeColor="text1"/>
        </w:rPr>
        <w:tab/>
      </w:r>
      <w:r w:rsidRPr="00B76EA3">
        <w:rPr>
          <w:color w:val="000000" w:themeColor="text1"/>
          <w:u w:color="000000" w:themeColor="text1"/>
        </w:rPr>
        <w:t xml:space="preserve">The Office of Broadband Development may request information from all broadband providers in the </w:t>
      </w:r>
      <w:r w:rsidR="00B26CD7">
        <w:rPr>
          <w:color w:val="000000" w:themeColor="text1"/>
          <w:u w:color="000000" w:themeColor="text1"/>
        </w:rPr>
        <w:t>S</w:t>
      </w:r>
      <w:r w:rsidRPr="00B76EA3">
        <w:rPr>
          <w:color w:val="000000" w:themeColor="text1"/>
          <w:u w:color="000000" w:themeColor="text1"/>
        </w:rPr>
        <w:t xml:space="preserve">tate in developing a map or making the determination as to the percentage of locations within a census block to which broadband services are not available. </w:t>
      </w:r>
    </w:p>
    <w:p w:rsidR="00B470D1" w:rsidRDefault="00B470D1" w:rsidP="00B4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76EA3">
        <w:rPr>
          <w:color w:val="000000" w:themeColor="text1"/>
          <w:u w:color="000000" w:themeColor="text1"/>
        </w:rPr>
        <w:t xml:space="preserve">All information provided by a broadband services provider pursuant to this </w:t>
      </w:r>
      <w:r>
        <w:rPr>
          <w:color w:val="000000" w:themeColor="text1"/>
          <w:u w:color="000000" w:themeColor="text1"/>
        </w:rPr>
        <w:t xml:space="preserve">section is </w:t>
      </w:r>
      <w:r w:rsidRPr="00B76EA3">
        <w:rPr>
          <w:color w:val="000000" w:themeColor="text1"/>
          <w:u w:color="000000" w:themeColor="text1"/>
        </w:rPr>
        <w:t>presumed to be confidential, proprietary, a trade secret as such term is defined in Section 39</w:t>
      </w:r>
      <w:r w:rsidR="00A741A2">
        <w:rPr>
          <w:color w:val="000000" w:themeColor="text1"/>
          <w:u w:color="000000" w:themeColor="text1"/>
        </w:rPr>
        <w:noBreakHyphen/>
      </w:r>
      <w:r w:rsidRPr="00B76EA3">
        <w:rPr>
          <w:color w:val="000000" w:themeColor="text1"/>
          <w:u w:color="000000" w:themeColor="text1"/>
        </w:rPr>
        <w:t>8</w:t>
      </w:r>
      <w:r w:rsidR="00A741A2">
        <w:rPr>
          <w:color w:val="000000" w:themeColor="text1"/>
          <w:u w:color="000000" w:themeColor="text1"/>
        </w:rPr>
        <w:noBreakHyphen/>
      </w:r>
      <w:r w:rsidRPr="00B76EA3">
        <w:rPr>
          <w:color w:val="000000" w:themeColor="text1"/>
          <w:u w:color="000000" w:themeColor="text1"/>
        </w:rPr>
        <w:t>10, et seq.</w:t>
      </w:r>
      <w:r>
        <w:rPr>
          <w:color w:val="000000" w:themeColor="text1"/>
          <w:u w:color="000000" w:themeColor="text1"/>
        </w:rPr>
        <w:t xml:space="preserve">, </w:t>
      </w:r>
      <w:r w:rsidRPr="00B76EA3">
        <w:rPr>
          <w:color w:val="000000" w:themeColor="text1"/>
          <w:u w:color="000000" w:themeColor="text1"/>
        </w:rPr>
        <w:t xml:space="preserve">and subject to exemption from disclosure under state and federal law and </w:t>
      </w:r>
      <w:r w:rsidR="00C81DC2">
        <w:rPr>
          <w:color w:val="000000" w:themeColor="text1"/>
          <w:u w:color="000000" w:themeColor="text1"/>
        </w:rPr>
        <w:t xml:space="preserve">may </w:t>
      </w:r>
      <w:r w:rsidRPr="00B76EA3">
        <w:rPr>
          <w:color w:val="000000" w:themeColor="text1"/>
          <w:u w:color="000000" w:themeColor="text1"/>
        </w:rPr>
        <w:t>not be subj</w:t>
      </w:r>
      <w:r w:rsidR="00D04975">
        <w:rPr>
          <w:color w:val="000000" w:themeColor="text1"/>
          <w:u w:color="000000" w:themeColor="text1"/>
        </w:rPr>
        <w:t>ect to disclosure under Section</w:t>
      </w:r>
      <w:r w:rsidRPr="00B76EA3">
        <w:rPr>
          <w:color w:val="000000" w:themeColor="text1"/>
          <w:u w:color="000000" w:themeColor="text1"/>
        </w:rPr>
        <w:t xml:space="preserve"> 30</w:t>
      </w:r>
      <w:r w:rsidR="00A741A2">
        <w:rPr>
          <w:color w:val="000000" w:themeColor="text1"/>
          <w:u w:color="000000" w:themeColor="text1"/>
        </w:rPr>
        <w:noBreakHyphen/>
      </w:r>
      <w:r w:rsidRPr="00B76EA3">
        <w:rPr>
          <w:color w:val="000000" w:themeColor="text1"/>
          <w:u w:color="000000" w:themeColor="text1"/>
        </w:rPr>
        <w:t>4</w:t>
      </w:r>
      <w:r w:rsidR="00A741A2">
        <w:rPr>
          <w:color w:val="000000" w:themeColor="text1"/>
          <w:u w:color="000000" w:themeColor="text1"/>
        </w:rPr>
        <w:noBreakHyphen/>
      </w:r>
      <w:r w:rsidR="002A36B4">
        <w:rPr>
          <w:color w:val="000000" w:themeColor="text1"/>
          <w:u w:color="000000" w:themeColor="text1"/>
        </w:rPr>
        <w:t xml:space="preserve">10, et </w:t>
      </w:r>
      <w:r w:rsidRPr="00B76EA3">
        <w:rPr>
          <w:color w:val="000000" w:themeColor="text1"/>
          <w:u w:color="000000" w:themeColor="text1"/>
        </w:rPr>
        <w:t>seq.</w:t>
      </w:r>
      <w:r>
        <w:rPr>
          <w:color w:val="000000" w:themeColor="text1"/>
          <w:u w:color="000000" w:themeColor="text1"/>
        </w:rPr>
        <w:t xml:space="preserve">, </w:t>
      </w:r>
      <w:r w:rsidRPr="00B76EA3">
        <w:rPr>
          <w:color w:val="000000" w:themeColor="text1"/>
          <w:u w:color="000000" w:themeColor="text1"/>
        </w:rPr>
        <w:t>except in the form of a map where information that could be used to determine provider</w:t>
      </w:r>
      <w:r w:rsidR="00A741A2">
        <w:rPr>
          <w:color w:val="000000" w:themeColor="text1"/>
          <w:u w:color="000000" w:themeColor="text1"/>
        </w:rPr>
        <w:noBreakHyphen/>
      </w:r>
      <w:r w:rsidRPr="00B76EA3">
        <w:rPr>
          <w:color w:val="000000" w:themeColor="text1"/>
          <w:u w:color="000000" w:themeColor="text1"/>
        </w:rPr>
        <w:t>specific information about the network of the broadband services provider is not disclosed.</w:t>
      </w:r>
      <w:r w:rsidR="00C81DC2">
        <w:rPr>
          <w:color w:val="000000" w:themeColor="text1"/>
          <w:u w:color="000000" w:themeColor="text1"/>
        </w:rPr>
        <w:t xml:space="preserve"> </w:t>
      </w:r>
      <w:r w:rsidRPr="00B76EA3">
        <w:rPr>
          <w:color w:val="000000" w:themeColor="text1"/>
          <w:u w:color="000000" w:themeColor="text1"/>
        </w:rPr>
        <w:t>Except as ot</w:t>
      </w:r>
      <w:r w:rsidR="00C81DC2">
        <w:rPr>
          <w:color w:val="000000" w:themeColor="text1"/>
          <w:u w:color="000000" w:themeColor="text1"/>
        </w:rPr>
        <w:t>herwise provided in this section</w:t>
      </w:r>
      <w:r w:rsidRPr="00B76EA3">
        <w:rPr>
          <w:color w:val="000000" w:themeColor="text1"/>
          <w:u w:color="000000" w:themeColor="text1"/>
        </w:rPr>
        <w:t>, such provider</w:t>
      </w:r>
      <w:r w:rsidR="00A741A2">
        <w:rPr>
          <w:color w:val="000000" w:themeColor="text1"/>
          <w:u w:color="000000" w:themeColor="text1"/>
        </w:rPr>
        <w:noBreakHyphen/>
      </w:r>
      <w:r w:rsidRPr="00B76EA3">
        <w:rPr>
          <w:color w:val="000000" w:themeColor="text1"/>
          <w:u w:color="000000" w:themeColor="text1"/>
        </w:rPr>
        <w:t xml:space="preserve">specific information </w:t>
      </w:r>
      <w:r w:rsidR="00C81DC2">
        <w:rPr>
          <w:color w:val="000000" w:themeColor="text1"/>
          <w:u w:color="000000" w:themeColor="text1"/>
        </w:rPr>
        <w:t xml:space="preserve">may </w:t>
      </w:r>
      <w:r w:rsidRPr="00B76EA3">
        <w:rPr>
          <w:color w:val="000000" w:themeColor="text1"/>
          <w:u w:color="000000" w:themeColor="text1"/>
        </w:rPr>
        <w:t xml:space="preserve">not be released to any person other than to the submitting broadband services provider, the Office of Broadband Development, the Department of Commerce, and the Department of Administration, or the agents designated to assist in developing the map provided for in </w:t>
      </w:r>
      <w:r w:rsidR="00C81DC2">
        <w:rPr>
          <w:color w:val="000000" w:themeColor="text1"/>
          <w:u w:color="000000" w:themeColor="text1"/>
        </w:rPr>
        <w:t>this section</w:t>
      </w:r>
      <w:r w:rsidRPr="00B76EA3">
        <w:rPr>
          <w:color w:val="000000" w:themeColor="text1"/>
          <w:u w:color="000000" w:themeColor="text1"/>
        </w:rPr>
        <w:t>, employees of the Office of Broadband Development, Commerce, and Administration, and consultants and attorneys employed by or under contract of these state agencies without express permission of the submitting broadband services provider.</w:t>
      </w:r>
      <w:r w:rsidR="00C81DC2">
        <w:rPr>
          <w:color w:val="000000" w:themeColor="text1"/>
          <w:u w:color="000000" w:themeColor="text1"/>
        </w:rPr>
        <w:t xml:space="preserve"> Such information may </w:t>
      </w:r>
      <w:r w:rsidRPr="00B76EA3">
        <w:rPr>
          <w:color w:val="000000" w:themeColor="text1"/>
          <w:u w:color="000000" w:themeColor="text1"/>
        </w:rPr>
        <w:t>be used solely for the pu</w:t>
      </w:r>
      <w:r w:rsidR="00C81DC2">
        <w:rPr>
          <w:color w:val="000000" w:themeColor="text1"/>
          <w:u w:color="000000" w:themeColor="text1"/>
        </w:rPr>
        <w:t>rposes stated under this section.</w:t>
      </w:r>
    </w:p>
    <w:p w:rsidR="0025470B" w:rsidRDefault="00C81DC2" w:rsidP="00C8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(F)(1)</w:t>
      </w:r>
      <w:r>
        <w:rPr>
          <w:color w:val="000000" w:themeColor="text1"/>
          <w:u w:color="000000" w:themeColor="text1"/>
        </w:rPr>
        <w:tab/>
      </w:r>
      <w:r w:rsidR="00B470D1" w:rsidRPr="00B76EA3">
        <w:rPr>
          <w:color w:val="000000" w:themeColor="text1"/>
          <w:u w:color="000000" w:themeColor="text1"/>
        </w:rPr>
        <w:t>The Office of Broadband Development is authorized and directed to establish and implement such policies and programs as are necessary to coordinate statewide efforts to promote and facilitate deployment of broadband services and other emerging communicatio</w:t>
      </w:r>
      <w:r w:rsidR="0025470B">
        <w:rPr>
          <w:color w:val="000000" w:themeColor="text1"/>
          <w:u w:color="000000" w:themeColor="text1"/>
        </w:rPr>
        <w:t>ns technologies throughout the S</w:t>
      </w:r>
      <w:r w:rsidR="00B470D1" w:rsidRPr="00B76EA3">
        <w:rPr>
          <w:color w:val="000000" w:themeColor="text1"/>
          <w:u w:color="000000" w:themeColor="text1"/>
        </w:rPr>
        <w:t>tate. Such policies and programs may include coordination between state agencies, local governments, industry representatives, community organizations, and other persons that control access to resources, such as facilities and rights of way, that may be used for the deployment of broadband services and other emerging communications technologies, that apply for or receive federal funds for the deployment of broadband services and other emerging communications technologies, and that promote economic and community development.</w:t>
      </w:r>
      <w:r w:rsidR="0025470B">
        <w:rPr>
          <w:color w:val="000000" w:themeColor="text1"/>
          <w:u w:color="000000" w:themeColor="text1"/>
        </w:rPr>
        <w:t xml:space="preserve"> </w:t>
      </w:r>
    </w:p>
    <w:p w:rsidR="00B470D1" w:rsidRDefault="0025470B" w:rsidP="00C8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B470D1" w:rsidRPr="00B76EA3">
        <w:rPr>
          <w:color w:val="000000" w:themeColor="text1"/>
          <w:u w:color="000000" w:themeColor="text1"/>
        </w:rPr>
        <w:t xml:space="preserve">ll state agencies shall cooperate with the Office of Broadband Development and its designated agents by providing requested information to assist in the development and administration of policies and programs and the annual </w:t>
      </w:r>
      <w:r>
        <w:rPr>
          <w:color w:val="000000" w:themeColor="text1"/>
          <w:u w:color="000000" w:themeColor="text1"/>
        </w:rPr>
        <w:t>report provided for in this section.</w:t>
      </w:r>
    </w:p>
    <w:p w:rsidR="00B470D1" w:rsidRDefault="0025470B" w:rsidP="0076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767288">
        <w:rPr>
          <w:color w:val="000000" w:themeColor="text1"/>
          <w:u w:color="000000" w:themeColor="text1"/>
        </w:rPr>
        <w:t>G)</w:t>
      </w:r>
      <w:r w:rsidR="0091020D">
        <w:rPr>
          <w:color w:val="000000" w:themeColor="text1"/>
          <w:u w:color="000000" w:themeColor="text1"/>
        </w:rPr>
        <w:tab/>
      </w:r>
      <w:r w:rsidR="00B470D1" w:rsidRPr="00B76EA3">
        <w:rPr>
          <w:color w:val="000000" w:themeColor="text1"/>
          <w:u w:color="000000" w:themeColor="text1"/>
        </w:rPr>
        <w:t xml:space="preserve">Monies in the operating fund for the Office of Broadband Development must include appropriations made by the General Assembly for the purpose of funding the office. The office </w:t>
      </w:r>
      <w:r w:rsidR="0091020D">
        <w:rPr>
          <w:color w:val="000000" w:themeColor="text1"/>
          <w:u w:color="000000" w:themeColor="text1"/>
        </w:rPr>
        <w:t xml:space="preserve">also </w:t>
      </w:r>
      <w:r w:rsidR="00B470D1" w:rsidRPr="00B76EA3">
        <w:rPr>
          <w:color w:val="000000" w:themeColor="text1"/>
          <w:u w:color="000000" w:themeColor="text1"/>
        </w:rPr>
        <w:t>may</w:t>
      </w:r>
      <w:r w:rsidR="0091020D">
        <w:rPr>
          <w:color w:val="000000" w:themeColor="text1"/>
          <w:u w:color="000000" w:themeColor="text1"/>
        </w:rPr>
        <w:t xml:space="preserve"> </w:t>
      </w:r>
      <w:r w:rsidR="00B470D1" w:rsidRPr="00B76EA3">
        <w:rPr>
          <w:color w:val="000000" w:themeColor="text1"/>
          <w:u w:color="000000" w:themeColor="text1"/>
        </w:rPr>
        <w:t>be funded by grants from other governmental or private entities, and contributions or donations received for the purpose of expanding broadband availability and adoption. All monies in the operating fund must be used solely for the administration and operation of the office in accomplishing its mission and goal.</w:t>
      </w:r>
      <w:r w:rsidR="0091020D">
        <w:rPr>
          <w:color w:val="000000" w:themeColor="text1"/>
          <w:u w:color="000000" w:themeColor="text1"/>
        </w:rPr>
        <w:t>”</w:t>
      </w:r>
    </w:p>
    <w:p w:rsidR="0091020D" w:rsidRDefault="0091020D" w:rsidP="0076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6F47" w:rsidRDefault="008A6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346">
        <w:t>2</w:t>
      </w:r>
      <w:r>
        <w:t>.</w:t>
      </w:r>
      <w:r>
        <w:tab/>
        <w:t>This act takes effect upon approval by the Governor.</w:t>
      </w:r>
    </w:p>
    <w:p w:rsidR="00131C16" w:rsidRDefault="00A741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112" w:rsidRDefault="00DA2112" w:rsidP="00DA2112">
      <w:pPr>
        <w:suppressAutoHyphens/>
      </w:pPr>
    </w:p>
    <w:sectPr w:rsidR="00DA2112" w:rsidSect="00DA21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F47" w:rsidRDefault="008A6F47" w:rsidP="009F0C77">
      <w:r>
        <w:separator/>
      </w:r>
    </w:p>
  </w:endnote>
  <w:endnote w:type="continuationSeparator" w:id="0">
    <w:p w:rsidR="008A6F47" w:rsidRDefault="008A6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46DAE2-377A-4EA3-A5CF-AD2CAAA1499C}"/>
    <w:embedBold r:id="rId2" w:fontKey="{7A69DFDF-262E-4F97-83A9-4CD60C8D3873}"/>
  </w:font>
  <w:font w:name="Calibri">
    <w:panose1 w:val="020F0502020204030204"/>
    <w:charset w:val="00"/>
    <w:family w:val="swiss"/>
    <w:pitch w:val="variable"/>
    <w:sig w:usb0="E0002EFF" w:usb1="C000247B" w:usb2="00000009" w:usb3="00000000" w:csb0="000001FF" w:csb1="00000000"/>
    <w:embedRegular r:id="rId3" w:fontKey="{7DFB0CBB-DEF5-4498-B47D-BAD297027123}"/>
  </w:font>
  <w:font w:name="Segoe UI">
    <w:panose1 w:val="020B0502040204020203"/>
    <w:charset w:val="00"/>
    <w:family w:val="swiss"/>
    <w:pitch w:val="variable"/>
    <w:sig w:usb0="E4002EFF" w:usb1="C000E47F" w:usb2="00000009" w:usb3="00000000" w:csb0="000001FF" w:csb1="00000000"/>
    <w:embedRegular r:id="rId4" w:fontKey="{ECADEBA7-F5C7-48DA-AF50-FC8A362F0881}"/>
  </w:font>
  <w:font w:name="Cambria">
    <w:panose1 w:val="02040503050406030204"/>
    <w:charset w:val="00"/>
    <w:family w:val="roman"/>
    <w:pitch w:val="variable"/>
    <w:sig w:usb0="E00006FF" w:usb1="420024FF" w:usb2="02000000" w:usb3="00000000" w:csb0="0000019F" w:csb1="00000000"/>
    <w:embedRegular r:id="rId5" w:fontKey="{916F8DC2-E567-40D6-80FD-E2391B583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112" w:rsidRPr="00AC7910" w:rsidRDefault="00DA2112" w:rsidP="00AC7910">
    <w:pPr>
      <w:pStyle w:val="Footer"/>
      <w:tabs>
        <w:tab w:val="clear" w:pos="4680"/>
        <w:tab w:val="clear" w:pos="9360"/>
        <w:tab w:val="center" w:pos="2995"/>
      </w:tabs>
      <w:spacing w:before="120"/>
    </w:pPr>
    <w:r>
      <w:t>[1235]</w:t>
    </w:r>
    <w:r>
      <w:tab/>
    </w:r>
    <w:r>
      <w:fldChar w:fldCharType="begin"/>
    </w:r>
    <w:r>
      <w:instrText xml:space="preserve"> PAGE  \* MERGEFORMAT </w:instrText>
    </w:r>
    <w:r>
      <w:fldChar w:fldCharType="separate"/>
    </w:r>
    <w:r w:rsidR="009800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F47" w:rsidRDefault="008A6F47" w:rsidP="009F0C77">
      <w:r>
        <w:separator/>
      </w:r>
    </w:p>
  </w:footnote>
  <w:footnote w:type="continuationSeparator" w:id="0">
    <w:p w:rsidR="008A6F47" w:rsidRDefault="008A6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4SA20"/>
    <w:docVar w:name="CoverBillType" w:val="b"/>
    <w:docVar w:name="DocPath" w:val="L:\Council\bills\DF\13034SA20.DOCX"/>
    <w:docVar w:name="dvBillNumber" w:val="1235"/>
    <w:docVar w:name="dvBillNumberPrefix" w:val="S. "/>
    <w:docVar w:name="dvOriginalBody" w:val="Senate"/>
    <w:docVar w:name="dvSteno" w:val="DF"/>
    <w:docVar w:name="NameofBody" w:val="s"/>
    <w:docVar w:name="vGroup2" w:val="Council"/>
  </w:docVars>
  <w:rsids>
    <w:rsidRoot w:val="008A6F47"/>
    <w:rsid w:val="000263D9"/>
    <w:rsid w:val="00026C9A"/>
    <w:rsid w:val="00080367"/>
    <w:rsid w:val="0008292E"/>
    <w:rsid w:val="000965A1"/>
    <w:rsid w:val="000C487D"/>
    <w:rsid w:val="000E1785"/>
    <w:rsid w:val="000F39F2"/>
    <w:rsid w:val="001023A4"/>
    <w:rsid w:val="0010776B"/>
    <w:rsid w:val="00131C16"/>
    <w:rsid w:val="00132D74"/>
    <w:rsid w:val="00133E66"/>
    <w:rsid w:val="00134ACF"/>
    <w:rsid w:val="00144E15"/>
    <w:rsid w:val="001A4A62"/>
    <w:rsid w:val="001A681E"/>
    <w:rsid w:val="001B7D71"/>
    <w:rsid w:val="001D08F2"/>
    <w:rsid w:val="002037CA"/>
    <w:rsid w:val="002047A2"/>
    <w:rsid w:val="002321B6"/>
    <w:rsid w:val="0023696B"/>
    <w:rsid w:val="00250967"/>
    <w:rsid w:val="0025470B"/>
    <w:rsid w:val="002759C5"/>
    <w:rsid w:val="00277DEE"/>
    <w:rsid w:val="00280D88"/>
    <w:rsid w:val="00294ABE"/>
    <w:rsid w:val="002A36B4"/>
    <w:rsid w:val="002A3EB4"/>
    <w:rsid w:val="00325348"/>
    <w:rsid w:val="003306BE"/>
    <w:rsid w:val="00393688"/>
    <w:rsid w:val="003A1526"/>
    <w:rsid w:val="003D411E"/>
    <w:rsid w:val="003E3C1E"/>
    <w:rsid w:val="003E6148"/>
    <w:rsid w:val="003E7D04"/>
    <w:rsid w:val="003F49DB"/>
    <w:rsid w:val="00400EAA"/>
    <w:rsid w:val="0041760A"/>
    <w:rsid w:val="004203D7"/>
    <w:rsid w:val="00423F46"/>
    <w:rsid w:val="00451E9E"/>
    <w:rsid w:val="00461588"/>
    <w:rsid w:val="004809EE"/>
    <w:rsid w:val="004B2A8B"/>
    <w:rsid w:val="00511EE9"/>
    <w:rsid w:val="00521E00"/>
    <w:rsid w:val="00523B3F"/>
    <w:rsid w:val="00577C6C"/>
    <w:rsid w:val="0058501B"/>
    <w:rsid w:val="005C5AC4"/>
    <w:rsid w:val="0061228A"/>
    <w:rsid w:val="006215AA"/>
    <w:rsid w:val="006340D9"/>
    <w:rsid w:val="00643B8E"/>
    <w:rsid w:val="00653ECC"/>
    <w:rsid w:val="00665EBC"/>
    <w:rsid w:val="00680479"/>
    <w:rsid w:val="00690BC3"/>
    <w:rsid w:val="0069223C"/>
    <w:rsid w:val="0069470D"/>
    <w:rsid w:val="006A476C"/>
    <w:rsid w:val="006B5393"/>
    <w:rsid w:val="006C3786"/>
    <w:rsid w:val="006C6A93"/>
    <w:rsid w:val="006E02F9"/>
    <w:rsid w:val="006F3F76"/>
    <w:rsid w:val="00753C04"/>
    <w:rsid w:val="00756946"/>
    <w:rsid w:val="00757F80"/>
    <w:rsid w:val="00767288"/>
    <w:rsid w:val="00771EEC"/>
    <w:rsid w:val="00786819"/>
    <w:rsid w:val="007A325A"/>
    <w:rsid w:val="007C3099"/>
    <w:rsid w:val="007E72BE"/>
    <w:rsid w:val="007F1523"/>
    <w:rsid w:val="007F509E"/>
    <w:rsid w:val="007F5799"/>
    <w:rsid w:val="007F6947"/>
    <w:rsid w:val="00834A12"/>
    <w:rsid w:val="00872729"/>
    <w:rsid w:val="008A6F47"/>
    <w:rsid w:val="008F4429"/>
    <w:rsid w:val="008F45CE"/>
    <w:rsid w:val="00907C34"/>
    <w:rsid w:val="0091020D"/>
    <w:rsid w:val="00932670"/>
    <w:rsid w:val="009352BB"/>
    <w:rsid w:val="009511FD"/>
    <w:rsid w:val="0098008D"/>
    <w:rsid w:val="00990668"/>
    <w:rsid w:val="009A7D00"/>
    <w:rsid w:val="009B397B"/>
    <w:rsid w:val="009F0C77"/>
    <w:rsid w:val="009F4DD1"/>
    <w:rsid w:val="00A36B82"/>
    <w:rsid w:val="00A64E80"/>
    <w:rsid w:val="00A741A2"/>
    <w:rsid w:val="00A741D9"/>
    <w:rsid w:val="00A85589"/>
    <w:rsid w:val="00A9741D"/>
    <w:rsid w:val="00AB0576"/>
    <w:rsid w:val="00AB50E4"/>
    <w:rsid w:val="00AC7910"/>
    <w:rsid w:val="00AD4B17"/>
    <w:rsid w:val="00B26CD7"/>
    <w:rsid w:val="00B26FA6"/>
    <w:rsid w:val="00B470D1"/>
    <w:rsid w:val="00B741CB"/>
    <w:rsid w:val="00B8292C"/>
    <w:rsid w:val="00B87AF8"/>
    <w:rsid w:val="00B934F3"/>
    <w:rsid w:val="00BB6347"/>
    <w:rsid w:val="00BD2134"/>
    <w:rsid w:val="00C038D8"/>
    <w:rsid w:val="00C045DD"/>
    <w:rsid w:val="00C3136F"/>
    <w:rsid w:val="00C3483A"/>
    <w:rsid w:val="00C403FF"/>
    <w:rsid w:val="00C74E9D"/>
    <w:rsid w:val="00C81DC2"/>
    <w:rsid w:val="00C82FD3"/>
    <w:rsid w:val="00CC6B7B"/>
    <w:rsid w:val="00CD3619"/>
    <w:rsid w:val="00CE4346"/>
    <w:rsid w:val="00CF4447"/>
    <w:rsid w:val="00D04975"/>
    <w:rsid w:val="00D239F9"/>
    <w:rsid w:val="00D24C61"/>
    <w:rsid w:val="00D405E7"/>
    <w:rsid w:val="00D40DD2"/>
    <w:rsid w:val="00D41D56"/>
    <w:rsid w:val="00D6260D"/>
    <w:rsid w:val="00D6662B"/>
    <w:rsid w:val="00D95E2F"/>
    <w:rsid w:val="00D970A9"/>
    <w:rsid w:val="00DA2112"/>
    <w:rsid w:val="00DA7E98"/>
    <w:rsid w:val="00DB3AC0"/>
    <w:rsid w:val="00DB449E"/>
    <w:rsid w:val="00DB64C6"/>
    <w:rsid w:val="00DC6813"/>
    <w:rsid w:val="00DD0494"/>
    <w:rsid w:val="00DE68F0"/>
    <w:rsid w:val="00DF3845"/>
    <w:rsid w:val="00DF7E17"/>
    <w:rsid w:val="00E437DA"/>
    <w:rsid w:val="00E63093"/>
    <w:rsid w:val="00EB00A2"/>
    <w:rsid w:val="00EB1BF3"/>
    <w:rsid w:val="00ED6992"/>
    <w:rsid w:val="00EF3EEE"/>
    <w:rsid w:val="00F149A7"/>
    <w:rsid w:val="00F50BAF"/>
    <w:rsid w:val="00F52C10"/>
    <w:rsid w:val="00F81FFD"/>
    <w:rsid w:val="00F85228"/>
    <w:rsid w:val="00F907F7"/>
    <w:rsid w:val="00FB6773"/>
    <w:rsid w:val="00FF5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C294C-8B51-4BBD-B2D2-ECD5DC9B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2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92C"/>
    <w:rPr>
      <w:rFonts w:ascii="Segoe UI" w:eastAsia="Times New Roman" w:hAnsi="Segoe UI" w:cs="Segoe UI"/>
      <w:sz w:val="18"/>
      <w:szCs w:val="18"/>
    </w:rPr>
  </w:style>
  <w:style w:type="character" w:styleId="Hyperlink">
    <w:name w:val="Hyperlink"/>
    <w:basedOn w:val="DefaultParagraphFont"/>
    <w:uiPriority w:val="99"/>
    <w:unhideWhenUsed/>
    <w:rsid w:val="00DA2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6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6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35_2020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63B0C-2B82-4C8E-9539-AEBDC4017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1235: Subject not yet available - South Carolina Legislature Online</dc:title>
  <dc:subject/>
  <dc:creator>Del Flint</dc:creator>
  <cp:keywords/>
  <dc:description/>
  <cp:lastModifiedBy>S Wilson</cp:lastModifiedBy>
  <cp:revision>2</cp:revision>
  <cp:lastPrinted>2020-06-22T18:42:00Z</cp:lastPrinted>
  <dcterms:created xsi:type="dcterms:W3CDTF">2020-10-14T19:01:00Z</dcterms:created>
  <dcterms:modified xsi:type="dcterms:W3CDTF">2020-10-14T19:01:00Z</dcterms:modified>
</cp:coreProperties>
</file>