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96F" w:rsidRDefault="00B5396F" w:rsidP="00B5396F">
      <w:pPr>
        <w:widowControl w:val="0"/>
        <w:jc w:val="center"/>
      </w:pPr>
      <w:r w:rsidRPr="00B5396F">
        <w:rPr>
          <w:b/>
        </w:rPr>
        <w:t>South Carolina General Assembly</w:t>
      </w:r>
    </w:p>
    <w:p w:rsidR="00B5396F" w:rsidRDefault="00B5396F" w:rsidP="00B5396F">
      <w:pPr>
        <w:widowControl w:val="0"/>
        <w:jc w:val="center"/>
      </w:pPr>
      <w:r>
        <w:t>123rd Session, 2019-2020</w:t>
      </w:r>
    </w:p>
    <w:p w:rsidR="00B5396F" w:rsidRDefault="00B5396F" w:rsidP="00B5396F">
      <w:pPr>
        <w:widowControl w:val="0"/>
      </w:pPr>
    </w:p>
    <w:p w:rsidR="00B5396F" w:rsidRDefault="00B5396F" w:rsidP="00B5396F">
      <w:pPr>
        <w:widowControl w:val="0"/>
        <w:rPr>
          <w:b/>
        </w:rPr>
      </w:pPr>
      <w:r w:rsidRPr="00B5396F">
        <w:rPr>
          <w:b/>
        </w:rPr>
        <w:t>S.</w:t>
      </w:r>
      <w:r>
        <w:rPr>
          <w:b/>
        </w:rPr>
        <w:t xml:space="preserve"> </w:t>
      </w:r>
      <w:r w:rsidRPr="00B5396F">
        <w:rPr>
          <w:b/>
        </w:rPr>
        <w:t>1280</w:t>
      </w:r>
    </w:p>
    <w:p w:rsidR="00B5396F" w:rsidRDefault="00B5396F" w:rsidP="00B5396F">
      <w:pPr>
        <w:widowControl w:val="0"/>
        <w:rPr>
          <w:b/>
        </w:rPr>
      </w:pPr>
    </w:p>
    <w:p w:rsidR="00B5396F" w:rsidRDefault="00B5396F" w:rsidP="00B5396F">
      <w:pPr>
        <w:widowControl w:val="0"/>
      </w:pPr>
      <w:r w:rsidRPr="00B5396F">
        <w:rPr>
          <w:b/>
        </w:rPr>
        <w:t>STATUS INFORMATION</w:t>
      </w:r>
    </w:p>
    <w:p w:rsidR="00B5396F" w:rsidRDefault="00B5396F" w:rsidP="00B5396F">
      <w:pPr>
        <w:widowControl w:val="0"/>
      </w:pPr>
    </w:p>
    <w:p w:rsidR="00B5396F" w:rsidRDefault="00B5396F" w:rsidP="00B5396F">
      <w:pPr>
        <w:widowControl w:val="0"/>
      </w:pPr>
      <w:r>
        <w:t>Joint Resolution</w:t>
      </w:r>
    </w:p>
    <w:p w:rsidR="00B5396F" w:rsidRDefault="00B5396F" w:rsidP="00B5396F">
      <w:pPr>
        <w:widowControl w:val="0"/>
      </w:pPr>
      <w:r>
        <w:t>Sponsors: Senators Davis, Campsen and M.B. Matthews</w:t>
      </w:r>
    </w:p>
    <w:p w:rsidR="00B5396F" w:rsidRDefault="00B5396F" w:rsidP="00B5396F">
      <w:pPr>
        <w:widowControl w:val="0"/>
      </w:pPr>
      <w:r>
        <w:t>Document Path: l:\s-res\td\028deli.kmm.td.docx</w:t>
      </w:r>
    </w:p>
    <w:p w:rsidR="00B5396F" w:rsidRDefault="00B5396F" w:rsidP="00B5396F">
      <w:pPr>
        <w:widowControl w:val="0"/>
      </w:pPr>
    </w:p>
    <w:p w:rsidR="00B5396F" w:rsidRDefault="00B5396F" w:rsidP="00B5396F">
      <w:pPr>
        <w:widowControl w:val="0"/>
      </w:pPr>
      <w:r>
        <w:t>Introduced in the Senate on September 22, 2020</w:t>
      </w:r>
    </w:p>
    <w:p w:rsidR="00B5396F" w:rsidRDefault="00B5396F" w:rsidP="00B5396F">
      <w:pPr>
        <w:widowControl w:val="0"/>
      </w:pPr>
      <w:r>
        <w:t xml:space="preserve">Currently residing in the Senate Committee on </w:t>
      </w:r>
      <w:r w:rsidRPr="00B5396F">
        <w:rPr>
          <w:b/>
        </w:rPr>
        <w:t>Finance</w:t>
      </w:r>
    </w:p>
    <w:p w:rsidR="00B5396F" w:rsidRDefault="00B5396F" w:rsidP="00B5396F">
      <w:pPr>
        <w:widowControl w:val="0"/>
      </w:pPr>
    </w:p>
    <w:p w:rsidR="00B5396F" w:rsidRDefault="00FF2CF4" w:rsidP="00B5396F">
      <w:pPr>
        <w:widowControl w:val="0"/>
      </w:pPr>
      <w:r>
        <w:t>Summary: Delinquent taxes</w:t>
      </w:r>
    </w:p>
    <w:p w:rsidR="00B5396F" w:rsidRDefault="00B5396F" w:rsidP="00B5396F">
      <w:pPr>
        <w:widowControl w:val="0"/>
      </w:pPr>
    </w:p>
    <w:p w:rsidR="00B5396F" w:rsidRDefault="00B5396F" w:rsidP="00B5396F">
      <w:pPr>
        <w:widowControl w:val="0"/>
      </w:pPr>
    </w:p>
    <w:p w:rsidR="00B5396F" w:rsidRDefault="00B5396F" w:rsidP="00B539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396F">
        <w:rPr>
          <w:b/>
        </w:rPr>
        <w:t>HISTORY OF LEGISLATIVE ACTIONS</w:t>
      </w:r>
    </w:p>
    <w:p w:rsidR="00B5396F" w:rsidRDefault="00B5396F" w:rsidP="00B539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396F" w:rsidRPr="00B5396F" w:rsidRDefault="00B5396F" w:rsidP="00B5396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396F">
        <w:rPr>
          <w:u w:val="single"/>
        </w:rPr>
        <w:tab/>
        <w:t>Date</w:t>
      </w:r>
      <w:r w:rsidRPr="00B5396F">
        <w:rPr>
          <w:u w:val="single"/>
        </w:rPr>
        <w:tab/>
        <w:t>Body</w:t>
      </w:r>
      <w:r w:rsidRPr="00B5396F">
        <w:rPr>
          <w:u w:val="single"/>
        </w:rPr>
        <w:tab/>
        <w:t>Action Description with journal page number</w:t>
      </w:r>
      <w:r w:rsidRPr="00B5396F">
        <w:rPr>
          <w:u w:val="single"/>
        </w:rPr>
        <w:tab/>
      </w:r>
    </w:p>
    <w:p w:rsidR="005075F2" w:rsidRDefault="005075F2" w:rsidP="0050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Senate</w:t>
      </w:r>
      <w:r>
        <w:tab/>
        <w:t>Introduced and read first time (</w:t>
      </w:r>
      <w:hyperlink r:id="rId6" w:history="1">
        <w:r w:rsidRPr="00EF2984">
          <w:rPr>
            <w:rStyle w:val="Hyperlink"/>
          </w:rPr>
          <w:t>Senate Journal</w:t>
        </w:r>
        <w:r w:rsidRPr="00EF2984">
          <w:rPr>
            <w:rStyle w:val="Hyperlink"/>
          </w:rPr>
          <w:noBreakHyphen/>
          <w:t>page 8</w:t>
        </w:r>
      </w:hyperlink>
      <w:r>
        <w:t>)</w:t>
      </w:r>
    </w:p>
    <w:p w:rsidR="005075F2" w:rsidRDefault="005075F2" w:rsidP="0050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Senate</w:t>
      </w:r>
      <w:r>
        <w:tab/>
        <w:t xml:space="preserve">Referred to Committee on </w:t>
      </w:r>
      <w:r w:rsidRPr="00EF2984">
        <w:rPr>
          <w:b/>
        </w:rPr>
        <w:t>Finance</w:t>
      </w:r>
      <w:r>
        <w:t xml:space="preserve"> (</w:t>
      </w:r>
      <w:hyperlink r:id="rId7" w:history="1">
        <w:r w:rsidRPr="00EF2984">
          <w:rPr>
            <w:rStyle w:val="Hyperlink"/>
          </w:rPr>
          <w:t>Senate Journal</w:t>
        </w:r>
        <w:r w:rsidRPr="00EF2984">
          <w:rPr>
            <w:rStyle w:val="Hyperlink"/>
          </w:rPr>
          <w:noBreakHyphen/>
          <w:t>page 8</w:t>
        </w:r>
      </w:hyperlink>
      <w:r>
        <w:t>)</w:t>
      </w:r>
    </w:p>
    <w:p w:rsidR="005075F2" w:rsidRDefault="005075F2" w:rsidP="0050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96F" w:rsidRDefault="00B5396F" w:rsidP="00B539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5396F">
          <w:rPr>
            <w:rStyle w:val="Hyperlink"/>
          </w:rPr>
          <w:t>legislative information</w:t>
        </w:r>
      </w:hyperlink>
      <w:r>
        <w:t xml:space="preserve"> at the website</w:t>
      </w:r>
    </w:p>
    <w:p w:rsidR="00B5396F" w:rsidRDefault="00B5396F" w:rsidP="00B539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96F" w:rsidRPr="00B5396F" w:rsidRDefault="00B5396F" w:rsidP="00B539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96F" w:rsidRDefault="00B5396F" w:rsidP="00B5396F">
      <w:pPr>
        <w:widowControl w:val="0"/>
      </w:pPr>
      <w:r w:rsidRPr="00B5396F">
        <w:rPr>
          <w:b/>
        </w:rPr>
        <w:t>VERSIONS OF THIS BILL</w:t>
      </w:r>
    </w:p>
    <w:p w:rsidR="00B5396F" w:rsidRDefault="00B5396F" w:rsidP="00B5396F">
      <w:pPr>
        <w:widowControl w:val="0"/>
      </w:pPr>
    </w:p>
    <w:p w:rsidR="00B5396F" w:rsidRDefault="00102DF4" w:rsidP="00B5396F">
      <w:pPr>
        <w:widowControl w:val="0"/>
      </w:pPr>
      <w:hyperlink r:id="rId9" w:history="1">
        <w:r w:rsidR="00B5396F">
          <w:rPr>
            <w:rStyle w:val="Hyperlink"/>
          </w:rPr>
          <w:t>9/22/2020</w:t>
        </w:r>
      </w:hyperlink>
    </w:p>
    <w:p w:rsidR="00B5396F" w:rsidRDefault="00B5396F" w:rsidP="00B5396F"/>
    <w:p w:rsidR="00B5396F" w:rsidRDefault="00B5396F" w:rsidP="00B5396F">
      <w:pPr>
        <w:sectPr w:rsidR="00B5396F" w:rsidSect="00B539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48D4" w:rsidRPr="00522CE0" w:rsidRDefault="003B48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64A6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4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A DEFAULTING TAXPAYER, ANY GRANTEE FROM THE OWNER, OR ANY MORTGAGE OR JUDGMENT CREDITOR MAY WITHIN TWENTY-FOUR MONTHS FROM THE DATE OF THE DELINQUENT TAX SALE REDEEM EACH ITEM OF REAL ESTATE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6411F">
        <w:rPr>
          <w:rFonts w:eastAsia="Times New Roman"/>
          <w:snapToGrid w:val="0"/>
          <w:szCs w:val="20"/>
        </w:rPr>
        <w:t>For the current tax year, the twelve-month timeline provided in Section 12-51-90(A) and (C) is extended to twenty-four months.</w:t>
      </w:r>
    </w:p>
    <w:p w:rsidR="001264A6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4A6" w:rsidRPr="00522CE0" w:rsidRDefault="00126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6411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00CF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5396F" w:rsidRDefault="00B5396F" w:rsidP="00B5396F">
      <w:pPr>
        <w:suppressAutoHyphens/>
        <w:jc w:val="both"/>
        <w:rPr>
          <w:rFonts w:eastAsia="Times New Roman"/>
        </w:rPr>
      </w:pPr>
    </w:p>
    <w:sectPr w:rsidR="00B5396F" w:rsidSect="00B539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4A6" w:rsidRDefault="001264A6" w:rsidP="00522CE0">
      <w:r>
        <w:separator/>
      </w:r>
    </w:p>
  </w:endnote>
  <w:endnote w:type="continuationSeparator" w:id="0">
    <w:p w:rsidR="001264A6" w:rsidRDefault="001264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17DC25-9671-463F-A158-E4BEE69FD7C4}"/>
    <w:embedBold r:id="rId2" w:fontKey="{EE1CD25C-E47F-4E84-88D9-39834217E2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FFDF76-2F1F-4367-B89B-1A1B0631CE66}"/>
    <w:embedBold r:id="rId4" w:fontKey="{D8C0BF57-40B7-4619-8C69-A4ABC92F4A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A7D324-31F6-4359-A29A-2DA6638848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96F" w:rsidRPr="003B48D4" w:rsidRDefault="00B5396F" w:rsidP="003B48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75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4A6" w:rsidRDefault="001264A6" w:rsidP="00522CE0">
      <w:r>
        <w:separator/>
      </w:r>
    </w:p>
  </w:footnote>
  <w:footnote w:type="continuationSeparator" w:id="0">
    <w:p w:rsidR="001264A6" w:rsidRDefault="001264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DELI.KMM.TD"/>
    <w:docVar w:name="CoverAttorneyInitials" w:val="KMM"/>
    <w:docVar w:name="CoverAttorneyLastName" w:val="Moffitt"/>
    <w:docVar w:name="CoverBillType" w:val="j"/>
    <w:docVar w:name="CoverSenator" w:val="TD"/>
    <w:docVar w:name="dvBillNumber" w:val="1280"/>
    <w:docVar w:name="dvBillNumberPrefix" w:val="S. "/>
    <w:docVar w:name="dvOriginalBody" w:val="Senate"/>
    <w:docVar w:name="fulldraftpath" w:val="L:\S-RES\TD\028DELI.KMM.TD.DOCX"/>
    <w:docVar w:name="NameofBody" w:val="S"/>
    <w:docVar w:name="vgroup2" w:val="S-RES"/>
  </w:docVars>
  <w:rsids>
    <w:rsidRoot w:val="001264A6"/>
    <w:rsid w:val="00000CFD"/>
    <w:rsid w:val="00042AC1"/>
    <w:rsid w:val="00046516"/>
    <w:rsid w:val="00072458"/>
    <w:rsid w:val="0007601D"/>
    <w:rsid w:val="000B0720"/>
    <w:rsid w:val="000B5EAF"/>
    <w:rsid w:val="001264A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48D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75F2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26BE"/>
    <w:rsid w:val="007A4390"/>
    <w:rsid w:val="007E5CB7"/>
    <w:rsid w:val="008314D2"/>
    <w:rsid w:val="0086411F"/>
    <w:rsid w:val="00870F6F"/>
    <w:rsid w:val="00876E30"/>
    <w:rsid w:val="008B2F42"/>
    <w:rsid w:val="008C3697"/>
    <w:rsid w:val="008D37D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2FD6"/>
    <w:rsid w:val="00B5396F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6A8"/>
    <w:rsid w:val="00EA3546"/>
    <w:rsid w:val="00EB47AE"/>
    <w:rsid w:val="00EC34E1"/>
    <w:rsid w:val="00EF5E76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A8F7C79-E2D2-4206-A603-91BE27B2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39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92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92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280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1237</Characters>
  <Application>Microsoft Office Word</Application>
  <DocSecurity>0</DocSecurity>
  <Lines>10</Lines>
  <Paragraphs>2</Paragraphs>
  <ScaleCrop>false</ScaleCrop>
  <Company> 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1280: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2020-10-15T18:49:00Z</dcterms:created>
  <dcterms:modified xsi:type="dcterms:W3CDTF">2020-10-15T18:49:00Z</dcterms:modified>
</cp:coreProperties>
</file>