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76F7" w:rsidRDefault="00E576F7" w:rsidP="00E576F7">
      <w:pPr>
        <w:widowControl w:val="0"/>
        <w:jc w:val="center"/>
      </w:pPr>
      <w:r w:rsidRPr="00E576F7">
        <w:rPr>
          <w:b/>
        </w:rPr>
        <w:t>South Carolina General Assembly</w:t>
      </w:r>
    </w:p>
    <w:p w:rsidR="00E576F7" w:rsidRDefault="00E576F7" w:rsidP="00E576F7">
      <w:pPr>
        <w:widowControl w:val="0"/>
        <w:jc w:val="center"/>
      </w:pPr>
      <w:r>
        <w:t>123rd Session, 2019-2020</w:t>
      </w:r>
    </w:p>
    <w:p w:rsidR="00E576F7" w:rsidRDefault="00E576F7" w:rsidP="00E576F7">
      <w:pPr>
        <w:widowControl w:val="0"/>
      </w:pPr>
    </w:p>
    <w:p w:rsidR="00E576F7" w:rsidRDefault="00E576F7" w:rsidP="00E576F7">
      <w:pPr>
        <w:widowControl w:val="0"/>
        <w:rPr>
          <w:b/>
        </w:rPr>
      </w:pPr>
      <w:r w:rsidRPr="00E576F7">
        <w:rPr>
          <w:b/>
        </w:rPr>
        <w:t>S.</w:t>
      </w:r>
      <w:r>
        <w:rPr>
          <w:b/>
        </w:rPr>
        <w:t xml:space="preserve"> </w:t>
      </w:r>
      <w:r w:rsidRPr="00E576F7">
        <w:rPr>
          <w:b/>
        </w:rPr>
        <w:t>1281</w:t>
      </w:r>
    </w:p>
    <w:p w:rsidR="00E576F7" w:rsidRDefault="00E576F7" w:rsidP="00E576F7">
      <w:pPr>
        <w:widowControl w:val="0"/>
        <w:rPr>
          <w:b/>
        </w:rPr>
      </w:pPr>
    </w:p>
    <w:p w:rsidR="00E576F7" w:rsidRDefault="00E576F7" w:rsidP="00E576F7">
      <w:pPr>
        <w:widowControl w:val="0"/>
      </w:pPr>
      <w:r w:rsidRPr="00E576F7">
        <w:rPr>
          <w:b/>
        </w:rPr>
        <w:t>STATUS INFORMATION</w:t>
      </w:r>
    </w:p>
    <w:p w:rsidR="00E576F7" w:rsidRDefault="00E576F7" w:rsidP="00E576F7">
      <w:pPr>
        <w:widowControl w:val="0"/>
      </w:pPr>
    </w:p>
    <w:p w:rsidR="00E576F7" w:rsidRDefault="00E576F7" w:rsidP="00E576F7">
      <w:pPr>
        <w:widowControl w:val="0"/>
      </w:pPr>
      <w:r>
        <w:t>Concurrent Resolution</w:t>
      </w:r>
    </w:p>
    <w:p w:rsidR="00E576F7" w:rsidRDefault="00061F60" w:rsidP="00E576F7">
      <w:pPr>
        <w:widowControl w:val="0"/>
      </w:pPr>
      <w:r>
        <w:t>Sponsors: Senators McElveen, Johnson, Alexander, Allen, Bennett, Campbell, Campsen, Cash, Climer, Corbin, Cromer, Davis, Fanning, Gambrell, Goldfinch, Gregory, Grooms, Harpootlian, Hembree, Hutto, Jackson, Kimpson, Leatherman, Loftis, Malloy, Martin, Massey, J. Matthews, M.B. Matthews, McLeod, Nicholson, Peeler, Rankin, Reese, Rice, Sabb, Scott, Senn, Setzler, Shealy, Sheheen, Talley, Turner, Verdin, Williams and Young</w:t>
      </w:r>
    </w:p>
    <w:p w:rsidR="00E576F7" w:rsidRDefault="00E576F7" w:rsidP="00E576F7">
      <w:pPr>
        <w:widowControl w:val="0"/>
      </w:pPr>
      <w:r>
        <w:t>Document Path: l:\s-res\jtm\034ja m.sp.jtm.docx</w:t>
      </w:r>
    </w:p>
    <w:p w:rsidR="00E576F7" w:rsidRDefault="00E576F7" w:rsidP="00E576F7">
      <w:pPr>
        <w:widowControl w:val="0"/>
      </w:pPr>
    </w:p>
    <w:p w:rsidR="00AD0EA9" w:rsidRDefault="00AD0EA9" w:rsidP="00E576F7">
      <w:pPr>
        <w:widowControl w:val="0"/>
      </w:pPr>
      <w:r>
        <w:t>Introduced in the Senate on September 22, 2020</w:t>
      </w:r>
    </w:p>
    <w:p w:rsidR="00AD0EA9" w:rsidRDefault="00AD0EA9" w:rsidP="00E576F7">
      <w:pPr>
        <w:widowControl w:val="0"/>
      </w:pPr>
      <w:r>
        <w:t>Introduced in the House on September 22, 2020</w:t>
      </w:r>
    </w:p>
    <w:p w:rsidR="00AD0EA9" w:rsidRDefault="00AD0EA9" w:rsidP="00E576F7">
      <w:pPr>
        <w:widowControl w:val="0"/>
      </w:pPr>
      <w:r>
        <w:t>Adopted by the General Assembly on September 22, 2020</w:t>
      </w:r>
    </w:p>
    <w:p w:rsidR="00AD0EA9" w:rsidRDefault="00AD0EA9" w:rsidP="00E576F7">
      <w:pPr>
        <w:widowControl w:val="0"/>
      </w:pPr>
    </w:p>
    <w:p w:rsidR="00E576F7" w:rsidRDefault="003D52CD" w:rsidP="00E576F7">
      <w:pPr>
        <w:widowControl w:val="0"/>
      </w:pPr>
      <w:r>
        <w:t>Summary: Ja Morant Day</w:t>
      </w:r>
    </w:p>
    <w:p w:rsidR="00E576F7" w:rsidRDefault="00E576F7" w:rsidP="00E576F7">
      <w:pPr>
        <w:widowControl w:val="0"/>
      </w:pPr>
    </w:p>
    <w:p w:rsidR="00E576F7" w:rsidRDefault="00E576F7" w:rsidP="00E576F7">
      <w:pPr>
        <w:widowControl w:val="0"/>
      </w:pPr>
    </w:p>
    <w:p w:rsidR="00E576F7" w:rsidRDefault="00E576F7" w:rsidP="00E576F7">
      <w:pPr>
        <w:widowControl w:val="0"/>
        <w:tabs>
          <w:tab w:val="center" w:pos="590"/>
          <w:tab w:val="center" w:pos="1440"/>
          <w:tab w:val="left" w:pos="1872"/>
          <w:tab w:val="left" w:pos="9187"/>
        </w:tabs>
      </w:pPr>
      <w:r w:rsidRPr="00E576F7">
        <w:rPr>
          <w:b/>
        </w:rPr>
        <w:t>HISTORY OF LEGISLATIVE ACTIONS</w:t>
      </w:r>
    </w:p>
    <w:p w:rsidR="00E576F7" w:rsidRDefault="00E576F7" w:rsidP="00E576F7">
      <w:pPr>
        <w:widowControl w:val="0"/>
        <w:tabs>
          <w:tab w:val="center" w:pos="590"/>
          <w:tab w:val="center" w:pos="1440"/>
          <w:tab w:val="left" w:pos="1872"/>
          <w:tab w:val="left" w:pos="9187"/>
        </w:tabs>
      </w:pPr>
    </w:p>
    <w:p w:rsidR="00E576F7" w:rsidRPr="00E576F7" w:rsidRDefault="00E576F7" w:rsidP="00E576F7">
      <w:pPr>
        <w:widowControl w:val="0"/>
        <w:tabs>
          <w:tab w:val="center" w:pos="590"/>
          <w:tab w:val="center" w:pos="1440"/>
          <w:tab w:val="left" w:pos="1872"/>
          <w:tab w:val="left" w:pos="9187"/>
        </w:tabs>
      </w:pPr>
      <w:r w:rsidRPr="00E576F7">
        <w:rPr>
          <w:u w:val="single"/>
        </w:rPr>
        <w:tab/>
        <w:t>Date</w:t>
      </w:r>
      <w:r w:rsidRPr="00E576F7">
        <w:rPr>
          <w:u w:val="single"/>
        </w:rPr>
        <w:tab/>
        <w:t>Body</w:t>
      </w:r>
      <w:r w:rsidRPr="00E576F7">
        <w:rPr>
          <w:u w:val="single"/>
        </w:rPr>
        <w:tab/>
        <w:t>Action Description with journal page number</w:t>
      </w:r>
      <w:r w:rsidRPr="00E576F7">
        <w:rPr>
          <w:u w:val="single"/>
        </w:rPr>
        <w:tab/>
      </w:r>
    </w:p>
    <w:p w:rsidR="00E53446" w:rsidRDefault="00E53446" w:rsidP="00E53446">
      <w:pPr>
        <w:widowControl w:val="0"/>
        <w:tabs>
          <w:tab w:val="right" w:pos="1008"/>
          <w:tab w:val="left" w:pos="1152"/>
          <w:tab w:val="left" w:pos="1872"/>
          <w:tab w:val="left" w:pos="9187"/>
        </w:tabs>
        <w:ind w:left="2088" w:hanging="2088"/>
      </w:pPr>
      <w:r>
        <w:tab/>
        <w:t>9/22/2020</w:t>
      </w:r>
      <w:r>
        <w:tab/>
        <w:t>Senate</w:t>
      </w:r>
      <w:r>
        <w:tab/>
        <w:t>Introduced, adopted, sent to House (</w:t>
      </w:r>
      <w:hyperlink r:id="rId6" w:history="1">
        <w:r w:rsidRPr="00B23A05">
          <w:rPr>
            <w:rStyle w:val="Hyperlink"/>
          </w:rPr>
          <w:t>Senate Journal</w:t>
        </w:r>
        <w:r w:rsidRPr="00B23A05">
          <w:rPr>
            <w:rStyle w:val="Hyperlink"/>
          </w:rPr>
          <w:noBreakHyphen/>
          <w:t>page 8</w:t>
        </w:r>
      </w:hyperlink>
      <w:r>
        <w:t>)</w:t>
      </w:r>
    </w:p>
    <w:p w:rsidR="00E53446" w:rsidRDefault="00E53446" w:rsidP="00E53446">
      <w:pPr>
        <w:widowControl w:val="0"/>
        <w:tabs>
          <w:tab w:val="right" w:pos="1008"/>
          <w:tab w:val="left" w:pos="1152"/>
          <w:tab w:val="left" w:pos="1872"/>
          <w:tab w:val="left" w:pos="9187"/>
        </w:tabs>
        <w:ind w:left="2088" w:hanging="2088"/>
      </w:pPr>
      <w:r>
        <w:tab/>
        <w:t>9/22/2020</w:t>
      </w:r>
      <w:r>
        <w:tab/>
        <w:t>House</w:t>
      </w:r>
      <w:r>
        <w:tab/>
        <w:t>Introduced, adopted, returned with concurrence (</w:t>
      </w:r>
      <w:hyperlink r:id="rId7" w:history="1">
        <w:r w:rsidRPr="00B23A05">
          <w:rPr>
            <w:rStyle w:val="Hyperlink"/>
          </w:rPr>
          <w:t>House Journal</w:t>
        </w:r>
        <w:r w:rsidRPr="00B23A05">
          <w:rPr>
            <w:rStyle w:val="Hyperlink"/>
          </w:rPr>
          <w:noBreakHyphen/>
          <w:t>page 89</w:t>
        </w:r>
      </w:hyperlink>
      <w:r>
        <w:t>)</w:t>
      </w:r>
    </w:p>
    <w:p w:rsidR="00E53446" w:rsidRDefault="00E53446" w:rsidP="00E53446">
      <w:pPr>
        <w:widowControl w:val="0"/>
        <w:tabs>
          <w:tab w:val="right" w:pos="1008"/>
          <w:tab w:val="left" w:pos="1152"/>
          <w:tab w:val="left" w:pos="1872"/>
          <w:tab w:val="left" w:pos="9187"/>
        </w:tabs>
        <w:ind w:left="2088" w:hanging="2088"/>
      </w:pPr>
    </w:p>
    <w:p w:rsidR="00E576F7" w:rsidRDefault="00E576F7" w:rsidP="00E576F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E576F7">
          <w:rPr>
            <w:rStyle w:val="Hyperlink"/>
          </w:rPr>
          <w:t>legislative information</w:t>
        </w:r>
      </w:hyperlink>
      <w:r>
        <w:t xml:space="preserve"> at the website</w:t>
      </w:r>
    </w:p>
    <w:p w:rsidR="00E576F7" w:rsidRDefault="00E576F7" w:rsidP="00E576F7">
      <w:pPr>
        <w:widowControl w:val="0"/>
        <w:tabs>
          <w:tab w:val="right" w:pos="1008"/>
          <w:tab w:val="left" w:pos="1152"/>
          <w:tab w:val="left" w:pos="1872"/>
          <w:tab w:val="left" w:pos="9187"/>
        </w:tabs>
        <w:ind w:left="2088" w:hanging="2088"/>
      </w:pPr>
    </w:p>
    <w:p w:rsidR="00E576F7" w:rsidRPr="00E576F7" w:rsidRDefault="00E576F7" w:rsidP="00E576F7">
      <w:pPr>
        <w:widowControl w:val="0"/>
        <w:tabs>
          <w:tab w:val="right" w:pos="1008"/>
          <w:tab w:val="left" w:pos="1152"/>
          <w:tab w:val="left" w:pos="1872"/>
          <w:tab w:val="left" w:pos="9187"/>
        </w:tabs>
        <w:ind w:left="2088" w:hanging="2088"/>
      </w:pPr>
    </w:p>
    <w:p w:rsidR="00E576F7" w:rsidRDefault="00E576F7" w:rsidP="00E576F7">
      <w:r w:rsidRPr="00E576F7">
        <w:rPr>
          <w:b/>
        </w:rPr>
        <w:t>VERSIONS OF THIS BILL</w:t>
      </w:r>
    </w:p>
    <w:p w:rsidR="00E576F7" w:rsidRDefault="00E576F7" w:rsidP="00E576F7"/>
    <w:p w:rsidR="00E576F7" w:rsidRDefault="00173E05" w:rsidP="00E576F7">
      <w:hyperlink r:id="rId9" w:history="1">
        <w:r w:rsidR="00E576F7">
          <w:rPr>
            <w:rStyle w:val="Hyperlink"/>
          </w:rPr>
          <w:t>9/22/2020</w:t>
        </w:r>
      </w:hyperlink>
    </w:p>
    <w:p w:rsidR="00E576F7" w:rsidRDefault="00E576F7" w:rsidP="00E576F7"/>
    <w:p w:rsidR="00E576F7" w:rsidRDefault="00E576F7" w:rsidP="00E576F7">
      <w:pPr>
        <w:sectPr w:rsidR="00E576F7" w:rsidSect="00E576F7">
          <w:pgSz w:w="12240" w:h="15840" w:code="1"/>
          <w:pgMar w:top="1080" w:right="1440" w:bottom="1080" w:left="1440" w:header="720" w:footer="720" w:gutter="0"/>
          <w:cols w:space="720"/>
          <w:noEndnote/>
          <w:docGrid w:linePitch="360"/>
        </w:sectPr>
      </w:pPr>
    </w:p>
    <w:p w:rsidR="003776C5" w:rsidRPr="00522CE0" w:rsidRDefault="003776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77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53518">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B20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A6551">
        <w:rPr>
          <w:color w:val="000000" w:themeColor="text1"/>
          <w:u w:color="000000" w:themeColor="text1"/>
        </w:rPr>
        <w:t xml:space="preserve">TO </w:t>
      </w:r>
      <w:r>
        <w:rPr>
          <w:color w:val="000000" w:themeColor="text1"/>
          <w:u w:color="000000" w:themeColor="text1"/>
        </w:rPr>
        <w:t>RECOGNIZE TUESDAY, AUGUST 10, 2021 AS “JA MORANT DAY</w:t>
      </w:r>
      <w:r w:rsidRPr="001A6551">
        <w:rPr>
          <w:color w:val="000000" w:themeColor="text1"/>
          <w:u w:color="000000" w:themeColor="text1"/>
        </w:rPr>
        <w:t>” IN SOUTH CAROLINA</w:t>
      </w:r>
      <w:r>
        <w:rPr>
          <w:color w:val="000000" w:themeColor="text1"/>
          <w:u w:color="000000" w:themeColor="text1"/>
        </w:rPr>
        <w:t xml:space="preserve"> IN HONOR OF THIS OUTSTANDING ATHLETE AND TO CONGRATULATE HIM FOR BEING NAMED THE 2020 NBA ROOKIE OF THE YEAR</w:t>
      </w:r>
      <w:r w:rsidRPr="001A6551">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B2093" w:rsidRPr="000504C8" w:rsidRDefault="00AB2093" w:rsidP="00AB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kern w:val="36"/>
          <w:szCs w:val="54"/>
          <w:u w:color="000000" w:themeColor="text1"/>
        </w:rPr>
      </w:pPr>
      <w:r>
        <w:rPr>
          <w:rFonts w:eastAsia="Times New Roman"/>
          <w:bCs/>
          <w:color w:val="000000" w:themeColor="text1"/>
          <w:kern w:val="36"/>
          <w:szCs w:val="54"/>
          <w:u w:color="000000" w:themeColor="text1"/>
        </w:rPr>
        <w:t xml:space="preserve">Whereas, the members of the South Carolina General Assembly are delighted to recognize </w:t>
      </w:r>
      <w:r w:rsidRPr="004E090E">
        <w:rPr>
          <w:bCs/>
          <w:color w:val="000000" w:themeColor="text1"/>
          <w:u w:color="000000" w:themeColor="text1"/>
          <w:bdr w:val="none" w:sz="0" w:space="0" w:color="auto" w:frame="1"/>
          <w:shd w:val="clear" w:color="auto" w:fill="FFFFFF"/>
        </w:rPr>
        <w:t>Temetrius Jamel “Ja” Morant</w:t>
      </w:r>
      <w:r>
        <w:rPr>
          <w:rFonts w:eastAsia="Times New Roman"/>
          <w:bCs/>
          <w:color w:val="000000" w:themeColor="text1"/>
          <w:kern w:val="36"/>
          <w:szCs w:val="54"/>
          <w:u w:color="000000" w:themeColor="text1"/>
        </w:rPr>
        <w:t xml:space="preserve"> </w:t>
      </w:r>
      <w:r>
        <w:rPr>
          <w:rFonts w:eastAsia="Times New Roman"/>
          <w:bCs/>
          <w:color w:val="000000" w:themeColor="text1"/>
          <w:kern w:val="36"/>
          <w:szCs w:val="54"/>
        </w:rPr>
        <w:t>of</w:t>
      </w:r>
      <w:r w:rsidRPr="009D227D">
        <w:rPr>
          <w:rFonts w:eastAsia="Times New Roman"/>
          <w:bCs/>
          <w:color w:val="000000" w:themeColor="text1"/>
          <w:kern w:val="36"/>
          <w:szCs w:val="54"/>
        </w:rPr>
        <w:t xml:space="preserve"> Sumter</w:t>
      </w:r>
      <w:r w:rsidRPr="009D227D">
        <w:rPr>
          <w:rFonts w:eastAsia="Times New Roman"/>
          <w:bCs/>
          <w:color w:val="000000" w:themeColor="text1"/>
          <w:kern w:val="36"/>
          <w:szCs w:val="54"/>
          <w:u w:color="000000" w:themeColor="text1"/>
        </w:rPr>
        <w:t xml:space="preserve"> </w:t>
      </w:r>
      <w:r>
        <w:rPr>
          <w:rFonts w:eastAsia="Times New Roman"/>
          <w:bCs/>
          <w:color w:val="000000" w:themeColor="text1"/>
          <w:kern w:val="36"/>
          <w:szCs w:val="54"/>
          <w:u w:color="000000" w:themeColor="text1"/>
        </w:rPr>
        <w:t>for being named</w:t>
      </w:r>
      <w:r w:rsidRPr="000504C8">
        <w:rPr>
          <w:rFonts w:eastAsia="Times New Roman"/>
          <w:bCs/>
          <w:color w:val="000000" w:themeColor="text1"/>
          <w:kern w:val="36"/>
          <w:szCs w:val="54"/>
          <w:u w:color="000000" w:themeColor="text1"/>
        </w:rPr>
        <w:t xml:space="preserve"> </w:t>
      </w:r>
      <w:r>
        <w:rPr>
          <w:rFonts w:eastAsia="Times New Roman"/>
          <w:bCs/>
          <w:color w:val="000000" w:themeColor="text1"/>
          <w:kern w:val="36"/>
          <w:szCs w:val="54"/>
          <w:u w:color="000000" w:themeColor="text1"/>
        </w:rPr>
        <w:t xml:space="preserve">the 2020 </w:t>
      </w:r>
      <w:r w:rsidRPr="000504C8">
        <w:rPr>
          <w:rFonts w:eastAsia="Times New Roman"/>
          <w:bCs/>
          <w:color w:val="000000" w:themeColor="text1"/>
          <w:kern w:val="36"/>
          <w:szCs w:val="54"/>
          <w:u w:color="000000" w:themeColor="text1"/>
        </w:rPr>
        <w:t>N</w:t>
      </w:r>
      <w:r>
        <w:rPr>
          <w:rFonts w:eastAsia="Times New Roman"/>
          <w:bCs/>
          <w:color w:val="000000" w:themeColor="text1"/>
          <w:kern w:val="36"/>
          <w:szCs w:val="54"/>
          <w:u w:color="000000" w:themeColor="text1"/>
        </w:rPr>
        <w:t xml:space="preserve">ational </w:t>
      </w:r>
      <w:r w:rsidRPr="000504C8">
        <w:rPr>
          <w:rFonts w:eastAsia="Times New Roman"/>
          <w:bCs/>
          <w:color w:val="000000" w:themeColor="text1"/>
          <w:kern w:val="36"/>
          <w:szCs w:val="54"/>
          <w:u w:color="000000" w:themeColor="text1"/>
        </w:rPr>
        <w:t>B</w:t>
      </w:r>
      <w:r>
        <w:rPr>
          <w:rFonts w:eastAsia="Times New Roman"/>
          <w:bCs/>
          <w:color w:val="000000" w:themeColor="text1"/>
          <w:kern w:val="36"/>
          <w:szCs w:val="54"/>
          <w:u w:color="000000" w:themeColor="text1"/>
        </w:rPr>
        <w:t xml:space="preserve">asketball </w:t>
      </w:r>
      <w:r w:rsidRPr="000504C8">
        <w:rPr>
          <w:rFonts w:eastAsia="Times New Roman"/>
          <w:bCs/>
          <w:color w:val="000000" w:themeColor="text1"/>
          <w:kern w:val="36"/>
          <w:szCs w:val="54"/>
          <w:u w:color="000000" w:themeColor="text1"/>
        </w:rPr>
        <w:t>A</w:t>
      </w:r>
      <w:r>
        <w:rPr>
          <w:rFonts w:eastAsia="Times New Roman"/>
          <w:bCs/>
          <w:color w:val="000000" w:themeColor="text1"/>
          <w:kern w:val="36"/>
          <w:szCs w:val="54"/>
          <w:u w:color="000000" w:themeColor="text1"/>
        </w:rPr>
        <w:t>ssociation</w:t>
      </w:r>
      <w:r w:rsidRPr="000504C8">
        <w:rPr>
          <w:rFonts w:eastAsia="Times New Roman"/>
          <w:bCs/>
          <w:color w:val="000000" w:themeColor="text1"/>
          <w:kern w:val="36"/>
          <w:szCs w:val="54"/>
          <w:u w:color="000000" w:themeColor="text1"/>
        </w:rPr>
        <w:t xml:space="preserve"> Rookie </w:t>
      </w:r>
      <w:r>
        <w:rPr>
          <w:rFonts w:eastAsia="Times New Roman"/>
          <w:bCs/>
          <w:color w:val="000000" w:themeColor="text1"/>
          <w:kern w:val="36"/>
          <w:szCs w:val="54"/>
          <w:u w:color="000000" w:themeColor="text1"/>
        </w:rPr>
        <w:t>o</w:t>
      </w:r>
      <w:r w:rsidRPr="000504C8">
        <w:rPr>
          <w:rFonts w:eastAsia="Times New Roman"/>
          <w:bCs/>
          <w:color w:val="000000" w:themeColor="text1"/>
          <w:kern w:val="36"/>
          <w:szCs w:val="54"/>
          <w:u w:color="000000" w:themeColor="text1"/>
        </w:rPr>
        <w:t xml:space="preserve">f </w:t>
      </w:r>
      <w:r>
        <w:rPr>
          <w:rFonts w:eastAsia="Times New Roman"/>
          <w:bCs/>
          <w:color w:val="000000" w:themeColor="text1"/>
          <w:kern w:val="36"/>
          <w:szCs w:val="54"/>
          <w:u w:color="000000" w:themeColor="text1"/>
        </w:rPr>
        <w:t>t</w:t>
      </w:r>
      <w:r w:rsidRPr="000504C8">
        <w:rPr>
          <w:rFonts w:eastAsia="Times New Roman"/>
          <w:bCs/>
          <w:color w:val="000000" w:themeColor="text1"/>
          <w:kern w:val="36"/>
          <w:szCs w:val="54"/>
          <w:u w:color="000000" w:themeColor="text1"/>
        </w:rPr>
        <w:t>he Year</w:t>
      </w:r>
      <w:r>
        <w:rPr>
          <w:rFonts w:eastAsia="Times New Roman"/>
          <w:bCs/>
          <w:color w:val="000000" w:themeColor="text1"/>
          <w:kern w:val="36"/>
          <w:szCs w:val="54"/>
          <w:u w:color="000000" w:themeColor="text1"/>
        </w:rPr>
        <w:t>; and</w:t>
      </w:r>
    </w:p>
    <w:p w:rsidR="00AB2093" w:rsidRDefault="00AB2093" w:rsidP="00AB209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p>
    <w:p w:rsidR="00AB2093" w:rsidRDefault="00AB2093" w:rsidP="00AB209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Pr>
          <w:color w:val="000000" w:themeColor="text1"/>
          <w:sz w:val="22"/>
          <w:szCs w:val="27"/>
          <w:u w:color="000000" w:themeColor="text1"/>
        </w:rPr>
        <w:t xml:space="preserve">Whereas, Ja </w:t>
      </w:r>
      <w:r w:rsidRPr="009C0499">
        <w:rPr>
          <w:color w:val="000000" w:themeColor="text1"/>
          <w:sz w:val="22"/>
          <w:szCs w:val="27"/>
          <w:u w:color="000000" w:themeColor="text1"/>
        </w:rPr>
        <w:t>Morant</w:t>
      </w:r>
      <w:r>
        <w:rPr>
          <w:color w:val="000000" w:themeColor="text1"/>
          <w:sz w:val="22"/>
          <w:szCs w:val="27"/>
          <w:u w:color="000000" w:themeColor="text1"/>
        </w:rPr>
        <w:t xml:space="preserve"> was the lottery pick of the Memphis Grizzlies, who </w:t>
      </w:r>
      <w:r w:rsidRPr="009D227D">
        <w:rPr>
          <w:color w:val="000000" w:themeColor="text1"/>
          <w:sz w:val="22"/>
          <w:szCs w:val="27"/>
        </w:rPr>
        <w:t xml:space="preserve">selected </w:t>
      </w:r>
      <w:r>
        <w:rPr>
          <w:color w:val="000000" w:themeColor="text1"/>
          <w:sz w:val="22"/>
          <w:szCs w:val="27"/>
        </w:rPr>
        <w:t xml:space="preserve">him </w:t>
      </w:r>
      <w:r w:rsidRPr="009D227D">
        <w:rPr>
          <w:color w:val="000000" w:themeColor="text1"/>
          <w:sz w:val="22"/>
          <w:szCs w:val="27"/>
        </w:rPr>
        <w:t xml:space="preserve">second </w:t>
      </w:r>
      <w:r>
        <w:rPr>
          <w:color w:val="000000" w:themeColor="text1"/>
          <w:sz w:val="22"/>
          <w:szCs w:val="27"/>
        </w:rPr>
        <w:t xml:space="preserve">overall </w:t>
      </w:r>
      <w:r w:rsidRPr="009D227D">
        <w:rPr>
          <w:color w:val="000000" w:themeColor="text1"/>
          <w:sz w:val="22"/>
          <w:szCs w:val="27"/>
        </w:rPr>
        <w:t>in the 2019 NBA Draft</w:t>
      </w:r>
      <w:r>
        <w:rPr>
          <w:color w:val="000000" w:themeColor="text1"/>
          <w:sz w:val="22"/>
          <w:szCs w:val="27"/>
        </w:rPr>
        <w:t>. During his rookie</w:t>
      </w:r>
      <w:r>
        <w:rPr>
          <w:color w:val="000000" w:themeColor="text1"/>
          <w:sz w:val="22"/>
          <w:szCs w:val="27"/>
          <w:u w:color="000000" w:themeColor="text1"/>
        </w:rPr>
        <w:t xml:space="preserve"> season, he led the</w:t>
      </w:r>
      <w:r w:rsidRPr="009C0499">
        <w:rPr>
          <w:color w:val="000000" w:themeColor="text1"/>
          <w:sz w:val="22"/>
          <w:szCs w:val="27"/>
          <w:u w:color="000000" w:themeColor="text1"/>
        </w:rPr>
        <w:t xml:space="preserve"> Grizzlies</w:t>
      </w:r>
      <w:r>
        <w:rPr>
          <w:color w:val="000000" w:themeColor="text1"/>
          <w:sz w:val="22"/>
          <w:szCs w:val="27"/>
          <w:u w:color="000000" w:themeColor="text1"/>
        </w:rPr>
        <w:t>, a</w:t>
      </w:r>
      <w:r w:rsidRPr="009C0499">
        <w:rPr>
          <w:color w:val="000000" w:themeColor="text1"/>
          <w:sz w:val="22"/>
          <w:szCs w:val="27"/>
          <w:u w:color="000000" w:themeColor="text1"/>
        </w:rPr>
        <w:t xml:space="preserve"> team that </w:t>
      </w:r>
      <w:r>
        <w:rPr>
          <w:color w:val="000000" w:themeColor="text1"/>
          <w:sz w:val="22"/>
          <w:szCs w:val="27"/>
          <w:u w:color="000000" w:themeColor="text1"/>
        </w:rPr>
        <w:t>many preseason projections described as a rebuilding</w:t>
      </w:r>
      <w:r w:rsidRPr="009C0499">
        <w:rPr>
          <w:color w:val="000000" w:themeColor="text1"/>
          <w:sz w:val="22"/>
          <w:szCs w:val="27"/>
          <w:u w:color="000000" w:themeColor="text1"/>
        </w:rPr>
        <w:t xml:space="preserve"> lottery team</w:t>
      </w:r>
      <w:r>
        <w:rPr>
          <w:color w:val="000000" w:themeColor="text1"/>
          <w:sz w:val="22"/>
          <w:szCs w:val="27"/>
          <w:u w:color="000000" w:themeColor="text1"/>
        </w:rPr>
        <w:t xml:space="preserve"> expected to finish among the bottom of the League in 2019-2020,</w:t>
      </w:r>
      <w:r w:rsidRPr="009C0499">
        <w:rPr>
          <w:color w:val="000000" w:themeColor="text1"/>
          <w:sz w:val="22"/>
          <w:szCs w:val="27"/>
          <w:u w:color="000000" w:themeColor="text1"/>
        </w:rPr>
        <w:t xml:space="preserve"> to </w:t>
      </w:r>
      <w:r>
        <w:rPr>
          <w:color w:val="000000" w:themeColor="text1"/>
          <w:sz w:val="22"/>
          <w:szCs w:val="27"/>
          <w:u w:color="000000" w:themeColor="text1"/>
        </w:rPr>
        <w:t>the brink of the NBA Playoffs; and</w:t>
      </w:r>
    </w:p>
    <w:p w:rsidR="00AB2093" w:rsidRDefault="00AB2093" w:rsidP="00AB209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p>
    <w:p w:rsidR="00AB2093" w:rsidRDefault="00AB2093" w:rsidP="00AB209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Pr>
          <w:color w:val="000000" w:themeColor="text1"/>
          <w:sz w:val="22"/>
          <w:szCs w:val="27"/>
          <w:u w:color="000000" w:themeColor="text1"/>
        </w:rPr>
        <w:t xml:space="preserve">Whereas, </w:t>
      </w:r>
      <w:r w:rsidRPr="009D227D">
        <w:rPr>
          <w:color w:val="000000" w:themeColor="text1"/>
          <w:sz w:val="22"/>
          <w:szCs w:val="27"/>
        </w:rPr>
        <w:t>during his rookie season</w:t>
      </w:r>
      <w:r>
        <w:rPr>
          <w:color w:val="000000" w:themeColor="text1"/>
          <w:sz w:val="22"/>
          <w:szCs w:val="27"/>
        </w:rPr>
        <w:t>,</w:t>
      </w:r>
      <w:r w:rsidRPr="009D227D">
        <w:rPr>
          <w:color w:val="000000" w:themeColor="text1"/>
          <w:sz w:val="22"/>
          <w:szCs w:val="27"/>
        </w:rPr>
        <w:t xml:space="preserve"> </w:t>
      </w:r>
      <w:r>
        <w:rPr>
          <w:color w:val="000000" w:themeColor="text1"/>
          <w:sz w:val="22"/>
          <w:szCs w:val="27"/>
        </w:rPr>
        <w:t>Number 12</w:t>
      </w:r>
      <w:r w:rsidRPr="009D227D">
        <w:rPr>
          <w:color w:val="000000" w:themeColor="text1"/>
          <w:sz w:val="22"/>
          <w:szCs w:val="27"/>
        </w:rPr>
        <w:t xml:space="preserve"> dazzled the NBA </w:t>
      </w:r>
      <w:r>
        <w:rPr>
          <w:color w:val="000000" w:themeColor="text1"/>
          <w:sz w:val="22"/>
          <w:szCs w:val="27"/>
        </w:rPr>
        <w:t xml:space="preserve">and the world with his athleticism, </w:t>
      </w:r>
      <w:r w:rsidRPr="009D227D">
        <w:rPr>
          <w:color w:val="000000" w:themeColor="text1"/>
          <w:sz w:val="22"/>
          <w:szCs w:val="27"/>
        </w:rPr>
        <w:t>skill</w:t>
      </w:r>
      <w:r>
        <w:rPr>
          <w:color w:val="000000" w:themeColor="text1"/>
          <w:sz w:val="22"/>
          <w:szCs w:val="27"/>
        </w:rPr>
        <w:t>, court vision, and electrifying playmaking ability</w:t>
      </w:r>
      <w:r w:rsidRPr="009D227D">
        <w:rPr>
          <w:color w:val="000000" w:themeColor="text1"/>
          <w:sz w:val="22"/>
          <w:szCs w:val="27"/>
        </w:rPr>
        <w:t>.</w:t>
      </w:r>
      <w:r w:rsidRPr="009D227D">
        <w:rPr>
          <w:color w:val="000000" w:themeColor="text1"/>
          <w:sz w:val="22"/>
          <w:szCs w:val="27"/>
          <w:u w:color="000000" w:themeColor="text1"/>
        </w:rPr>
        <w:t xml:space="preserve"> His </w:t>
      </w:r>
      <w:r w:rsidRPr="009D227D">
        <w:rPr>
          <w:color w:val="000000" w:themeColor="text1"/>
          <w:sz w:val="22"/>
          <w:szCs w:val="27"/>
        </w:rPr>
        <w:t>statistics speak volumes about his impact on the game; he</w:t>
      </w:r>
      <w:r w:rsidRPr="009C0499">
        <w:rPr>
          <w:color w:val="000000" w:themeColor="text1"/>
          <w:sz w:val="22"/>
          <w:szCs w:val="27"/>
          <w:u w:color="000000" w:themeColor="text1"/>
        </w:rPr>
        <w:t xml:space="preserve"> </w:t>
      </w:r>
      <w:r>
        <w:rPr>
          <w:color w:val="000000" w:themeColor="text1"/>
          <w:sz w:val="22"/>
          <w:szCs w:val="27"/>
          <w:u w:color="000000" w:themeColor="text1"/>
        </w:rPr>
        <w:t>led all rookies</w:t>
      </w:r>
      <w:r w:rsidRPr="009C0499">
        <w:rPr>
          <w:color w:val="000000" w:themeColor="text1"/>
          <w:sz w:val="22"/>
          <w:szCs w:val="27"/>
          <w:u w:color="000000" w:themeColor="text1"/>
        </w:rPr>
        <w:t xml:space="preserve"> in scoring </w:t>
      </w:r>
      <w:r>
        <w:rPr>
          <w:color w:val="000000" w:themeColor="text1"/>
          <w:sz w:val="22"/>
          <w:szCs w:val="27"/>
          <w:u w:color="000000" w:themeColor="text1"/>
        </w:rPr>
        <w:t>with 17.8 points per game and</w:t>
      </w:r>
      <w:r w:rsidRPr="009C0499">
        <w:rPr>
          <w:color w:val="000000" w:themeColor="text1"/>
          <w:sz w:val="22"/>
          <w:szCs w:val="27"/>
          <w:u w:color="000000" w:themeColor="text1"/>
        </w:rPr>
        <w:t xml:space="preserve"> in assists </w:t>
      </w:r>
      <w:r>
        <w:rPr>
          <w:color w:val="000000" w:themeColor="text1"/>
          <w:sz w:val="22"/>
          <w:szCs w:val="27"/>
          <w:u w:color="000000" w:themeColor="text1"/>
        </w:rPr>
        <w:t>with</w:t>
      </w:r>
      <w:r w:rsidRPr="009C0499">
        <w:rPr>
          <w:color w:val="000000" w:themeColor="text1"/>
          <w:sz w:val="22"/>
          <w:szCs w:val="27"/>
          <w:u w:color="000000" w:themeColor="text1"/>
        </w:rPr>
        <w:t xml:space="preserve"> 7.3 per game, </w:t>
      </w:r>
      <w:r>
        <w:rPr>
          <w:color w:val="000000" w:themeColor="text1"/>
          <w:sz w:val="22"/>
          <w:szCs w:val="27"/>
          <w:u w:color="000000" w:themeColor="text1"/>
        </w:rPr>
        <w:t>while shooting 47.7% from the field. Morant finished the 2019-2020 campaign as only the third rookie in NBA history to score at least 17 points a game and to hand out seven or more assists while shooting at least 47% from the field; and</w:t>
      </w:r>
    </w:p>
    <w:p w:rsidR="00AB2093" w:rsidRPr="009C0499" w:rsidRDefault="00AB2093" w:rsidP="00AB209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p>
    <w:p w:rsidR="00AB2093" w:rsidRDefault="00AB2093" w:rsidP="00AB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Whereas, even as a rookie,</w:t>
      </w:r>
      <w:r w:rsidRPr="009C0499">
        <w:rPr>
          <w:color w:val="000000" w:themeColor="text1"/>
          <w:szCs w:val="27"/>
          <w:u w:color="000000" w:themeColor="text1"/>
        </w:rPr>
        <w:t xml:space="preserve"> Morant </w:t>
      </w:r>
      <w:r>
        <w:rPr>
          <w:color w:val="000000" w:themeColor="text1"/>
          <w:szCs w:val="27"/>
          <w:u w:color="000000" w:themeColor="text1"/>
        </w:rPr>
        <w:t xml:space="preserve">established himself as one of the elite guards in the </w:t>
      </w:r>
      <w:r w:rsidRPr="009C0499">
        <w:rPr>
          <w:color w:val="000000" w:themeColor="text1"/>
          <w:szCs w:val="27"/>
          <w:u w:color="000000" w:themeColor="text1"/>
        </w:rPr>
        <w:t>NBA</w:t>
      </w:r>
      <w:r>
        <w:rPr>
          <w:color w:val="000000" w:themeColor="text1"/>
          <w:szCs w:val="27"/>
          <w:u w:color="000000" w:themeColor="text1"/>
        </w:rPr>
        <w:t>; and</w:t>
      </w:r>
    </w:p>
    <w:p w:rsidR="00AB2093" w:rsidRDefault="00AB2093" w:rsidP="00AB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p>
    <w:p w:rsidR="00AB2093" w:rsidRDefault="00AB2093" w:rsidP="00AB209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Pr>
          <w:color w:val="000000" w:themeColor="text1"/>
          <w:sz w:val="22"/>
          <w:szCs w:val="27"/>
          <w:u w:color="000000" w:themeColor="text1"/>
        </w:rPr>
        <w:t>Whereas</w:t>
      </w:r>
      <w:r w:rsidRPr="009C0499">
        <w:rPr>
          <w:color w:val="000000" w:themeColor="text1"/>
          <w:sz w:val="22"/>
          <w:szCs w:val="27"/>
          <w:u w:color="000000" w:themeColor="text1"/>
        </w:rPr>
        <w:t xml:space="preserve">, </w:t>
      </w:r>
      <w:r>
        <w:rPr>
          <w:color w:val="000000" w:themeColor="text1"/>
          <w:sz w:val="22"/>
          <w:szCs w:val="27"/>
          <w:u w:color="000000" w:themeColor="text1"/>
        </w:rPr>
        <w:t xml:space="preserve">a deserving winner, </w:t>
      </w:r>
      <w:r w:rsidRPr="006175DE">
        <w:rPr>
          <w:color w:val="000000" w:themeColor="text1"/>
          <w:sz w:val="22"/>
          <w:szCs w:val="27"/>
          <w:u w:color="000000" w:themeColor="text1"/>
          <w:shd w:val="clear" w:color="auto" w:fill="FEFEFE"/>
        </w:rPr>
        <w:t>Morant</w:t>
      </w:r>
      <w:r>
        <w:rPr>
          <w:color w:val="000000" w:themeColor="text1"/>
          <w:sz w:val="22"/>
          <w:szCs w:val="27"/>
          <w:u w:color="000000" w:themeColor="text1"/>
          <w:shd w:val="clear" w:color="auto" w:fill="FEFEFE"/>
        </w:rPr>
        <w:t xml:space="preserve"> ran away with the Eddie Gottlieb Trophy, garnering</w:t>
      </w:r>
      <w:r w:rsidRPr="006175DE">
        <w:rPr>
          <w:color w:val="000000" w:themeColor="text1"/>
          <w:sz w:val="22"/>
          <w:szCs w:val="27"/>
          <w:u w:color="000000" w:themeColor="text1"/>
          <w:shd w:val="clear" w:color="auto" w:fill="FEFEFE"/>
        </w:rPr>
        <w:t xml:space="preserve"> 99 first</w:t>
      </w:r>
      <w:r w:rsidR="00947826">
        <w:rPr>
          <w:color w:val="000000" w:themeColor="text1"/>
          <w:sz w:val="22"/>
          <w:szCs w:val="27"/>
          <w:u w:color="000000" w:themeColor="text1"/>
          <w:shd w:val="clear" w:color="auto" w:fill="FEFEFE"/>
        </w:rPr>
        <w:noBreakHyphen/>
      </w:r>
      <w:r w:rsidRPr="006175DE">
        <w:rPr>
          <w:color w:val="000000" w:themeColor="text1"/>
          <w:sz w:val="22"/>
          <w:szCs w:val="27"/>
          <w:u w:color="000000" w:themeColor="text1"/>
          <w:shd w:val="clear" w:color="auto" w:fill="FEFEFE"/>
        </w:rPr>
        <w:t xml:space="preserve">place votes from a global panel </w:t>
      </w:r>
      <w:r w:rsidRPr="006175DE">
        <w:rPr>
          <w:color w:val="000000" w:themeColor="text1"/>
          <w:sz w:val="22"/>
          <w:szCs w:val="27"/>
          <w:u w:color="000000" w:themeColor="text1"/>
          <w:shd w:val="clear" w:color="auto" w:fill="FEFEFE"/>
        </w:rPr>
        <w:lastRenderedPageBreak/>
        <w:t>of 100 sportswri</w:t>
      </w:r>
      <w:r>
        <w:rPr>
          <w:color w:val="000000" w:themeColor="text1"/>
          <w:sz w:val="22"/>
          <w:szCs w:val="27"/>
          <w:u w:color="000000" w:themeColor="text1"/>
          <w:shd w:val="clear" w:color="auto" w:fill="FEFEFE"/>
        </w:rPr>
        <w:t>ters and broadcasters and earning</w:t>
      </w:r>
      <w:r w:rsidRPr="006175DE">
        <w:rPr>
          <w:color w:val="000000" w:themeColor="text1"/>
          <w:sz w:val="22"/>
          <w:szCs w:val="27"/>
          <w:u w:color="000000" w:themeColor="text1"/>
          <w:shd w:val="clear" w:color="auto" w:fill="FEFEFE"/>
        </w:rPr>
        <w:t xml:space="preserve"> 498 total points</w:t>
      </w:r>
      <w:r>
        <w:rPr>
          <w:color w:val="000000" w:themeColor="text1"/>
          <w:sz w:val="22"/>
          <w:szCs w:val="27"/>
          <w:u w:color="000000" w:themeColor="text1"/>
          <w:shd w:val="clear" w:color="auto" w:fill="FEFEFE"/>
        </w:rPr>
        <w:t xml:space="preserve"> for</w:t>
      </w:r>
      <w:r>
        <w:rPr>
          <w:color w:val="000000" w:themeColor="text1"/>
          <w:sz w:val="22"/>
          <w:szCs w:val="27"/>
          <w:u w:color="000000" w:themeColor="text1"/>
        </w:rPr>
        <w:t xml:space="preserve"> the Rookie of the Year Award; and</w:t>
      </w:r>
    </w:p>
    <w:p w:rsidR="00AB2093" w:rsidRDefault="00AB2093" w:rsidP="00AB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p>
    <w:p w:rsidR="00AB2093" w:rsidRDefault="00AB2093" w:rsidP="00AB209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Pr>
          <w:color w:val="000000" w:themeColor="text1"/>
          <w:sz w:val="22"/>
          <w:szCs w:val="27"/>
          <w:u w:color="000000" w:themeColor="text1"/>
        </w:rPr>
        <w:t>Whereas, Morant has taken great joy in</w:t>
      </w:r>
      <w:r w:rsidRPr="009C0499">
        <w:rPr>
          <w:color w:val="000000" w:themeColor="text1"/>
          <w:sz w:val="22"/>
          <w:szCs w:val="27"/>
          <w:u w:color="000000" w:themeColor="text1"/>
        </w:rPr>
        <w:t xml:space="preserve"> celebrating th</w:t>
      </w:r>
      <w:r>
        <w:rPr>
          <w:color w:val="000000" w:themeColor="text1"/>
          <w:sz w:val="22"/>
          <w:szCs w:val="27"/>
          <w:u w:color="000000" w:themeColor="text1"/>
        </w:rPr>
        <w:t>e award and all of his achievements and success with his family and especially his young daughter; and</w:t>
      </w:r>
    </w:p>
    <w:p w:rsidR="00AB2093" w:rsidRPr="009C0499" w:rsidRDefault="00AB2093" w:rsidP="00AB209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p>
    <w:p w:rsidR="00F53518" w:rsidRDefault="00F53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B2093">
        <w:rPr>
          <w:rFonts w:eastAsia="Times New Roman"/>
        </w:rPr>
        <w:t xml:space="preserve">the members of the South Carolina General Assembly </w:t>
      </w:r>
      <w:r w:rsidR="00AB2093">
        <w:rPr>
          <w:color w:val="000000" w:themeColor="text1"/>
        </w:rPr>
        <w:t xml:space="preserve">appreciate the pride and recognition that </w:t>
      </w:r>
      <w:r w:rsidR="00AB2093" w:rsidRPr="004E090E">
        <w:rPr>
          <w:bCs/>
          <w:color w:val="000000" w:themeColor="text1"/>
          <w:u w:color="000000" w:themeColor="text1"/>
          <w:bdr w:val="none" w:sz="0" w:space="0" w:color="auto" w:frame="1"/>
          <w:shd w:val="clear" w:color="auto" w:fill="FFFFFF"/>
        </w:rPr>
        <w:t>Temetrius Jamel “Ja” Morant</w:t>
      </w:r>
      <w:r w:rsidR="00AB2093">
        <w:rPr>
          <w:rFonts w:eastAsia="Times New Roman"/>
        </w:rPr>
        <w:t xml:space="preserve"> </w:t>
      </w:r>
      <w:r w:rsidR="00AB2093">
        <w:rPr>
          <w:color w:val="000000" w:themeColor="text1"/>
        </w:rPr>
        <w:t>has brought to his hometown of Dalzell, to Sumter County, and to the State of South Carolina. The General Assembly looks forward to a future filled with</w:t>
      </w:r>
      <w:r w:rsidR="00AB2093">
        <w:rPr>
          <w:rFonts w:eastAsia="Times New Roman"/>
          <w:color w:val="000000" w:themeColor="text1"/>
        </w:rPr>
        <w:t xml:space="preserve"> further accomplishments by this talented young man in his professional career and beyond</w:t>
      </w:r>
      <w:r>
        <w:rPr>
          <w:rFonts w:eastAsia="Times New Roman"/>
        </w:rPr>
        <w:t xml:space="preserve">.  Now, therefore, </w:t>
      </w:r>
    </w:p>
    <w:p w:rsidR="00F53518" w:rsidRDefault="00F53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3518" w:rsidRDefault="00F53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F53518" w:rsidRDefault="00F53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3518" w:rsidRDefault="00F53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AB2093">
        <w:rPr>
          <w:rFonts w:eastAsia="Times New Roman"/>
        </w:rPr>
        <w:t xml:space="preserve"> </w:t>
      </w:r>
      <w:r w:rsidR="00AB2093" w:rsidRPr="001A6551">
        <w:rPr>
          <w:color w:val="000000" w:themeColor="text1"/>
          <w:u w:color="000000" w:themeColor="text1"/>
        </w:rPr>
        <w:t xml:space="preserve">the members of the South Carolina </w:t>
      </w:r>
      <w:r w:rsidR="00AB2093">
        <w:rPr>
          <w:color w:val="000000" w:themeColor="text1"/>
          <w:u w:color="000000" w:themeColor="text1"/>
        </w:rPr>
        <w:t>General Assembly</w:t>
      </w:r>
      <w:r w:rsidR="00AB2093" w:rsidRPr="001A6551">
        <w:rPr>
          <w:color w:val="000000" w:themeColor="text1"/>
          <w:u w:color="000000" w:themeColor="text1"/>
        </w:rPr>
        <w:t xml:space="preserve">, by this resolution, </w:t>
      </w:r>
      <w:r w:rsidR="00AB2093">
        <w:rPr>
          <w:color w:val="000000" w:themeColor="text1"/>
          <w:u w:color="000000" w:themeColor="text1"/>
        </w:rPr>
        <w:t>recognize</w:t>
      </w:r>
      <w:r w:rsidR="00AB2093" w:rsidRPr="001A6551">
        <w:rPr>
          <w:color w:val="000000" w:themeColor="text1"/>
          <w:u w:color="000000" w:themeColor="text1"/>
        </w:rPr>
        <w:t xml:space="preserve"> </w:t>
      </w:r>
      <w:r w:rsidR="00AB2093">
        <w:rPr>
          <w:color w:val="000000" w:themeColor="text1"/>
          <w:u w:color="000000" w:themeColor="text1"/>
        </w:rPr>
        <w:t>Tuesday, August 10, 2021 as “Ja Morant Day</w:t>
      </w:r>
      <w:r w:rsidR="00AB2093" w:rsidRPr="001A6551">
        <w:rPr>
          <w:color w:val="000000" w:themeColor="text1"/>
          <w:u w:color="000000" w:themeColor="text1"/>
        </w:rPr>
        <w:t xml:space="preserve">” in </w:t>
      </w:r>
      <w:r w:rsidR="00AB2093">
        <w:rPr>
          <w:color w:val="000000" w:themeColor="text1"/>
          <w:u w:color="000000" w:themeColor="text1"/>
        </w:rPr>
        <w:t>S</w:t>
      </w:r>
      <w:r w:rsidR="00AB2093" w:rsidRPr="001A6551">
        <w:rPr>
          <w:color w:val="000000" w:themeColor="text1"/>
          <w:u w:color="000000" w:themeColor="text1"/>
        </w:rPr>
        <w:t xml:space="preserve">outh </w:t>
      </w:r>
      <w:r w:rsidR="00AB2093">
        <w:rPr>
          <w:color w:val="000000" w:themeColor="text1"/>
          <w:u w:color="000000" w:themeColor="text1"/>
        </w:rPr>
        <w:t>C</w:t>
      </w:r>
      <w:r w:rsidR="00AB2093" w:rsidRPr="001A6551">
        <w:rPr>
          <w:color w:val="000000" w:themeColor="text1"/>
          <w:u w:color="000000" w:themeColor="text1"/>
        </w:rPr>
        <w:t>arolina</w:t>
      </w:r>
      <w:r w:rsidR="00AB2093">
        <w:rPr>
          <w:color w:val="000000" w:themeColor="text1"/>
          <w:u w:color="000000" w:themeColor="text1"/>
        </w:rPr>
        <w:t xml:space="preserve"> in honor of this outstanding athlete and congratulate him for being named the 2020 </w:t>
      </w:r>
      <w:r w:rsidR="00AB2093" w:rsidRPr="000504C8">
        <w:rPr>
          <w:rFonts w:eastAsia="Times New Roman"/>
          <w:bCs/>
          <w:color w:val="000000" w:themeColor="text1"/>
          <w:kern w:val="36"/>
          <w:szCs w:val="54"/>
          <w:u w:color="000000" w:themeColor="text1"/>
        </w:rPr>
        <w:t>NBA</w:t>
      </w:r>
      <w:r w:rsidR="00AB2093">
        <w:rPr>
          <w:rFonts w:eastAsia="Times New Roman"/>
          <w:bCs/>
          <w:color w:val="000000" w:themeColor="text1"/>
          <w:kern w:val="36"/>
          <w:szCs w:val="54"/>
          <w:u w:color="000000" w:themeColor="text1"/>
        </w:rPr>
        <w:t xml:space="preserve"> Rookie of t</w:t>
      </w:r>
      <w:r w:rsidR="00AB2093" w:rsidRPr="000504C8">
        <w:rPr>
          <w:rFonts w:eastAsia="Times New Roman"/>
          <w:bCs/>
          <w:color w:val="000000" w:themeColor="text1"/>
          <w:kern w:val="36"/>
          <w:szCs w:val="54"/>
          <w:u w:color="000000" w:themeColor="text1"/>
        </w:rPr>
        <w:t>he Year</w:t>
      </w:r>
      <w:r w:rsidR="00AB2093">
        <w:rPr>
          <w:rFonts w:eastAsia="Times New Roman"/>
          <w:bCs/>
          <w:color w:val="000000" w:themeColor="text1"/>
          <w:kern w:val="36"/>
          <w:szCs w:val="54"/>
          <w:u w:color="000000" w:themeColor="text1"/>
        </w:rPr>
        <w:t>.</w:t>
      </w:r>
    </w:p>
    <w:p w:rsidR="00F53518" w:rsidRDefault="00F53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3518" w:rsidRPr="00522CE0" w:rsidRDefault="00F53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AB2093">
        <w:rPr>
          <w:rFonts w:eastAsia="Times New Roman"/>
        </w:rPr>
        <w:t xml:space="preserve"> </w:t>
      </w:r>
      <w:r w:rsidR="00AB2093" w:rsidRPr="004E090E">
        <w:rPr>
          <w:bCs/>
          <w:color w:val="000000" w:themeColor="text1"/>
          <w:u w:color="000000" w:themeColor="text1"/>
          <w:bdr w:val="none" w:sz="0" w:space="0" w:color="auto" w:frame="1"/>
          <w:shd w:val="clear" w:color="auto" w:fill="FFFFFF"/>
        </w:rPr>
        <w:t>Temetrius Jamel “Ja” Morant</w:t>
      </w:r>
      <w:r w:rsidR="00AB2093">
        <w:rPr>
          <w:bCs/>
          <w:color w:val="000000" w:themeColor="text1"/>
          <w:u w:color="000000" w:themeColor="text1"/>
          <w:bdr w:val="none" w:sz="0" w:space="0" w:color="auto" w:frame="1"/>
          <w:shd w:val="clear" w:color="auto" w:fill="FFFFFF"/>
        </w:rPr>
        <w:t>.</w:t>
      </w:r>
    </w:p>
    <w:p w:rsidR="00DD0DC4" w:rsidRDefault="0094782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576F7" w:rsidRDefault="00E576F7" w:rsidP="00E576F7">
      <w:pPr>
        <w:suppressAutoHyphens/>
        <w:jc w:val="both"/>
        <w:rPr>
          <w:rFonts w:eastAsia="Times New Roman"/>
        </w:rPr>
      </w:pPr>
    </w:p>
    <w:sectPr w:rsidR="00E576F7" w:rsidSect="00E576F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3518" w:rsidRDefault="00F53518" w:rsidP="00522CE0">
      <w:r>
        <w:separator/>
      </w:r>
    </w:p>
  </w:endnote>
  <w:endnote w:type="continuationSeparator" w:id="0">
    <w:p w:rsidR="00F53518" w:rsidRDefault="00F5351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8E0D5DE-B9D0-41D0-B49D-F4C4D84DCE26}"/>
    <w:embedBold r:id="rId2" w:fontKey="{8FAEBAF4-247C-4F0A-83BE-FCDA8FCCE8FE}"/>
  </w:font>
  <w:font w:name="Calibri">
    <w:panose1 w:val="020F0502020204030204"/>
    <w:charset w:val="00"/>
    <w:family w:val="swiss"/>
    <w:pitch w:val="variable"/>
    <w:sig w:usb0="E0002EFF" w:usb1="C000247B" w:usb2="00000009" w:usb3="00000000" w:csb0="000001FF" w:csb1="00000000"/>
    <w:embedRegular r:id="rId3" w:fontKey="{CB16C454-18F8-4D64-B57F-8C0FFD1078A6}"/>
    <w:embedBold r:id="rId4" w:fontKey="{BAB4B7A8-D5DE-4E21-8F2B-09ACC3A18011}"/>
  </w:font>
  <w:font w:name="Cambria">
    <w:panose1 w:val="02040503050406030204"/>
    <w:charset w:val="00"/>
    <w:family w:val="roman"/>
    <w:pitch w:val="variable"/>
    <w:sig w:usb0="E00006FF" w:usb1="420024FF" w:usb2="02000000" w:usb3="00000000" w:csb0="0000019F" w:csb1="00000000"/>
    <w:embedRegular r:id="rId5" w:fontKey="{C975CEDF-BF6D-432C-AB2B-BED8AA8FF9F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6F7" w:rsidRPr="003776C5" w:rsidRDefault="00E576F7" w:rsidP="003776C5">
    <w:pPr>
      <w:pStyle w:val="Footer"/>
      <w:tabs>
        <w:tab w:val="clear" w:pos="4680"/>
        <w:tab w:val="clear" w:pos="9360"/>
        <w:tab w:val="center" w:pos="2995"/>
      </w:tabs>
      <w:spacing w:before="120"/>
    </w:pPr>
    <w:r>
      <w:t>[1281]</w:t>
    </w:r>
    <w:r>
      <w:tab/>
    </w:r>
    <w:r>
      <w:fldChar w:fldCharType="begin"/>
    </w:r>
    <w:r>
      <w:instrText xml:space="preserve"> PAGE  \* MERGEFORMAT </w:instrText>
    </w:r>
    <w:r>
      <w:fldChar w:fldCharType="separate"/>
    </w:r>
    <w:r w:rsidR="003D52C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3518" w:rsidRDefault="00F53518" w:rsidP="00522CE0">
      <w:r>
        <w:separator/>
      </w:r>
    </w:p>
  </w:footnote>
  <w:footnote w:type="continuationSeparator" w:id="0">
    <w:p w:rsidR="00F53518" w:rsidRDefault="00F5351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4JA M.SP.JTM"/>
    <w:docVar w:name="CoverAttorneyInitials" w:val="SP"/>
    <w:docVar w:name="CoverAttorneyLastName" w:val="Parrish"/>
    <w:docVar w:name="CoverBillType" w:val="c"/>
    <w:docVar w:name="CoverSenator" w:val="JTM"/>
    <w:docVar w:name="dvBillNumber" w:val="1281"/>
    <w:docVar w:name="dvBillNumberPrefix" w:val="S. "/>
    <w:docVar w:name="dvOriginalBody" w:val="Senate"/>
    <w:docVar w:name="fulldraftpath" w:val="L:\S-RES\JTM\034JA M.SP.JTM.DOCX"/>
    <w:docVar w:name="NameofBody" w:val="S"/>
    <w:docVar w:name="vgroup2" w:val="S-RES"/>
  </w:docVars>
  <w:rsids>
    <w:rsidRoot w:val="00F53518"/>
    <w:rsid w:val="00042AC1"/>
    <w:rsid w:val="00046516"/>
    <w:rsid w:val="00061F60"/>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776C5"/>
    <w:rsid w:val="00383247"/>
    <w:rsid w:val="003D52CD"/>
    <w:rsid w:val="003D6E2B"/>
    <w:rsid w:val="003E7597"/>
    <w:rsid w:val="00413EBF"/>
    <w:rsid w:val="00421B8C"/>
    <w:rsid w:val="0044020F"/>
    <w:rsid w:val="00450668"/>
    <w:rsid w:val="00454138"/>
    <w:rsid w:val="004813A2"/>
    <w:rsid w:val="004952FA"/>
    <w:rsid w:val="004B6A22"/>
    <w:rsid w:val="004D7F37"/>
    <w:rsid w:val="00522CE0"/>
    <w:rsid w:val="00541951"/>
    <w:rsid w:val="00541FF7"/>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919D6"/>
    <w:rsid w:val="007A4390"/>
    <w:rsid w:val="007E5CB7"/>
    <w:rsid w:val="008314D2"/>
    <w:rsid w:val="00842129"/>
    <w:rsid w:val="0084335C"/>
    <w:rsid w:val="00870F6F"/>
    <w:rsid w:val="008B2F42"/>
    <w:rsid w:val="008C3697"/>
    <w:rsid w:val="008E185F"/>
    <w:rsid w:val="008F023B"/>
    <w:rsid w:val="00904E16"/>
    <w:rsid w:val="009162B3"/>
    <w:rsid w:val="00927C62"/>
    <w:rsid w:val="00947826"/>
    <w:rsid w:val="0095202C"/>
    <w:rsid w:val="009555DE"/>
    <w:rsid w:val="00983951"/>
    <w:rsid w:val="00984124"/>
    <w:rsid w:val="00984640"/>
    <w:rsid w:val="00995C37"/>
    <w:rsid w:val="009C118A"/>
    <w:rsid w:val="00A02011"/>
    <w:rsid w:val="00A4011E"/>
    <w:rsid w:val="00A86015"/>
    <w:rsid w:val="00A9594E"/>
    <w:rsid w:val="00AB2093"/>
    <w:rsid w:val="00AD0EA9"/>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96B30"/>
    <w:rsid w:val="00DA3C6B"/>
    <w:rsid w:val="00DA47B9"/>
    <w:rsid w:val="00DD0DC4"/>
    <w:rsid w:val="00DE5635"/>
    <w:rsid w:val="00E00E59"/>
    <w:rsid w:val="00E058D3"/>
    <w:rsid w:val="00E12CA0"/>
    <w:rsid w:val="00E2236D"/>
    <w:rsid w:val="00E53446"/>
    <w:rsid w:val="00E576F7"/>
    <w:rsid w:val="00E76AD9"/>
    <w:rsid w:val="00E86EE2"/>
    <w:rsid w:val="00E91E2F"/>
    <w:rsid w:val="00EA3546"/>
    <w:rsid w:val="00EB47AE"/>
    <w:rsid w:val="00EC34E1"/>
    <w:rsid w:val="00F0234A"/>
    <w:rsid w:val="00F05CF2"/>
    <w:rsid w:val="00F51241"/>
    <w:rsid w:val="00F52959"/>
    <w:rsid w:val="00F53518"/>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C72F3FBC-6F47-48C1-85C0-7B6BA3104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AB2093"/>
    <w:pPr>
      <w:spacing w:before="100" w:beforeAutospacing="1" w:after="100" w:afterAutospacing="1"/>
    </w:pPr>
    <w:rPr>
      <w:rFonts w:eastAsia="Times New Roman"/>
      <w:sz w:val="24"/>
      <w:szCs w:val="24"/>
    </w:rPr>
  </w:style>
  <w:style w:type="character" w:styleId="Hyperlink">
    <w:name w:val="Hyperlink"/>
    <w:basedOn w:val="DefaultParagraphFont"/>
    <w:uiPriority w:val="99"/>
    <w:unhideWhenUsed/>
    <w:rsid w:val="00E576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81&amp;session=123&amp;summary=B" TargetMode="External"/><Relationship Id="rId3" Type="http://schemas.openxmlformats.org/officeDocument/2006/relationships/webSettings" Target="webSettings.xml"/><Relationship Id="rId7" Type="http://schemas.openxmlformats.org/officeDocument/2006/relationships/hyperlink" Target="file:///h:\hj\2020092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92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281_202009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596</Words>
  <Characters>3398</Characters>
  <Application>Microsoft Office Word</Application>
  <DocSecurity>0</DocSecurity>
  <Lines>28</Lines>
  <Paragraphs>7</Paragraphs>
  <ScaleCrop>false</ScaleCrop>
  <Company> </Company>
  <LinksUpToDate>false</LinksUpToDate>
  <CharactersWithSpaces>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1281: Subject not yet available - South Carolina Legislature Online</dc:title>
  <dc:subject/>
  <dc:creator>Sara Parrish</dc:creator>
  <cp:keywords/>
  <dc:description/>
  <cp:lastModifiedBy>Derrick Williamson</cp:lastModifiedBy>
  <cp:revision>2</cp:revision>
  <dcterms:created xsi:type="dcterms:W3CDTF">2020-10-15T18:49:00Z</dcterms:created>
  <dcterms:modified xsi:type="dcterms:W3CDTF">2020-10-15T18:49:00Z</dcterms:modified>
</cp:coreProperties>
</file>