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A61" w:rsidRDefault="00A23A61" w:rsidP="00A23A61">
      <w:pPr>
        <w:widowControl w:val="0"/>
        <w:jc w:val="center"/>
      </w:pPr>
      <w:r w:rsidRPr="00A23A61">
        <w:rPr>
          <w:b/>
        </w:rPr>
        <w:t>South Carolina General Assembly</w:t>
      </w:r>
    </w:p>
    <w:p w:rsidR="00A23A61" w:rsidRDefault="00A23A61" w:rsidP="00A23A61">
      <w:pPr>
        <w:widowControl w:val="0"/>
        <w:jc w:val="center"/>
      </w:pPr>
      <w:r>
        <w:t>123rd Session, 2019-2020</w:t>
      </w:r>
    </w:p>
    <w:p w:rsidR="00A23A61" w:rsidRDefault="00A23A61" w:rsidP="00A23A61">
      <w:pPr>
        <w:widowControl w:val="0"/>
      </w:pPr>
    </w:p>
    <w:p w:rsidR="00A23A61" w:rsidRDefault="00A23A61" w:rsidP="00A23A61">
      <w:pPr>
        <w:widowControl w:val="0"/>
        <w:rPr>
          <w:b/>
        </w:rPr>
      </w:pPr>
      <w:r w:rsidRPr="00A23A61">
        <w:rPr>
          <w:b/>
        </w:rPr>
        <w:t>S.</w:t>
      </w:r>
      <w:r>
        <w:rPr>
          <w:b/>
        </w:rPr>
        <w:t xml:space="preserve"> </w:t>
      </w:r>
      <w:r w:rsidRPr="00A23A61">
        <w:rPr>
          <w:b/>
        </w:rPr>
        <w:t>162</w:t>
      </w:r>
    </w:p>
    <w:p w:rsidR="00A23A61" w:rsidRDefault="00A23A61" w:rsidP="00A23A61">
      <w:pPr>
        <w:widowControl w:val="0"/>
        <w:rPr>
          <w:b/>
        </w:rPr>
      </w:pPr>
    </w:p>
    <w:p w:rsidR="00A23A61" w:rsidRDefault="00A23A61" w:rsidP="00A23A61">
      <w:pPr>
        <w:widowControl w:val="0"/>
      </w:pPr>
      <w:r w:rsidRPr="00A23A61">
        <w:rPr>
          <w:b/>
        </w:rPr>
        <w:t>STATUS INFORMATION</w:t>
      </w:r>
    </w:p>
    <w:p w:rsidR="00A23A61" w:rsidRDefault="00A23A61" w:rsidP="00A23A61">
      <w:pPr>
        <w:widowControl w:val="0"/>
      </w:pPr>
    </w:p>
    <w:p w:rsidR="00A23A61" w:rsidRDefault="00A23A61" w:rsidP="00A23A61">
      <w:pPr>
        <w:widowControl w:val="0"/>
      </w:pPr>
      <w:r>
        <w:t>General Bill</w:t>
      </w:r>
    </w:p>
    <w:p w:rsidR="00A23A61" w:rsidRDefault="001E0519" w:rsidP="00A23A61">
      <w:pPr>
        <w:widowControl w:val="0"/>
      </w:pPr>
      <w:r>
        <w:t>Sponsors: Senators Bennett, Johnson and Climer</w:t>
      </w:r>
    </w:p>
    <w:p w:rsidR="00A23A61" w:rsidRDefault="00A23A61" w:rsidP="00A23A61">
      <w:pPr>
        <w:widowControl w:val="0"/>
      </w:pPr>
      <w:r>
        <w:t>Document Path: l:\s-res\sb\001fail.kmm.sb.docx</w:t>
      </w:r>
    </w:p>
    <w:p w:rsidR="00E65632" w:rsidRDefault="00E65632" w:rsidP="00A23A61">
      <w:pPr>
        <w:widowControl w:val="0"/>
      </w:pPr>
      <w:r>
        <w:t>Companion/Similar bill(s): 3916</w:t>
      </w:r>
    </w:p>
    <w:p w:rsidR="00A23A61" w:rsidRDefault="00A23A61" w:rsidP="00A23A61">
      <w:pPr>
        <w:widowControl w:val="0"/>
      </w:pPr>
    </w:p>
    <w:p w:rsidR="00694B97" w:rsidRDefault="00694B97" w:rsidP="00A23A61">
      <w:pPr>
        <w:widowControl w:val="0"/>
      </w:pPr>
      <w:r>
        <w:t>Introduced in the Senate on January 8, 2019</w:t>
      </w:r>
    </w:p>
    <w:p w:rsidR="00694B97" w:rsidRDefault="00694B97" w:rsidP="00A23A61">
      <w:pPr>
        <w:widowControl w:val="0"/>
      </w:pPr>
      <w:r>
        <w:t>Introduced in the House on April 11, 2019</w:t>
      </w:r>
    </w:p>
    <w:p w:rsidR="00694B97" w:rsidRPr="00694B97" w:rsidRDefault="00694B97" w:rsidP="00A23A61">
      <w:pPr>
        <w:widowControl w:val="0"/>
      </w:pPr>
      <w:r>
        <w:t xml:space="preserve">Currently residing in the House Committee on </w:t>
      </w:r>
      <w:r w:rsidRPr="00694B97">
        <w:rPr>
          <w:b/>
        </w:rPr>
        <w:t>Judiciary</w:t>
      </w:r>
    </w:p>
    <w:p w:rsidR="00694B97" w:rsidRDefault="00694B97" w:rsidP="00A23A61">
      <w:pPr>
        <w:widowControl w:val="0"/>
      </w:pPr>
    </w:p>
    <w:p w:rsidR="00A23A61" w:rsidRDefault="00A23A61" w:rsidP="00A23A61">
      <w:pPr>
        <w:widowControl w:val="0"/>
      </w:pPr>
      <w:r>
        <w:t xml:space="preserve">Summary: </w:t>
      </w:r>
      <w:r w:rsidR="0099494B">
        <w:t>Vehicle registration</w:t>
      </w:r>
    </w:p>
    <w:p w:rsidR="00A23A61" w:rsidRDefault="00A23A61" w:rsidP="00A23A61">
      <w:pPr>
        <w:widowControl w:val="0"/>
      </w:pPr>
    </w:p>
    <w:p w:rsidR="00A23A61" w:rsidRDefault="00A23A61" w:rsidP="00A23A61">
      <w:pPr>
        <w:widowControl w:val="0"/>
      </w:pPr>
    </w:p>
    <w:p w:rsidR="00A23A61" w:rsidRDefault="00A23A61" w:rsidP="00A23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23A61">
        <w:rPr>
          <w:b/>
        </w:rPr>
        <w:t>HISTORY OF LEGISLATIVE ACTIONS</w:t>
      </w:r>
    </w:p>
    <w:p w:rsidR="00A23A61" w:rsidRDefault="00A23A61" w:rsidP="00A23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23A61" w:rsidRPr="00A23A61" w:rsidRDefault="00A23A61" w:rsidP="00A23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23A61">
        <w:rPr>
          <w:u w:val="single"/>
        </w:rPr>
        <w:tab/>
        <w:t>Date</w:t>
      </w:r>
      <w:r w:rsidRPr="00A23A61">
        <w:rPr>
          <w:u w:val="single"/>
        </w:rPr>
        <w:tab/>
        <w:t>Body</w:t>
      </w:r>
      <w:r w:rsidRPr="00A23A61">
        <w:rPr>
          <w:u w:val="single"/>
        </w:rPr>
        <w:tab/>
        <w:t>Action Description with journal page number</w:t>
      </w:r>
      <w:r w:rsidRPr="00A23A61">
        <w:rPr>
          <w:u w:val="single"/>
        </w:rPr>
        <w:tab/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F91CB3">
        <w:t>Prefiled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F91CB3">
        <w:t xml:space="preserve">Referred to Committee on </w:t>
      </w:r>
      <w:r w:rsidRPr="00F91CB3">
        <w:rPr>
          <w:b/>
        </w:rPr>
        <w:t>Finance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F91CB3">
        <w:t>(</w:t>
      </w:r>
      <w:hyperlink r:id="rId6" w:history="1">
        <w:r w:rsidRPr="00F91CB3">
          <w:rPr>
            <w:rStyle w:val="Hyperlink"/>
          </w:rPr>
          <w:t>Senate Journal</w:t>
        </w:r>
        <w:r w:rsidRPr="00F91CB3">
          <w:rPr>
            <w:rStyle w:val="Hyperlink"/>
          </w:rPr>
          <w:noBreakHyphen/>
          <w:t>page 116</w:t>
        </w:r>
      </w:hyperlink>
      <w:r w:rsidRPr="00F91CB3">
        <w:t>)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F91CB3">
        <w:t>R</w:t>
      </w:r>
      <w:r>
        <w:t xml:space="preserve">eferred to Committee on </w:t>
      </w:r>
      <w:r w:rsidRPr="00F91CB3">
        <w:rPr>
          <w:b/>
        </w:rPr>
        <w:t>Finance</w:t>
      </w:r>
      <w:r>
        <w:t xml:space="preserve"> </w:t>
      </w:r>
      <w:r w:rsidRPr="00F91CB3">
        <w:t>(</w:t>
      </w:r>
      <w:hyperlink r:id="rId7" w:history="1">
        <w:r w:rsidRPr="00F91CB3">
          <w:rPr>
            <w:rStyle w:val="Hyperlink"/>
          </w:rPr>
          <w:t>Senate Journal</w:t>
        </w:r>
        <w:r w:rsidRPr="00F91CB3">
          <w:rPr>
            <w:rStyle w:val="Hyperlink"/>
          </w:rPr>
          <w:noBreakHyphen/>
          <w:t>page 116</w:t>
        </w:r>
      </w:hyperlink>
      <w:r w:rsidRPr="00F91CB3">
        <w:t>)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F91CB3">
        <w:t>Comm</w:t>
      </w:r>
      <w:r>
        <w:t xml:space="preserve">ittee report: Favorable </w:t>
      </w:r>
      <w:r w:rsidRPr="00F91CB3">
        <w:rPr>
          <w:b/>
        </w:rPr>
        <w:t>Finance</w:t>
      </w:r>
      <w:r>
        <w:t xml:space="preserve"> </w:t>
      </w:r>
      <w:r w:rsidRPr="00F91CB3">
        <w:t>(</w:t>
      </w:r>
      <w:hyperlink r:id="rId8" w:history="1">
        <w:r w:rsidRPr="00F91CB3">
          <w:rPr>
            <w:rStyle w:val="Hyperlink"/>
          </w:rPr>
          <w:t>Senate Journal</w:t>
        </w:r>
        <w:r w:rsidRPr="00F91CB3">
          <w:rPr>
            <w:rStyle w:val="Hyperlink"/>
          </w:rPr>
          <w:noBreakHyphen/>
          <w:t>page 47</w:t>
        </w:r>
      </w:hyperlink>
      <w:r w:rsidRPr="00F91CB3">
        <w:t>)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F91CB3">
        <w:t>Read second time (</w:t>
      </w:r>
      <w:hyperlink r:id="rId9" w:history="1">
        <w:r w:rsidRPr="00F91CB3">
          <w:rPr>
            <w:rStyle w:val="Hyperlink"/>
          </w:rPr>
          <w:t>Senate Journal</w:t>
        </w:r>
        <w:r w:rsidRPr="00F91CB3">
          <w:rPr>
            <w:rStyle w:val="Hyperlink"/>
          </w:rPr>
          <w:noBreakHyphen/>
          <w:t>page 26</w:t>
        </w:r>
      </w:hyperlink>
      <w:r w:rsidRPr="00F91CB3">
        <w:t>)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F91CB3">
        <w:t>Roll call Ayes</w:t>
      </w:r>
      <w:r>
        <w:noBreakHyphen/>
      </w:r>
      <w:r w:rsidRPr="00F91CB3">
        <w:t>37  Nays</w:t>
      </w:r>
      <w:r>
        <w:noBreakHyphen/>
      </w:r>
      <w:r w:rsidRPr="00F91CB3">
        <w:t>0 (</w:t>
      </w:r>
      <w:hyperlink r:id="rId10" w:history="1">
        <w:r w:rsidRPr="00F91CB3">
          <w:rPr>
            <w:rStyle w:val="Hyperlink"/>
          </w:rPr>
          <w:t>Senate Journal</w:t>
        </w:r>
        <w:r w:rsidRPr="00F91CB3">
          <w:rPr>
            <w:rStyle w:val="Hyperlink"/>
          </w:rPr>
          <w:noBreakHyphen/>
          <w:t>page 26</w:t>
        </w:r>
      </w:hyperlink>
      <w:r w:rsidRPr="00F91CB3">
        <w:t>)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Senate</w:t>
      </w:r>
      <w:r>
        <w:tab/>
      </w:r>
      <w:r w:rsidRPr="00F91CB3">
        <w:t>Re</w:t>
      </w:r>
      <w:r>
        <w:t xml:space="preserve">ad third time and sent to House </w:t>
      </w:r>
      <w:r w:rsidRPr="00F91CB3">
        <w:t>(</w:t>
      </w:r>
      <w:hyperlink r:id="rId11" w:history="1">
        <w:r w:rsidRPr="00F91CB3">
          <w:rPr>
            <w:rStyle w:val="Hyperlink"/>
          </w:rPr>
          <w:t>Senate Journal</w:t>
        </w:r>
        <w:r w:rsidRPr="00F91CB3">
          <w:rPr>
            <w:rStyle w:val="Hyperlink"/>
          </w:rPr>
          <w:noBreakHyphen/>
          <w:t>page 37</w:t>
        </w:r>
      </w:hyperlink>
      <w:r w:rsidRPr="00F91CB3">
        <w:t>)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F91CB3">
        <w:t>Introduced and read first time (</w:t>
      </w:r>
      <w:hyperlink r:id="rId12" w:history="1">
        <w:r w:rsidRPr="00F91CB3">
          <w:rPr>
            <w:rStyle w:val="Hyperlink"/>
          </w:rPr>
          <w:t>House Journal</w:t>
        </w:r>
        <w:r w:rsidRPr="00F91CB3">
          <w:rPr>
            <w:rStyle w:val="Hyperlink"/>
          </w:rPr>
          <w:noBreakHyphen/>
          <w:t>page 58</w:t>
        </w:r>
      </w:hyperlink>
      <w:r w:rsidRPr="00F91CB3">
        <w:t>)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F91CB3">
        <w:t>Ref</w:t>
      </w:r>
      <w:r>
        <w:t xml:space="preserve">erred to Committee on </w:t>
      </w:r>
      <w:r w:rsidRPr="00F91CB3">
        <w:rPr>
          <w:b/>
        </w:rPr>
        <w:t>Judiciary</w:t>
      </w:r>
      <w:r>
        <w:t xml:space="preserve"> </w:t>
      </w:r>
      <w:r w:rsidRPr="00F91CB3">
        <w:t>(</w:t>
      </w:r>
      <w:hyperlink r:id="rId13" w:history="1">
        <w:r w:rsidRPr="00F91CB3">
          <w:rPr>
            <w:rStyle w:val="Hyperlink"/>
          </w:rPr>
          <w:t>House Journal</w:t>
        </w:r>
        <w:r w:rsidRPr="00F91CB3">
          <w:rPr>
            <w:rStyle w:val="Hyperlink"/>
          </w:rPr>
          <w:noBreakHyphen/>
          <w:t>page 58</w:t>
        </w:r>
      </w:hyperlink>
      <w:r w:rsidRPr="00F91CB3">
        <w:t>)</w:t>
      </w:r>
    </w:p>
    <w:p w:rsidR="00AE61F9" w:rsidRDefault="00AE61F9" w:rsidP="00AE6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3A61" w:rsidRDefault="00A23A61" w:rsidP="00A23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A23A61">
          <w:rPr>
            <w:rStyle w:val="Hyperlink"/>
          </w:rPr>
          <w:t>legislative information</w:t>
        </w:r>
      </w:hyperlink>
      <w:r>
        <w:t xml:space="preserve"> at the website</w:t>
      </w:r>
    </w:p>
    <w:p w:rsidR="00A23A61" w:rsidRDefault="00A23A61" w:rsidP="00A23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3A61" w:rsidRPr="00A23A61" w:rsidRDefault="00A23A61" w:rsidP="00A23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3A61" w:rsidRDefault="00A23A61" w:rsidP="00A23A61">
      <w:pPr>
        <w:widowControl w:val="0"/>
      </w:pPr>
      <w:r w:rsidRPr="00A23A61">
        <w:rPr>
          <w:b/>
        </w:rPr>
        <w:t>VERSIONS OF THIS BILL</w:t>
      </w:r>
    </w:p>
    <w:p w:rsidR="00A23A61" w:rsidRDefault="00A23A61" w:rsidP="00A23A61">
      <w:pPr>
        <w:widowControl w:val="0"/>
      </w:pPr>
    </w:p>
    <w:p w:rsidR="00A23A61" w:rsidRDefault="00944C29" w:rsidP="00A23A61">
      <w:pPr>
        <w:widowControl w:val="0"/>
      </w:pPr>
      <w:hyperlink r:id="rId15" w:history="1">
        <w:r w:rsidR="00A23A61">
          <w:rPr>
            <w:rStyle w:val="Hyperlink"/>
          </w:rPr>
          <w:t>12/12/2018</w:t>
        </w:r>
      </w:hyperlink>
    </w:p>
    <w:p w:rsidR="00A23A61" w:rsidRDefault="00944C29" w:rsidP="00A23A61">
      <w:hyperlink r:id="rId16" w:history="1">
        <w:r w:rsidR="00636F2B" w:rsidRPr="00636F2B">
          <w:rPr>
            <w:rStyle w:val="Hyperlink"/>
          </w:rPr>
          <w:t>3/12/2019</w:t>
        </w:r>
      </w:hyperlink>
    </w:p>
    <w:p w:rsidR="00636F2B" w:rsidRDefault="00636F2B" w:rsidP="00A23A61"/>
    <w:p w:rsidR="00A23A61" w:rsidRDefault="00A23A61" w:rsidP="00A23A61">
      <w:pPr>
        <w:sectPr w:rsidR="00A23A61" w:rsidSect="00A23A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636F2B" w:rsidRPr="0014242F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2019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14242F" w:rsidRDefault="00636F2B" w:rsidP="001424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162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Default="00636F2B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Bennett and Johnson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3/12/19--S.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636F2B" w:rsidRPr="0014242F" w:rsidRDefault="00636F2B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14242F" w:rsidRDefault="00636F2B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162) to amend Section 12-37-2615 of the 1976 Code, relating to penalties for failure to register a motor vehicle, to provide that a person who fails to register, etc., respectfully</w:t>
      </w:r>
    </w:p>
    <w:p w:rsidR="00636F2B" w:rsidRPr="0014242F" w:rsidRDefault="00636F2B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636F2B" w:rsidRPr="0014242F" w:rsidRDefault="00636F2B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14242F" w:rsidRDefault="00636F2B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636F2B" w:rsidRPr="001F0BC7" w:rsidRDefault="00636F2B" w:rsidP="0014242F">
      <w:pPr>
        <w:rPr>
          <w:b/>
        </w:rPr>
      </w:pPr>
      <w:r w:rsidRPr="001F0BC7">
        <w:rPr>
          <w:b/>
        </w:rPr>
        <w:t>Explanation of Fiscal Impact</w:t>
      </w:r>
    </w:p>
    <w:p w:rsidR="00636F2B" w:rsidRPr="001F0BC7" w:rsidRDefault="00636F2B" w:rsidP="0014242F">
      <w:pPr>
        <w:rPr>
          <w:b/>
        </w:rPr>
      </w:pPr>
      <w:r w:rsidRPr="001F0BC7">
        <w:rPr>
          <w:b/>
        </w:rPr>
        <w:t>Introduced on January 8, 2019</w:t>
      </w:r>
    </w:p>
    <w:p w:rsidR="00636F2B" w:rsidRPr="00232EDF" w:rsidRDefault="00636F2B" w:rsidP="0014242F">
      <w:pPr>
        <w:rPr>
          <w:b/>
          <w:bCs/>
        </w:rPr>
      </w:pPr>
      <w:r w:rsidRPr="001F0BC7">
        <w:rPr>
          <w:b/>
          <w:bCs/>
        </w:rPr>
        <w:t>State Reve</w:t>
      </w:r>
      <w:r w:rsidRPr="001F0BC7">
        <w:rPr>
          <w:rStyle w:val="Heading2Char"/>
        </w:rPr>
        <w:t>n</w:t>
      </w:r>
      <w:r w:rsidRPr="001F0BC7">
        <w:rPr>
          <w:b/>
          <w:bCs/>
        </w:rPr>
        <w:t>ue</w:t>
      </w:r>
    </w:p>
    <w:p w:rsidR="00636F2B" w:rsidRPr="00232EDF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232EDF">
        <w:rPr>
          <w:sz w:val="22"/>
        </w:rPr>
        <w:t xml:space="preserve">This bill increases the maximum fine for a person who fails to register a vehicle pursuant to §12-73-2610 to $500.  Currently, the maximum fine is $100 with assessment fees and local surcharge totaling $30 and a state surcharge of 107.5 percent of the fine.  The current total of the fine with all other applicable fees is $237.50.  The South Carolina Judicial Department reported in FY 2017-18, of the ten disputes brought for failure to register or falsely registering a vehicle, only one was convicted.  Assuming only one conviction annually going forward, this bill will increase fines by $400, beginning in FY 2019-20.  The table below shows how the bill increases the fine and the other applicable fees and surcharges.  </w:t>
      </w:r>
    </w:p>
    <w:p w:rsidR="00636F2B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</w:p>
    <w:p w:rsidR="00636F2B" w:rsidRPr="001F0BC7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lastRenderedPageBreak/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Current Law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Bill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Increase</w:t>
      </w:r>
    </w:p>
    <w:p w:rsidR="00636F2B" w:rsidRPr="001F0BC7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</w:p>
    <w:p w:rsidR="00636F2B" w:rsidRPr="001F0BC7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Fine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$100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$500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$400</w:t>
      </w:r>
    </w:p>
    <w:p w:rsidR="00636F2B" w:rsidRPr="001F0BC7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State Surcharge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$107.50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$537.50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$430</w:t>
      </w:r>
    </w:p>
    <w:p w:rsidR="00636F2B" w:rsidRPr="001F0BC7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Assessment Fee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$25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$25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$0</w:t>
      </w:r>
    </w:p>
    <w:p w:rsidR="00636F2B" w:rsidRPr="001F0BC7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Local Court Surcharge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$5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$5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$0</w:t>
      </w:r>
    </w:p>
    <w:p w:rsidR="00636F2B" w:rsidRPr="001F0BC7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</w:p>
    <w:p w:rsidR="00636F2B" w:rsidRPr="001F0BC7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Totals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$237.50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$1,067.50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$830</w:t>
      </w:r>
    </w:p>
    <w:p w:rsidR="00636F2B" w:rsidRPr="00232EDF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</w:p>
    <w:p w:rsidR="00636F2B" w:rsidRPr="00232EDF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232EDF">
        <w:rPr>
          <w:sz w:val="22"/>
        </w:rPr>
        <w:t xml:space="preserve">As shown in the table above, this bill increases revenue by $830, $430 of which is remitted to the State Treasurer to be distributed as required by §14-1-207, which requires 15.93 percent, $68.50, of the revenue to be deposited in the General Fund.  The remaining 84.07 percent, $361.50 will increase Other Funds to various state agencies as required by §14-1-207.  Therefore, this bill increases General Fund revenue by $68.50 and Other Funds revenue by $361.50, beginning in FY 2019-20.  </w:t>
      </w:r>
    </w:p>
    <w:p w:rsidR="00636F2B" w:rsidRPr="001F0BC7" w:rsidRDefault="00636F2B" w:rsidP="0014242F">
      <w:pPr>
        <w:rPr>
          <w:b/>
        </w:rPr>
      </w:pPr>
      <w:r w:rsidRPr="001F0BC7">
        <w:rPr>
          <w:b/>
        </w:rPr>
        <w:t>Local Revenue</w:t>
      </w:r>
    </w:p>
    <w:p w:rsidR="00636F2B" w:rsidRPr="00232EDF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232EDF">
        <w:rPr>
          <w:sz w:val="22"/>
        </w:rPr>
        <w:t xml:space="preserve">This bill increases the maximum fine for a person who fails to register a vehicle pursuant to §12-37-2610 to $500.  Currently, the maximum fine is $100 with a surcharge of 107.5 percent that must be remitted to the State Treasurer.  As discussed above, this bill increases the fine by $400 and the surcharge by $430 for each party found guilty of failure to register his vehicle.  </w:t>
      </w:r>
    </w:p>
    <w:p w:rsidR="00636F2B" w:rsidRPr="00232EDF" w:rsidRDefault="00636F2B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232EDF">
        <w:rPr>
          <w:sz w:val="22"/>
        </w:rPr>
        <w:t>Any increase in fines will increase the revenue of the county in which the violation occurred.  The South Carolina Judicial Department reported in FY 2017-18, of the ten disputes brought for failure to register or falsely registering a vehicle, only one was convicted.  Assuming only one conviction annually going forward, this bill will increase fines by $400 for local revenue in the county where the violation occurs, beginning in FY 2019-20.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636F2B" w:rsidRPr="0014242F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36F2B" w:rsidSect="0014242F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8F023B" w:rsidRDefault="00636F2B" w:rsidP="00D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12-37-2615 OF THE 1976 CODE, RELATING TO PENALTIES FOR FAILURE TO REGISTER A MOTOR VEHICLE, TO PROVIDE THAT A PERSON WHO FAILS TO REGISTER A MOTOR VEHICLE IS GUILTY OF A MISDEMEANOR AND, UPON CONVICTION, SHALL BE FINED NOT MORE THAN FIVE HUNDRED DOLLARS OR IMPRISONED FOR A PERIOD NOT TO EXCEED THIRTY DAYS, OR BOTH.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12-37-2615 of the 1976 Code is amended to read: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8934A7" w:rsidRDefault="00636F2B" w:rsidP="00893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12-37-2615</w:t>
      </w:r>
      <w:r w:rsidRPr="00110BF4">
        <w:t>.</w:t>
      </w:r>
      <w:r w:rsidRPr="00110BF4">
        <w:tab/>
        <w:t>Any person who violates the provisions of Section 12</w:t>
      </w:r>
      <w:r>
        <w:noBreakHyphen/>
      </w:r>
      <w:r w:rsidRPr="00110BF4">
        <w:t>37</w:t>
      </w:r>
      <w:r>
        <w:noBreakHyphen/>
      </w:r>
      <w:r w:rsidRPr="00110BF4">
        <w:t xml:space="preserve">2610 </w:t>
      </w:r>
      <w:r w:rsidRPr="008934A7">
        <w:rPr>
          <w:strike/>
        </w:rPr>
        <w:t>shall be deemed</w:t>
      </w:r>
      <w:r>
        <w:t xml:space="preserve"> </w:t>
      </w:r>
      <w:r>
        <w:rPr>
          <w:u w:val="single"/>
        </w:rPr>
        <w:t>is</w:t>
      </w:r>
      <w:r w:rsidRPr="00110BF4">
        <w:t xml:space="preserve"> guilty of a misdemeanor and, upon conviction, shall be fined not more than </w:t>
      </w:r>
      <w:r w:rsidRPr="008934A7">
        <w:rPr>
          <w:strike/>
        </w:rPr>
        <w:t>one</w:t>
      </w:r>
      <w:r>
        <w:t xml:space="preserve"> </w:t>
      </w:r>
      <w:r>
        <w:rPr>
          <w:u w:val="single"/>
        </w:rPr>
        <w:t>five</w:t>
      </w:r>
      <w:r w:rsidRPr="00110BF4">
        <w:t xml:space="preserve"> hundred dollars or imprisoned for a period not to exceed thirty days, or both.</w:t>
      </w:r>
      <w:r>
        <w:t>”</w:t>
      </w:r>
    </w:p>
    <w:p w:rsidR="00636F2B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F2B" w:rsidRPr="00522CE0" w:rsidRDefault="00636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636F2B" w:rsidRDefault="00636F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23A61" w:rsidRDefault="00A23A61" w:rsidP="00636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23A61" w:rsidSect="0014242F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325" w:rsidRDefault="00FD6325" w:rsidP="00522CE0">
      <w:r>
        <w:separator/>
      </w:r>
    </w:p>
  </w:endnote>
  <w:endnote w:type="continuationSeparator" w:id="0">
    <w:p w:rsidR="00FD6325" w:rsidRDefault="00FD63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436E69-F4D8-4BB5-909F-BB075FA69056}"/>
    <w:embedBold r:id="rId2" w:fontKey="{DADEC416-983F-4952-BE04-9344C3BE53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CE7B5E-B97E-406A-82C1-42D85C0E1FBD}"/>
    <w:embedBold r:id="rId4" w:fontKey="{C2D00A7B-2674-4AE4-AC81-9C827F4E02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8B0BFA-BF2D-47F3-B9F0-904B6DE86C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F2B" w:rsidRPr="00DD72E7" w:rsidRDefault="00636F2B" w:rsidP="00DD72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[162-</w:t>
    </w:r>
    <w:r>
      <w:fldChar w:fldCharType="begin"/>
    </w:r>
    <w:r>
      <w:instrText xml:space="preserve"> PAGE  \* MERGEFORMAT </w:instrText>
    </w:r>
    <w:r>
      <w:fldChar w:fldCharType="separate"/>
    </w:r>
    <w:r w:rsidR="00AE61F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42F" w:rsidRPr="00DD72E7" w:rsidRDefault="00636F2B" w:rsidP="00DD72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325" w:rsidRDefault="00FD6325" w:rsidP="00522CE0">
      <w:r>
        <w:separator/>
      </w:r>
    </w:p>
  </w:footnote>
  <w:footnote w:type="continuationSeparator" w:id="0">
    <w:p w:rsidR="00FD6325" w:rsidRDefault="00FD63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FAIL.KMM.SB"/>
    <w:docVar w:name="CoverAttorneyInitials" w:val="KMM"/>
    <w:docVar w:name="CoverAttorneyLastName" w:val="Moffitt"/>
    <w:docVar w:name="CoverBillType" w:val="b"/>
    <w:docVar w:name="CoverSenator" w:val="SB"/>
    <w:docVar w:name="dvBillNumber" w:val="162"/>
    <w:docVar w:name="dvBillNumberPrefix" w:val="S. "/>
    <w:docVar w:name="dvOriginalBody" w:val="Senate"/>
    <w:docVar w:name="fulldraftpath" w:val="L:\S-RES\SB\001FAIL.KMM.SB.DOCX"/>
    <w:docVar w:name="NameofBody" w:val="S"/>
    <w:docVar w:name="vgroup2" w:val="S-RES"/>
  </w:docVars>
  <w:rsids>
    <w:rsidRoot w:val="00FD6325"/>
    <w:rsid w:val="00042AC1"/>
    <w:rsid w:val="00046516"/>
    <w:rsid w:val="00072458"/>
    <w:rsid w:val="0007601D"/>
    <w:rsid w:val="000B0720"/>
    <w:rsid w:val="000B5EAF"/>
    <w:rsid w:val="000E0376"/>
    <w:rsid w:val="001315B2"/>
    <w:rsid w:val="00170561"/>
    <w:rsid w:val="00186AC9"/>
    <w:rsid w:val="00197DF1"/>
    <w:rsid w:val="001B3DD9"/>
    <w:rsid w:val="001B7E5D"/>
    <w:rsid w:val="001D3BAC"/>
    <w:rsid w:val="001E0519"/>
    <w:rsid w:val="00216025"/>
    <w:rsid w:val="00245C4E"/>
    <w:rsid w:val="002C1321"/>
    <w:rsid w:val="002C2031"/>
    <w:rsid w:val="002C5896"/>
    <w:rsid w:val="002D3BED"/>
    <w:rsid w:val="00307C2B"/>
    <w:rsid w:val="00315D04"/>
    <w:rsid w:val="0032123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3BDD"/>
    <w:rsid w:val="00636F2B"/>
    <w:rsid w:val="0065554B"/>
    <w:rsid w:val="00687383"/>
    <w:rsid w:val="00694B97"/>
    <w:rsid w:val="006A1802"/>
    <w:rsid w:val="006C06A5"/>
    <w:rsid w:val="006C0CBB"/>
    <w:rsid w:val="006C74EA"/>
    <w:rsid w:val="00720D40"/>
    <w:rsid w:val="007318D4"/>
    <w:rsid w:val="00765784"/>
    <w:rsid w:val="007A4390"/>
    <w:rsid w:val="007E239A"/>
    <w:rsid w:val="007E5CB7"/>
    <w:rsid w:val="008314D2"/>
    <w:rsid w:val="00870F6F"/>
    <w:rsid w:val="008934A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94B"/>
    <w:rsid w:val="00995C37"/>
    <w:rsid w:val="009C118A"/>
    <w:rsid w:val="00A02011"/>
    <w:rsid w:val="00A2380C"/>
    <w:rsid w:val="00A23A61"/>
    <w:rsid w:val="00A4011E"/>
    <w:rsid w:val="00A86015"/>
    <w:rsid w:val="00A9594E"/>
    <w:rsid w:val="00AE59C8"/>
    <w:rsid w:val="00AE61F9"/>
    <w:rsid w:val="00B10098"/>
    <w:rsid w:val="00B5790D"/>
    <w:rsid w:val="00B945C5"/>
    <w:rsid w:val="00BA20EA"/>
    <w:rsid w:val="00BB5AFC"/>
    <w:rsid w:val="00BC0A56"/>
    <w:rsid w:val="00C45366"/>
    <w:rsid w:val="00C5536C"/>
    <w:rsid w:val="00C57023"/>
    <w:rsid w:val="00C74052"/>
    <w:rsid w:val="00C8386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72E7"/>
    <w:rsid w:val="00DE5635"/>
    <w:rsid w:val="00E04C52"/>
    <w:rsid w:val="00E058D3"/>
    <w:rsid w:val="00E12CA0"/>
    <w:rsid w:val="00E2236D"/>
    <w:rsid w:val="00E65632"/>
    <w:rsid w:val="00E76AD9"/>
    <w:rsid w:val="00E86EE2"/>
    <w:rsid w:val="00E91E2F"/>
    <w:rsid w:val="00EA3546"/>
    <w:rsid w:val="00EA4E41"/>
    <w:rsid w:val="00EB272A"/>
    <w:rsid w:val="00EB47AE"/>
    <w:rsid w:val="00EC34E1"/>
    <w:rsid w:val="00F0234A"/>
    <w:rsid w:val="00F05CF2"/>
    <w:rsid w:val="00F441B6"/>
    <w:rsid w:val="00F51241"/>
    <w:rsid w:val="00F52959"/>
    <w:rsid w:val="00F55884"/>
    <w:rsid w:val="00FB7F01"/>
    <w:rsid w:val="00FC0D36"/>
    <w:rsid w:val="00FC3A2B"/>
    <w:rsid w:val="00FD6325"/>
    <w:rsid w:val="00FE6467"/>
    <w:rsid w:val="00FF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F9CB403D-DDF1-4799-A10E-314B1677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Spacing"/>
    <w:link w:val="Heading2Char"/>
    <w:uiPriority w:val="9"/>
    <w:unhideWhenUsed/>
    <w:qFormat/>
    <w:rsid w:val="00636F2B"/>
    <w:pPr>
      <w:keepNext/>
      <w:keepLines/>
      <w:outlineLvl w:val="1"/>
    </w:pPr>
    <w:rPr>
      <w:rFonts w:cstheme="min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23A6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36F2B"/>
    <w:rPr>
      <w:rFonts w:cstheme="minorBidi"/>
      <w:b/>
      <w:bCs/>
      <w:sz w:val="24"/>
    </w:rPr>
  </w:style>
  <w:style w:type="paragraph" w:styleId="NoSpacing">
    <w:name w:val="No Spacing"/>
    <w:uiPriority w:val="1"/>
    <w:qFormat/>
    <w:rsid w:val="00636F2B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12.docx" TargetMode="External"/><Relationship Id="rId13" Type="http://schemas.openxmlformats.org/officeDocument/2006/relationships/hyperlink" Target="file:///h:\hj\20190411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hyperlink" Target="file:///h:\hj\20190411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19-20\162_20190312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hyperlink" Target="file:///h:\sj\20190410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9-20\162_20181212.docx" TargetMode="External"/><Relationship Id="rId10" Type="http://schemas.openxmlformats.org/officeDocument/2006/relationships/hyperlink" Target="file:///h:\sj\20190314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\20190314.docx" TargetMode="External"/><Relationship Id="rId14" Type="http://schemas.openxmlformats.org/officeDocument/2006/relationships/hyperlink" Target="http://www.scstatehouse.gov/billsearch.php?billnumbers=16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3</Pages>
  <Words>926</Words>
  <Characters>4802</Characters>
  <Application>Microsoft Office Word</Application>
  <DocSecurity>0</DocSecurity>
  <Lines>177</Lines>
  <Paragraphs>39</Paragraphs>
  <ScaleCrop>false</ScaleCrop>
  <Company> </Company>
  <LinksUpToDate>false</LinksUpToDate>
  <CharactersWithSpaces>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162: Vehicle registration - South Carolina Legislature Online</dc:title>
  <dc:subject/>
  <dc:creator>Rebecca Landau</dc:creator>
  <cp:keywords/>
  <dc:description/>
  <cp:lastModifiedBy>S Volk</cp:lastModifiedBy>
  <cp:revision>2</cp:revision>
  <dcterms:created xsi:type="dcterms:W3CDTF">2019-04-11T19:44:00Z</dcterms:created>
  <dcterms:modified xsi:type="dcterms:W3CDTF">2019-04-11T19:44:00Z</dcterms:modified>
</cp:coreProperties>
</file>